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40" w:lineRule="exact"/>
        <w:jc w:val="center"/>
        <w:rPr>
          <w:rFonts w:hint="eastAsia" w:ascii="黑体" w:hAnsi="黑体" w:eastAsia="黑体" w:cs="黑体"/>
          <w:color w:val="000000"/>
          <w:sz w:val="44"/>
          <w:szCs w:val="44"/>
        </w:rPr>
      </w:pPr>
      <w:bookmarkStart w:id="0" w:name="_GoBack"/>
      <w:bookmarkEnd w:id="0"/>
      <w:r>
        <w:rPr>
          <w:rFonts w:hint="eastAsia" w:ascii="黑体" w:hAnsi="黑体" w:eastAsia="黑体" w:cs="黑体"/>
          <w:color w:val="000000"/>
          <w:sz w:val="44"/>
          <w:szCs w:val="44"/>
        </w:rPr>
        <w:t>海南省红树林保护规定</w:t>
      </w:r>
    </w:p>
    <w:p>
      <w:pPr>
        <w:widowControl/>
        <w:spacing w:line="560" w:lineRule="exact"/>
        <w:jc w:val="center"/>
        <w:rPr>
          <w:rFonts w:hint="eastAsia" w:ascii="黑体" w:hAnsi="黑体" w:eastAsia="黑体" w:cs="黑体"/>
          <w:kern w:val="0"/>
          <w:sz w:val="36"/>
          <w:szCs w:val="36"/>
        </w:rPr>
      </w:pPr>
      <w:r>
        <w:rPr>
          <w:rFonts w:hint="eastAsia" w:ascii="宋体" w:hAnsi="宋体" w:eastAsia="宋体" w:cs="宋体"/>
          <w:kern w:val="0"/>
          <w:sz w:val="32"/>
          <w:szCs w:val="32"/>
        </w:rPr>
        <w:t>（修订草案</w:t>
      </w:r>
      <w:r>
        <w:rPr>
          <w:rFonts w:hint="eastAsia" w:ascii="宋体" w:hAnsi="宋体" w:eastAsia="宋体" w:cs="宋体"/>
          <w:kern w:val="0"/>
          <w:sz w:val="32"/>
          <w:szCs w:val="32"/>
          <w:lang w:val="en-US"/>
        </w:rPr>
        <w:t>征求意见</w:t>
      </w:r>
      <w:r>
        <w:rPr>
          <w:rFonts w:hint="eastAsia" w:ascii="宋体" w:hAnsi="宋体" w:eastAsia="宋体" w:cs="宋体"/>
          <w:kern w:val="0"/>
          <w:sz w:val="32"/>
          <w:szCs w:val="32"/>
        </w:rPr>
        <w:t>稿）</w:t>
      </w:r>
    </w:p>
    <w:p>
      <w:pPr>
        <w:pStyle w:val="2"/>
        <w:spacing w:before="0" w:after="0" w:line="579" w:lineRule="exact"/>
        <w:rPr>
          <w:b w:val="0"/>
          <w:bCs w:val="0"/>
          <w:color w:val="000000"/>
          <w:sz w:val="44"/>
          <w:szCs w:val="44"/>
        </w:rPr>
      </w:pP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为了加强对红树林资源的保护管理</w:t>
      </w:r>
      <w:r>
        <w:rPr>
          <w:rFonts w:hint="eastAsia" w:ascii="仿宋_GB2312" w:hAnsi="仿宋_GB2312" w:eastAsia="仿宋_GB2312" w:cs="仿宋_GB2312"/>
          <w:b/>
          <w:color w:val="000000"/>
          <w:sz w:val="32"/>
          <w:szCs w:val="32"/>
        </w:rPr>
        <w:t>、</w:t>
      </w:r>
      <w:r>
        <w:rPr>
          <w:rFonts w:ascii="仿宋_GB2312" w:hAnsi="仿宋_GB2312" w:eastAsia="仿宋_GB2312" w:cs="仿宋_GB2312"/>
          <w:b/>
          <w:color w:val="000000"/>
          <w:sz w:val="32"/>
          <w:szCs w:val="32"/>
        </w:rPr>
        <w:t>生态修复</w:t>
      </w:r>
      <w:r>
        <w:rPr>
          <w:rFonts w:hint="eastAsia" w:ascii="仿宋_GB2312" w:hAnsi="仿宋_GB2312" w:eastAsia="仿宋_GB2312" w:cs="仿宋_GB2312"/>
          <w:color w:val="000000"/>
          <w:sz w:val="32"/>
          <w:szCs w:val="32"/>
        </w:rPr>
        <w:t>，保护生物物种多样性，抵御海潮、风浪自然灾害，促进沿海</w:t>
      </w:r>
      <w:r>
        <w:rPr>
          <w:rFonts w:hint="eastAsia" w:ascii="仿宋_GB2312" w:hAnsi="仿宋_GB2312" w:eastAsia="仿宋_GB2312" w:cs="仿宋_GB2312"/>
          <w:b/>
          <w:color w:val="000000"/>
          <w:sz w:val="32"/>
          <w:szCs w:val="32"/>
        </w:rPr>
        <w:t>地区</w:t>
      </w:r>
      <w:r>
        <w:rPr>
          <w:rFonts w:hint="eastAsia" w:ascii="仿宋_GB2312" w:hAnsi="仿宋_GB2312" w:eastAsia="仿宋_GB2312" w:cs="仿宋_GB2312"/>
          <w:color w:val="000000"/>
          <w:sz w:val="32"/>
          <w:szCs w:val="32"/>
        </w:rPr>
        <w:t>生态环境改善，根据《中华人民共和国森林法》《中华人民共和国海洋环境保护法》</w:t>
      </w:r>
      <w:r>
        <w:rPr>
          <w:rFonts w:hint="eastAsia" w:ascii="仿宋_GB2312" w:hAnsi="仿宋_GB2312" w:eastAsia="仿宋_GB2312" w:cs="仿宋_GB2312"/>
          <w:b/>
          <w:color w:val="000000"/>
          <w:sz w:val="32"/>
          <w:szCs w:val="32"/>
        </w:rPr>
        <w:t>《中华人民共和国湿地保护法》</w:t>
      </w:r>
      <w:r>
        <w:rPr>
          <w:rFonts w:hint="eastAsia" w:ascii="仿宋_GB2312" w:hAnsi="仿宋_GB2312" w:eastAsia="仿宋_GB2312" w:cs="仿宋_GB2312"/>
          <w:color w:val="000000"/>
          <w:sz w:val="32"/>
          <w:szCs w:val="32"/>
        </w:rPr>
        <w:t>等有关法律、法规，结合本省实际，制定本规定。</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本省行政区域内红树林资源的保护管理</w:t>
      </w:r>
      <w:r>
        <w:rPr>
          <w:rFonts w:hint="eastAsia" w:ascii="仿宋_GB2312" w:hAnsi="仿宋_GB2312" w:eastAsia="仿宋_GB2312" w:cs="仿宋_GB2312"/>
          <w:b/>
          <w:color w:val="000000"/>
          <w:sz w:val="32"/>
          <w:szCs w:val="32"/>
        </w:rPr>
        <w:t>、</w:t>
      </w:r>
      <w:r>
        <w:rPr>
          <w:rFonts w:ascii="仿宋_GB2312" w:hAnsi="仿宋_GB2312" w:eastAsia="仿宋_GB2312" w:cs="仿宋_GB2312"/>
          <w:b/>
          <w:color w:val="000000"/>
          <w:sz w:val="32"/>
          <w:szCs w:val="32"/>
        </w:rPr>
        <w:t>生态修复</w:t>
      </w:r>
      <w:r>
        <w:rPr>
          <w:rFonts w:hint="eastAsia" w:ascii="仿宋_GB2312" w:hAnsi="仿宋_GB2312" w:eastAsia="仿宋_GB2312" w:cs="仿宋_GB2312"/>
          <w:color w:val="000000"/>
          <w:sz w:val="32"/>
          <w:szCs w:val="32"/>
        </w:rPr>
        <w:t>，适用本规定。其保护范围包括：</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（一）红树林自然保护区；</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（二）已在沿海潮间带生长的红树林；</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（三）红树林地，含生长红树林的滩涂、湿地和县级以上人民政府规划用于恢复、发展红树林的滩涂、湿地；</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（四）在红树林栖息、觅食和过往停留的候鸟及各种野生动物。</w:t>
      </w:r>
    </w:p>
    <w:p>
      <w:pPr>
        <w:spacing w:line="579"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本规定所称的红树林是指分布在本省沿海潮间带以红树科植物为主体的常绿灌木或者乔木组成的潮滩湿地木本植物群落。</w:t>
      </w:r>
    </w:p>
    <w:p>
      <w:pPr>
        <w:spacing w:line="59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省和红树林资源所在地市、县、自治县人民政府林业主管部门负责本行政区域红树林资源的保护管理工作。红树林自然保护区由《中华人民共和国自然保护区条例》规定的主管部门进行管理。</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发展和改革、财政、自然资源和规划、生态环境、住房和城乡建设、农业农村、水务、交通运输、旅游文化、公安</w:t>
      </w:r>
      <w:r>
        <w:rPr>
          <w:rFonts w:hint="eastAsia" w:ascii="仿宋_GB2312" w:hAnsi="仿宋_GB2312" w:eastAsia="仿宋_GB2312" w:cs="仿宋_GB2312"/>
          <w:b/>
          <w:color w:val="000000"/>
          <w:sz w:val="32"/>
          <w:szCs w:val="32"/>
        </w:rPr>
        <w:t>、</w:t>
      </w:r>
      <w:r>
        <w:rPr>
          <w:rFonts w:ascii="仿宋_GB2312" w:hAnsi="仿宋_GB2312" w:eastAsia="仿宋_GB2312" w:cs="仿宋_GB2312"/>
          <w:b/>
          <w:color w:val="000000"/>
          <w:sz w:val="32"/>
          <w:szCs w:val="32"/>
        </w:rPr>
        <w:t>综合</w:t>
      </w:r>
      <w:r>
        <w:rPr>
          <w:rFonts w:ascii="仿宋_GB2312" w:hAnsi="仿宋_GB2312" w:eastAsia="仿宋_GB2312" w:cs="仿宋_GB2312"/>
          <w:b/>
          <w:color w:val="000000"/>
          <w:sz w:val="32"/>
          <w:szCs w:val="32"/>
          <w:lang w:val="en-US"/>
        </w:rPr>
        <w:t>执法</w:t>
      </w:r>
      <w:r>
        <w:rPr>
          <w:rFonts w:hint="eastAsia" w:ascii="仿宋_GB2312" w:hAnsi="仿宋_GB2312" w:eastAsia="仿宋_GB2312" w:cs="仿宋_GB2312"/>
          <w:color w:val="000000"/>
          <w:sz w:val="32"/>
          <w:szCs w:val="32"/>
        </w:rPr>
        <w:t>等部门按照各自的职责，共同做好红树林资源的保护管理工作。</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红树林资源所在地乡镇人民政府、街道办事处应当协同做好辖区内红树林资源的保护工作，预防、制止和协助调查破坏红树林资源的行为，调解红树林木和林地权属纠纷。</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红树林资源所在地村（居）民委员会应当结合当地实际，在村规民约或者居民公约中规定红树林资源保护措施，协助人民政府和相关部门做好红树林资源的保护管理工作。</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应当将红树林资源保护工作纳入当地国民经济和社会发展规划，将红树林资源的保护、建设和管理经费纳入本级财政预算，加强对红树林自然保护区的建设和管理，理顺管理体制，落实保护区管理机构、人员和经费。</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ascii="黑体" w:hAnsi="黑体" w:eastAsia="黑体" w:cs="黑体"/>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省和红树林资源所在地市、县、自治县人民政府应当采取各种措施扶持红树林育种、育苗和造林，</w:t>
      </w:r>
      <w:r>
        <w:rPr>
          <w:rFonts w:hint="eastAsia" w:ascii="仿宋_GB2312" w:hAnsi="仿宋_GB2312" w:eastAsia="仿宋_GB2312" w:cs="仿宋_GB2312"/>
          <w:b/>
          <w:color w:val="000000"/>
          <w:sz w:val="32"/>
          <w:szCs w:val="32"/>
        </w:rPr>
        <w:t>制定计划</w:t>
      </w:r>
      <w:r>
        <w:rPr>
          <w:rFonts w:ascii="仿宋_GB2312" w:hAnsi="仿宋_GB2312" w:eastAsia="仿宋_GB2312" w:cs="仿宋_GB2312"/>
          <w:b/>
          <w:color w:val="000000"/>
          <w:sz w:val="32"/>
          <w:szCs w:val="32"/>
        </w:rPr>
        <w:t>并</w:t>
      </w:r>
      <w:r>
        <w:rPr>
          <w:rFonts w:hint="eastAsia" w:ascii="仿宋_GB2312" w:hAnsi="仿宋_GB2312" w:eastAsia="仿宋_GB2312" w:cs="仿宋_GB2312"/>
          <w:b/>
          <w:color w:val="000000"/>
          <w:sz w:val="32"/>
          <w:szCs w:val="32"/>
        </w:rPr>
        <w:t>恢复</w:t>
      </w:r>
      <w:r>
        <w:rPr>
          <w:rFonts w:hint="eastAsia" w:ascii="仿宋_GB2312" w:hAnsi="仿宋_GB2312" w:eastAsia="仿宋_GB2312" w:cs="仿宋_GB2312"/>
          <w:color w:val="000000"/>
          <w:sz w:val="32"/>
          <w:szCs w:val="32"/>
        </w:rPr>
        <w:t>和适当扩大红树林面积。</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鼓励公民、法人和其他组织以投资、捐资、认种、认养等方式参与红树林的保护和建设。</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鼓励开展有关红树林资源保护和利用的科学研究、科普宣传、技术开发和国际合作，推广应用先进技术。</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公民、法人和其他社会组织均有保护红树林资源的义务，对破坏、侵占红树林资源的行为有权制止或者检举。</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省和红树林资源所在地市、县、自治县人民政府应当加强红树林资源保护的宣传教育工作，增强公民的保护意识，对在红树林资源保护管理工作中做出突出贡献的单位和个人给予表彰</w:t>
      </w:r>
      <w:r>
        <w:rPr>
          <w:rFonts w:hint="default" w:ascii="仿宋_GB2312" w:hAnsi="仿宋_GB2312" w:eastAsia="仿宋_GB2312" w:cs="仿宋_GB2312"/>
          <w:b w:val="0"/>
          <w:bCs/>
          <w:color w:val="000000"/>
          <w:sz w:val="32"/>
          <w:szCs w:val="32"/>
          <w:lang w:val="en-US"/>
        </w:rPr>
        <w:t>和</w:t>
      </w:r>
      <w:r>
        <w:rPr>
          <w:rFonts w:hint="eastAsia" w:ascii="仿宋_GB2312" w:hAnsi="仿宋_GB2312" w:eastAsia="仿宋_GB2312" w:cs="仿宋_GB2312"/>
          <w:color w:val="000000"/>
          <w:sz w:val="32"/>
          <w:szCs w:val="32"/>
        </w:rPr>
        <w:t>奖励。</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省人民政府</w:t>
      </w:r>
      <w:r>
        <w:rPr>
          <w:rFonts w:hint="eastAsia" w:ascii="仿宋_GB2312" w:hAnsi="黑体" w:eastAsia="仿宋_GB2312" w:cs="黑体"/>
          <w:b/>
          <w:color w:val="000000"/>
          <w:sz w:val="32"/>
          <w:szCs w:val="32"/>
        </w:rPr>
        <w:t>林业主管部门</w:t>
      </w:r>
      <w:r>
        <w:rPr>
          <w:rFonts w:hint="default" w:ascii="仿宋_GB2312" w:hAnsi="黑体" w:eastAsia="仿宋_GB2312" w:cs="黑体"/>
          <w:b/>
          <w:color w:val="000000"/>
          <w:sz w:val="32"/>
          <w:szCs w:val="32"/>
          <w:lang w:val="en-US"/>
        </w:rPr>
        <w:t>会同有关部门</w:t>
      </w:r>
      <w:r>
        <w:rPr>
          <w:rFonts w:hint="eastAsia" w:ascii="仿宋_GB2312" w:hAnsi="仿宋_GB2312" w:eastAsia="仿宋_GB2312" w:cs="仿宋_GB2312"/>
          <w:color w:val="000000"/>
          <w:sz w:val="32"/>
          <w:szCs w:val="32"/>
        </w:rPr>
        <w:t>组织编制红树林资源保护发展规划，报省人民政府批准后执行。</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红树林资源保护发展规划应当符合省和所</w:t>
      </w:r>
      <w:r>
        <w:rPr>
          <w:rFonts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rPr>
        <w:t>市</w:t>
      </w:r>
      <w:r>
        <w:rPr>
          <w:rFonts w:ascii="仿宋_GB2312" w:hAnsi="仿宋_GB2312" w:eastAsia="仿宋_GB2312" w:cs="仿宋_GB2312"/>
          <w:color w:val="000000"/>
          <w:sz w:val="32"/>
          <w:szCs w:val="32"/>
        </w:rPr>
        <w:t>、县、自治县</w:t>
      </w:r>
      <w:r>
        <w:rPr>
          <w:rFonts w:hint="eastAsia" w:ascii="仿宋_GB2312" w:hAnsi="仿宋_GB2312" w:eastAsia="仿宋_GB2312" w:cs="仿宋_GB2312"/>
          <w:color w:val="000000"/>
          <w:sz w:val="32"/>
          <w:szCs w:val="32"/>
        </w:rPr>
        <w:t>国土空间规划。</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任何单位和个人不得擅自变更红树林资源保护发展规划；确需变更的，应当依照法定程序报经省人民政府批准。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省和红树林资源所在地市、县、自治县人民政府应当定期对红树林资源保护发展规划的实施情况进行监督检查，指导相关部门做好红树林资源保护工作。</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应当加强红树林资源的产权管理，对依法属于国家所有和集体所有的林木、林地，个人依法所有的林木和使用的林地，依法登记造册，核发权属证书，确认所有权或者使用权。</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ascii="黑体" w:hAnsi="黑体" w:eastAsia="黑体" w:cs="黑体"/>
          <w:color w:val="00000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省和红树林资源所在地市、县、自治县人民政府林业主管部门应当对本行政区域内的红树林资源进行定期调查和监测，建立红树林资源档案，并定期公布红树林资源状况。</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省和红树林资源所在地市、县、自治县人民政府应当依照国家有关法律、法规和本省的有关规定，在红树林资源集中分布地建立自然保护区，划界立碑，设置保护标志，并向社会公布。</w:t>
      </w:r>
    </w:p>
    <w:p>
      <w:pPr>
        <w:spacing w:line="579"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省和红树林资源所在地市、县、自治县人民政府应当组织成立红树林保护专家委员会，对红树林保护规划和生态修复等活动提供技术支持。省自然资源</w:t>
      </w:r>
      <w:r>
        <w:rPr>
          <w:rFonts w:hint="eastAsia" w:ascii="仿宋_GB2312" w:hAnsi="仿宋_GB2312" w:eastAsia="仿宋_GB2312" w:cs="仿宋_GB2312"/>
          <w:b/>
          <w:bCs/>
          <w:color w:val="000000"/>
          <w:sz w:val="32"/>
          <w:szCs w:val="32"/>
        </w:rPr>
        <w:t>和规划、水务</w:t>
      </w:r>
      <w:r>
        <w:rPr>
          <w:rFonts w:hint="default" w:ascii="仿宋_GB2312" w:hAnsi="仿宋_GB2312" w:eastAsia="仿宋_GB2312" w:cs="仿宋_GB2312"/>
          <w:b/>
          <w:bCs/>
          <w:color w:val="000000"/>
          <w:sz w:val="32"/>
          <w:szCs w:val="32"/>
          <w:lang w:val="en-US"/>
        </w:rPr>
        <w:t>、</w:t>
      </w:r>
      <w:r>
        <w:rPr>
          <w:rFonts w:hint="eastAsia" w:ascii="仿宋_GB2312" w:hAnsi="仿宋_GB2312" w:eastAsia="仿宋_GB2312" w:cs="仿宋_GB2312"/>
          <w:b/>
          <w:bCs/>
          <w:color w:val="000000"/>
          <w:sz w:val="32"/>
          <w:szCs w:val="32"/>
        </w:rPr>
        <w:t>生态环境、住房和城乡建设、农业农村等</w:t>
      </w:r>
      <w:r>
        <w:rPr>
          <w:rFonts w:hint="eastAsia" w:ascii="仿宋_GB2312" w:hAnsi="仿宋_GB2312" w:eastAsia="仿宋_GB2312" w:cs="仿宋_GB2312"/>
          <w:b/>
          <w:color w:val="000000"/>
          <w:sz w:val="32"/>
          <w:szCs w:val="32"/>
        </w:rPr>
        <w:t>有关部门，按照职责分工承担红树林保护、修复、管理有关工作。</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对保护区以外的红树林资源，县级以上人民政府可以划定一定范围的红树林保护林带，设置保护标志，按照属地管理，加强保护和管理。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确定红树林自然保护区和保护林带的范围和界线，应当兼顾保护对象的完整性和适度性，以及当地经济建设和居民生产、生活的需要。</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任何单位和个人不得破坏或者擅自移动红树林自然保护区和保护林带界碑、保护标志。</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红树林自然保护区管理机构应当建立</w:t>
      </w:r>
      <w:r>
        <w:rPr>
          <w:rFonts w:hint="eastAsia" w:ascii="仿宋_GB2312" w:hAnsi="仿宋_GB2312" w:eastAsia="仿宋_GB2312" w:cs="仿宋_GB2312"/>
          <w:b/>
          <w:bCs/>
          <w:color w:val="000000"/>
          <w:sz w:val="32"/>
          <w:szCs w:val="32"/>
        </w:rPr>
        <w:t>巡护责任制和巡护报告制度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并根据自身特点以及可能发生的灾害，编制相应的应急处置预案</w:t>
      </w:r>
      <w:r>
        <w:rPr>
          <w:rFonts w:hint="default" w:ascii="仿宋_GB2312" w:hAnsi="仿宋_GB2312" w:eastAsia="仿宋_GB2312" w:cs="仿宋_GB2312"/>
          <w:b/>
          <w:bCs/>
          <w:color w:val="000000"/>
          <w:sz w:val="32"/>
          <w:szCs w:val="32"/>
          <w:lang w:val="en-US"/>
        </w:rPr>
        <w:t>，</w:t>
      </w:r>
      <w:r>
        <w:rPr>
          <w:rFonts w:hint="eastAsia" w:ascii="仿宋_GB2312" w:hAnsi="仿宋_GB2312" w:eastAsia="仿宋_GB2312" w:cs="仿宋_GB2312"/>
          <w:color w:val="000000"/>
          <w:sz w:val="32"/>
          <w:szCs w:val="32"/>
        </w:rPr>
        <w:t>加强对保护区内各项活动的管理和监督，及时发现和制止破坏红树林资源的行为。经自然保护区行政主管部门批准，可以在保护区范围内根据保护区建设规划，科学建设管护设施。</w:t>
      </w:r>
    </w:p>
    <w:p>
      <w:pPr>
        <w:spacing w:line="579"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color w:val="000000"/>
          <w:sz w:val="32"/>
          <w:szCs w:val="32"/>
        </w:rPr>
        <w:t>对保护区以外的红树林资源，市、县、自治县人民政府林业主管部门应当和乡镇人民政府、街道办事处、村（居）民委员会订立护林公约，落实护林人员、经费和责任，组织群众护林。</w:t>
      </w:r>
      <w:r>
        <w:rPr>
          <w:rFonts w:hint="eastAsia" w:ascii="仿宋_GB2312" w:hAnsi="仿宋_GB2312" w:eastAsia="仿宋_GB2312" w:cs="仿宋_GB2312"/>
          <w:b/>
          <w:sz w:val="32"/>
          <w:szCs w:val="32"/>
        </w:rPr>
        <w:t>当保护区以外的红树林资源达到一定规模</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应当建立自然保护区。</w:t>
      </w:r>
    </w:p>
    <w:p>
      <w:pPr>
        <w:spacing w:line="579"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县级以上人民政府林业主管部门和红树林自然保护区管理机构应当对因自然原因被损坏的红树林采取拯救恢复措施，</w:t>
      </w:r>
      <w:r>
        <w:rPr>
          <w:rFonts w:ascii="仿宋_GB2312" w:hAnsi="仿宋_GB2312" w:eastAsia="仿宋_GB2312" w:cs="仿宋_GB2312"/>
          <w:b/>
          <w:color w:val="000000"/>
          <w:sz w:val="32"/>
          <w:szCs w:val="32"/>
        </w:rPr>
        <w:t>科学</w:t>
      </w:r>
      <w:r>
        <w:rPr>
          <w:rFonts w:hint="eastAsia" w:ascii="仿宋_GB2312" w:hAnsi="仿宋_GB2312" w:eastAsia="仿宋_GB2312" w:cs="仿宋_GB2312"/>
          <w:b/>
          <w:color w:val="000000"/>
          <w:sz w:val="32"/>
          <w:szCs w:val="32"/>
        </w:rPr>
        <w:t>制订</w:t>
      </w:r>
      <w:r>
        <w:rPr>
          <w:rFonts w:ascii="仿宋_GB2312" w:hAnsi="仿宋_GB2312" w:eastAsia="仿宋_GB2312" w:cs="仿宋_GB2312"/>
          <w:b/>
          <w:color w:val="000000"/>
          <w:sz w:val="32"/>
          <w:szCs w:val="32"/>
        </w:rPr>
        <w:t>生态修复</w:t>
      </w:r>
      <w:r>
        <w:rPr>
          <w:rFonts w:hint="eastAsia" w:ascii="仿宋_GB2312" w:hAnsi="仿宋_GB2312" w:eastAsia="仿宋_GB2312" w:cs="仿宋_GB2312"/>
          <w:b/>
          <w:color w:val="000000"/>
          <w:sz w:val="32"/>
          <w:szCs w:val="32"/>
        </w:rPr>
        <w:t>方案</w:t>
      </w:r>
      <w:r>
        <w:rPr>
          <w:rFonts w:ascii="仿宋_GB2312" w:hAnsi="仿宋_GB2312" w:eastAsia="仿宋_GB2312" w:cs="仿宋_GB2312"/>
          <w:b/>
          <w:color w:val="000000"/>
          <w:sz w:val="32"/>
          <w:szCs w:val="32"/>
        </w:rPr>
        <w:t>，通过人工补植</w:t>
      </w:r>
      <w:r>
        <w:rPr>
          <w:rFonts w:hint="eastAsia" w:ascii="仿宋_GB2312" w:hAnsi="仿宋_GB2312" w:eastAsia="仿宋_GB2312" w:cs="仿宋_GB2312"/>
          <w:b/>
          <w:color w:val="000000"/>
          <w:sz w:val="32"/>
          <w:szCs w:val="32"/>
        </w:rPr>
        <w:t>等</w:t>
      </w:r>
      <w:r>
        <w:rPr>
          <w:rFonts w:ascii="仿宋_GB2312" w:hAnsi="仿宋_GB2312" w:eastAsia="仿宋_GB2312" w:cs="仿宋_GB2312"/>
          <w:b/>
          <w:color w:val="000000"/>
          <w:sz w:val="32"/>
          <w:szCs w:val="32"/>
        </w:rPr>
        <w:t>方式</w:t>
      </w:r>
      <w:r>
        <w:rPr>
          <w:rFonts w:hint="eastAsia" w:ascii="仿宋_GB2312" w:hAnsi="仿宋_GB2312" w:eastAsia="仿宋_GB2312" w:cs="仿宋_GB2312"/>
          <w:b/>
          <w:color w:val="000000"/>
          <w:sz w:val="32"/>
          <w:szCs w:val="32"/>
        </w:rPr>
        <w:t>对</w:t>
      </w:r>
      <w:r>
        <w:rPr>
          <w:rFonts w:ascii="仿宋_GB2312" w:hAnsi="仿宋_GB2312" w:eastAsia="仿宋_GB2312" w:cs="仿宋_GB2312"/>
          <w:b/>
          <w:color w:val="000000"/>
          <w:sz w:val="32"/>
          <w:szCs w:val="32"/>
        </w:rPr>
        <w:t>被</w:t>
      </w:r>
      <w:r>
        <w:rPr>
          <w:rFonts w:hint="eastAsia" w:ascii="仿宋_GB2312" w:hAnsi="仿宋_GB2312" w:eastAsia="仿宋_GB2312" w:cs="仿宋_GB2312"/>
          <w:b/>
          <w:color w:val="000000"/>
          <w:sz w:val="32"/>
          <w:szCs w:val="32"/>
        </w:rPr>
        <w:t xml:space="preserve">   损坏</w:t>
      </w:r>
      <w:r>
        <w:rPr>
          <w:rFonts w:ascii="仿宋_GB2312" w:hAnsi="仿宋_GB2312" w:eastAsia="仿宋_GB2312" w:cs="仿宋_GB2312"/>
          <w:b/>
          <w:color w:val="000000"/>
          <w:sz w:val="32"/>
          <w:szCs w:val="32"/>
        </w:rPr>
        <w:t>的红树林实施生态修复。</w:t>
      </w:r>
    </w:p>
    <w:p>
      <w:pPr>
        <w:spacing w:line="579"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color w:val="000000"/>
          <w:sz w:val="32"/>
          <w:szCs w:val="32"/>
        </w:rPr>
        <w:t>第十二条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禁止在红树林自然保护区内</w:t>
      </w:r>
      <w:r>
        <w:rPr>
          <w:rFonts w:hint="eastAsia" w:ascii="仿宋_GB2312" w:hAnsi="仿宋_GB2312" w:eastAsia="仿宋_GB2312" w:cs="仿宋_GB2312"/>
          <w:sz w:val="32"/>
          <w:szCs w:val="32"/>
        </w:rPr>
        <w:t>从事畜禽饲养、水产养殖等活动。已在红树林自然保护区内从事畜禽饲养、水产养殖等活动的，由当地人民政府采取措施，限期迁移。具体办法由红树林资源所在地市、县、自治县人民政府制定</w:t>
      </w:r>
      <w:r>
        <w:rPr>
          <w:rFonts w:hint="eastAsia" w:ascii="仿宋_GB2312" w:hAnsi="仿宋_GB2312" w:eastAsia="仿宋_GB2312" w:cs="仿宋_GB2312"/>
          <w:color w:val="000000"/>
          <w:sz w:val="32"/>
          <w:szCs w:val="32"/>
        </w:rPr>
        <w:t>。</w:t>
      </w:r>
    </w:p>
    <w:p>
      <w:pPr>
        <w:spacing w:line="579" w:lineRule="exact"/>
        <w:ind w:firstLine="640" w:firstLineChars="200"/>
        <w:rPr>
          <w:rFonts w:ascii="仿宋_GB2312" w:hAnsi="仿宋" w:eastAsia="仿宋_GB2312"/>
          <w:sz w:val="32"/>
          <w:szCs w:val="32"/>
        </w:rPr>
      </w:pPr>
      <w:r>
        <w:rPr>
          <w:rFonts w:hint="eastAsia" w:ascii="黑体" w:hAnsi="黑体" w:eastAsia="黑体" w:cs="黑体"/>
          <w:sz w:val="32"/>
          <w:szCs w:val="32"/>
        </w:rPr>
        <w:t>第十三条</w:t>
      </w:r>
      <w:r>
        <w:rPr>
          <w:rFonts w:ascii="黑体" w:hAnsi="黑体" w:eastAsia="黑体" w:cs="黑体"/>
          <w:sz w:val="32"/>
          <w:szCs w:val="32"/>
        </w:rPr>
        <w:t xml:space="preserve">  </w:t>
      </w:r>
      <w:r>
        <w:rPr>
          <w:rFonts w:hint="eastAsia" w:ascii="仿宋_GB2312" w:hAnsi="仿宋" w:eastAsia="仿宋_GB2312"/>
          <w:sz w:val="32"/>
          <w:szCs w:val="32"/>
        </w:rPr>
        <w:t>在红树林自然保护区</w:t>
      </w:r>
      <w:r>
        <w:rPr>
          <w:rFonts w:hint="eastAsia" w:ascii="仿宋_GB2312" w:hAnsi="仿宋" w:eastAsia="仿宋_GB2312"/>
          <w:b/>
          <w:sz w:val="32"/>
          <w:szCs w:val="32"/>
        </w:rPr>
        <w:t>一般控制区</w:t>
      </w:r>
      <w:r>
        <w:rPr>
          <w:rFonts w:hint="eastAsia" w:ascii="仿宋_GB2312" w:hAnsi="仿宋" w:eastAsia="仿宋_GB2312"/>
          <w:sz w:val="32"/>
          <w:szCs w:val="32"/>
        </w:rPr>
        <w:t>内开展</w:t>
      </w:r>
      <w:r>
        <w:rPr>
          <w:rFonts w:hint="eastAsia" w:ascii="仿宋_GB2312" w:hAnsi="仿宋" w:eastAsia="仿宋_GB2312"/>
          <w:b/>
          <w:sz w:val="32"/>
          <w:szCs w:val="32"/>
        </w:rPr>
        <w:t>科普</w:t>
      </w:r>
      <w:r>
        <w:rPr>
          <w:rFonts w:hint="default" w:ascii="仿宋_GB2312" w:hAnsi="仿宋" w:eastAsia="仿宋_GB2312"/>
          <w:b/>
          <w:sz w:val="32"/>
          <w:szCs w:val="32"/>
          <w:lang w:val="en-US"/>
        </w:rPr>
        <w:t>教育</w:t>
      </w:r>
      <w:r>
        <w:rPr>
          <w:rFonts w:hint="eastAsia" w:ascii="仿宋_GB2312" w:hAnsi="仿宋" w:eastAsia="仿宋_GB2312"/>
          <w:b/>
          <w:sz w:val="32"/>
          <w:szCs w:val="32"/>
        </w:rPr>
        <w:t>、</w:t>
      </w:r>
      <w:r>
        <w:rPr>
          <w:rFonts w:hint="eastAsia" w:ascii="仿宋_GB2312" w:hAnsi="黑体" w:eastAsia="仿宋_GB2312"/>
          <w:b/>
          <w:sz w:val="32"/>
          <w:szCs w:val="32"/>
        </w:rPr>
        <w:t>生态</w:t>
      </w:r>
      <w:r>
        <w:rPr>
          <w:rFonts w:hint="eastAsia" w:ascii="仿宋_GB2312" w:hAnsi="仿宋" w:eastAsia="仿宋_GB2312"/>
          <w:sz w:val="32"/>
          <w:szCs w:val="32"/>
        </w:rPr>
        <w:t>旅游活动的，</w:t>
      </w:r>
      <w:r>
        <w:rPr>
          <w:rFonts w:hint="eastAsia" w:ascii="仿宋_GB2312" w:hAnsi="黑体" w:eastAsia="仿宋_GB2312"/>
          <w:sz w:val="32"/>
          <w:szCs w:val="32"/>
        </w:rPr>
        <w:t>应当由红树林自然保护区管理机构编制方案。方案</w:t>
      </w:r>
      <w:r>
        <w:rPr>
          <w:rFonts w:hint="eastAsia" w:ascii="仿宋_GB2312" w:hAnsi="仿宋" w:eastAsia="仿宋_GB2312"/>
          <w:sz w:val="32"/>
          <w:szCs w:val="32"/>
        </w:rPr>
        <w:t>应当符合</w:t>
      </w:r>
      <w:r>
        <w:rPr>
          <w:rFonts w:hint="eastAsia" w:ascii="仿宋_GB2312" w:hAnsi="黑体" w:eastAsia="仿宋_GB2312"/>
          <w:sz w:val="32"/>
          <w:szCs w:val="32"/>
        </w:rPr>
        <w:t>红树林自然保护区管理目标和</w:t>
      </w:r>
      <w:r>
        <w:rPr>
          <w:rFonts w:hint="eastAsia" w:ascii="仿宋_GB2312" w:hAnsi="仿宋" w:eastAsia="仿宋_GB2312"/>
          <w:sz w:val="32"/>
          <w:szCs w:val="32"/>
        </w:rPr>
        <w:t>红树林资源保护发展规划，并充分考虑当地居民的参与及利益。</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sz w:val="32"/>
          <w:szCs w:val="32"/>
        </w:rPr>
        <w:t>在红树林自然保护区</w:t>
      </w:r>
      <w:r>
        <w:rPr>
          <w:rFonts w:hint="eastAsia" w:ascii="仿宋_GB2312" w:hAnsi="仿宋" w:eastAsia="仿宋_GB2312"/>
          <w:b/>
          <w:sz w:val="32"/>
          <w:szCs w:val="32"/>
        </w:rPr>
        <w:t>一般控制区</w:t>
      </w:r>
      <w:r>
        <w:rPr>
          <w:rFonts w:hint="eastAsia" w:ascii="仿宋_GB2312" w:hAnsi="黑体" w:eastAsia="仿宋_GB2312"/>
          <w:sz w:val="32"/>
          <w:szCs w:val="32"/>
        </w:rPr>
        <w:t>内建设的</w:t>
      </w:r>
      <w:r>
        <w:rPr>
          <w:rFonts w:hint="eastAsia" w:ascii="仿宋_GB2312" w:hAnsi="黑体" w:eastAsia="仿宋_GB2312"/>
          <w:b/>
          <w:sz w:val="32"/>
          <w:szCs w:val="32"/>
        </w:rPr>
        <w:t>科普</w:t>
      </w:r>
      <w:r>
        <w:rPr>
          <w:rFonts w:hint="default" w:ascii="仿宋_GB2312" w:hAnsi="黑体" w:eastAsia="仿宋_GB2312"/>
          <w:b/>
          <w:sz w:val="32"/>
          <w:szCs w:val="32"/>
          <w:lang w:val="en-US"/>
        </w:rPr>
        <w:t>教育</w:t>
      </w:r>
      <w:r>
        <w:rPr>
          <w:rFonts w:ascii="仿宋_GB2312" w:hAnsi="黑体" w:eastAsia="仿宋_GB2312"/>
          <w:b/>
          <w:sz w:val="32"/>
          <w:szCs w:val="32"/>
        </w:rPr>
        <w:t>、</w:t>
      </w:r>
      <w:r>
        <w:rPr>
          <w:rFonts w:hint="eastAsia" w:ascii="仿宋_GB2312" w:hAnsi="黑体" w:eastAsia="仿宋_GB2312"/>
          <w:b/>
          <w:sz w:val="32"/>
          <w:szCs w:val="32"/>
        </w:rPr>
        <w:t>生态</w:t>
      </w:r>
      <w:r>
        <w:rPr>
          <w:rFonts w:hint="eastAsia" w:ascii="仿宋_GB2312" w:hAnsi="黑体" w:eastAsia="仿宋_GB2312"/>
          <w:sz w:val="32"/>
          <w:szCs w:val="32"/>
        </w:rPr>
        <w:t>旅游项目，</w:t>
      </w:r>
      <w:r>
        <w:rPr>
          <w:rFonts w:hint="eastAsia" w:ascii="仿宋_GB2312" w:hAnsi="仿宋" w:eastAsia="仿宋_GB2312"/>
          <w:sz w:val="32"/>
          <w:szCs w:val="32"/>
        </w:rPr>
        <w:t>不得影响红树林资源的保护和可持续利用，并依法办理相关审批手续。</w:t>
      </w:r>
      <w:r>
        <w:rPr>
          <w:rFonts w:hint="eastAsia" w:ascii="仿宋_GB2312" w:hAnsi="仿宋" w:eastAsia="仿宋_GB2312"/>
          <w:b/>
          <w:sz w:val="32"/>
          <w:szCs w:val="32"/>
        </w:rPr>
        <w:t>科普</w:t>
      </w:r>
      <w:r>
        <w:rPr>
          <w:rFonts w:hint="default" w:ascii="仿宋_GB2312" w:hAnsi="仿宋" w:eastAsia="仿宋_GB2312"/>
          <w:b/>
          <w:sz w:val="32"/>
          <w:szCs w:val="32"/>
          <w:lang w:val="en-US"/>
        </w:rPr>
        <w:t>教育</w:t>
      </w:r>
      <w:r>
        <w:rPr>
          <w:rFonts w:ascii="仿宋_GB2312" w:hAnsi="仿宋" w:eastAsia="仿宋_GB2312"/>
          <w:b/>
          <w:sz w:val="32"/>
          <w:szCs w:val="32"/>
        </w:rPr>
        <w:t>和</w:t>
      </w:r>
      <w:r>
        <w:rPr>
          <w:rFonts w:hint="eastAsia" w:ascii="仿宋_GB2312" w:hAnsi="仿宋" w:eastAsia="仿宋_GB2312"/>
          <w:b/>
          <w:sz w:val="32"/>
          <w:szCs w:val="32"/>
        </w:rPr>
        <w:t>生态</w:t>
      </w:r>
      <w:r>
        <w:rPr>
          <w:rFonts w:hint="eastAsia" w:ascii="仿宋_GB2312" w:hAnsi="仿宋" w:eastAsia="仿宋_GB2312"/>
          <w:sz w:val="32"/>
          <w:szCs w:val="32"/>
        </w:rPr>
        <w:t>旅游设施应当达到国家或者行业的安全和环保标准。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黑体" w:eastAsia="仿宋_GB2312" w:cs="黑体"/>
          <w:color w:val="000000"/>
          <w:sz w:val="32"/>
          <w:szCs w:val="32"/>
        </w:rPr>
        <w:t>严禁开设与红树林自然保护区保护方向不一致的</w:t>
      </w:r>
      <w:r>
        <w:rPr>
          <w:rFonts w:hint="eastAsia" w:ascii="仿宋_GB2312" w:hAnsi="黑体" w:eastAsia="仿宋_GB2312"/>
          <w:b/>
          <w:color w:val="000000"/>
          <w:sz w:val="32"/>
          <w:szCs w:val="32"/>
        </w:rPr>
        <w:t>科普</w:t>
      </w:r>
      <w:r>
        <w:rPr>
          <w:rFonts w:hint="default" w:ascii="仿宋_GB2312" w:hAnsi="黑体" w:eastAsia="仿宋_GB2312"/>
          <w:b/>
          <w:color w:val="000000"/>
          <w:sz w:val="32"/>
          <w:szCs w:val="32"/>
          <w:lang w:val="en-US"/>
        </w:rPr>
        <w:t>教育</w:t>
      </w:r>
      <w:r>
        <w:rPr>
          <w:rFonts w:ascii="仿宋_GB2312" w:hAnsi="黑体" w:eastAsia="仿宋_GB2312"/>
          <w:b/>
          <w:color w:val="000000"/>
          <w:sz w:val="32"/>
          <w:szCs w:val="32"/>
        </w:rPr>
        <w:t>、</w:t>
      </w:r>
      <w:r>
        <w:rPr>
          <w:rFonts w:hint="eastAsia" w:ascii="仿宋_GB2312" w:hAnsi="黑体" w:eastAsia="仿宋_GB2312"/>
          <w:b/>
          <w:color w:val="000000"/>
          <w:sz w:val="32"/>
          <w:szCs w:val="32"/>
        </w:rPr>
        <w:t>生态</w:t>
      </w:r>
      <w:r>
        <w:rPr>
          <w:rFonts w:hint="eastAsia" w:ascii="仿宋_GB2312" w:hAnsi="黑体" w:eastAsia="仿宋_GB2312" w:cs="黑体"/>
          <w:color w:val="000000"/>
          <w:sz w:val="32"/>
          <w:szCs w:val="32"/>
        </w:rPr>
        <w:t>旅游项目。</w:t>
      </w:r>
    </w:p>
    <w:p>
      <w:pPr>
        <w:spacing w:line="579" w:lineRule="exact"/>
        <w:ind w:firstLine="640" w:firstLineChars="200"/>
        <w:rPr>
          <w:rFonts w:ascii="仿宋_GB2312" w:hAnsi="黑体" w:eastAsia="仿宋_GB2312"/>
          <w:color w:val="000000"/>
          <w:sz w:val="32"/>
          <w:szCs w:val="32"/>
        </w:rPr>
      </w:pPr>
      <w:r>
        <w:rPr>
          <w:rFonts w:hint="eastAsia" w:ascii="仿宋_GB2312" w:hAnsi="黑体" w:eastAsia="仿宋_GB2312" w:cs="黑体"/>
          <w:color w:val="000000"/>
          <w:sz w:val="32"/>
          <w:szCs w:val="32"/>
        </w:rPr>
        <w:t>在红树林自然保护区的外围保护林带建设的</w:t>
      </w:r>
      <w:r>
        <w:rPr>
          <w:rFonts w:hint="eastAsia" w:ascii="仿宋_GB2312" w:hAnsi="黑体" w:eastAsia="仿宋_GB2312"/>
          <w:b/>
          <w:color w:val="000000"/>
          <w:sz w:val="32"/>
          <w:szCs w:val="32"/>
        </w:rPr>
        <w:t>科普</w:t>
      </w:r>
      <w:r>
        <w:rPr>
          <w:rFonts w:hint="default" w:ascii="仿宋_GB2312" w:hAnsi="黑体" w:eastAsia="仿宋_GB2312"/>
          <w:b/>
          <w:color w:val="000000"/>
          <w:sz w:val="32"/>
          <w:szCs w:val="32"/>
          <w:lang w:val="en-US"/>
        </w:rPr>
        <w:t>教育</w:t>
      </w:r>
      <w:r>
        <w:rPr>
          <w:rFonts w:ascii="仿宋_GB2312" w:hAnsi="黑体" w:eastAsia="仿宋_GB2312"/>
          <w:b/>
          <w:color w:val="000000"/>
          <w:sz w:val="32"/>
          <w:szCs w:val="32"/>
        </w:rPr>
        <w:t>、</w:t>
      </w:r>
      <w:r>
        <w:rPr>
          <w:rFonts w:hint="eastAsia" w:ascii="仿宋_GB2312" w:hAnsi="黑体" w:eastAsia="仿宋_GB2312"/>
          <w:b/>
          <w:color w:val="000000"/>
          <w:sz w:val="32"/>
          <w:szCs w:val="32"/>
        </w:rPr>
        <w:t>生态</w:t>
      </w:r>
      <w:r>
        <w:rPr>
          <w:rFonts w:hint="eastAsia" w:ascii="仿宋_GB2312" w:hAnsi="黑体" w:eastAsia="仿宋_GB2312" w:cs="黑体"/>
          <w:color w:val="000000"/>
          <w:sz w:val="32"/>
          <w:szCs w:val="32"/>
        </w:rPr>
        <w:t>旅游项目，不得损害红树林自然保护区内的环境质量；已造成损害的，应当限期治理。</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禁止</w:t>
      </w:r>
      <w:r>
        <w:rPr>
          <w:rFonts w:hint="eastAsia" w:ascii="仿宋_GB2312" w:hAnsi="黑体" w:eastAsia="仿宋_GB2312"/>
          <w:color w:val="000000"/>
          <w:sz w:val="32"/>
          <w:szCs w:val="32"/>
        </w:rPr>
        <w:t>砍伐</w:t>
      </w:r>
      <w:r>
        <w:rPr>
          <w:rFonts w:hint="eastAsia" w:ascii="仿宋_GB2312" w:hAnsi="仿宋_GB2312" w:eastAsia="仿宋_GB2312" w:cs="仿宋_GB2312"/>
          <w:color w:val="000000"/>
          <w:sz w:val="32"/>
          <w:szCs w:val="32"/>
        </w:rPr>
        <w:t>红树林。凡因科研、医药等需要采摘、移植、砍伐</w:t>
      </w:r>
      <w:r>
        <w:rPr>
          <w:rFonts w:hint="eastAsia" w:ascii="仿宋_GB2312" w:hAnsi="黑体" w:eastAsia="仿宋_GB2312"/>
          <w:color w:val="000000"/>
          <w:sz w:val="32"/>
          <w:szCs w:val="32"/>
        </w:rPr>
        <w:t>自然保护区外的</w:t>
      </w:r>
      <w:r>
        <w:rPr>
          <w:rFonts w:hint="eastAsia" w:ascii="仿宋_GB2312" w:hAnsi="仿宋_GB2312" w:eastAsia="仿宋_GB2312" w:cs="仿宋_GB2312"/>
          <w:color w:val="000000"/>
          <w:sz w:val="32"/>
          <w:szCs w:val="32"/>
        </w:rPr>
        <w:t>红树林的，应当按照审批权限经县级以上人民政府林业主管部门批准。经批准采摘、移植、砍伐的，必须在指定的种类、数量、时间、地点内进行，并接受县级以上人民政府</w:t>
      </w:r>
      <w:r>
        <w:rPr>
          <w:rFonts w:hint="eastAsia" w:ascii="仿宋_GB2312" w:hAnsi="黑体" w:eastAsia="仿宋_GB2312"/>
          <w:color w:val="000000"/>
          <w:sz w:val="32"/>
          <w:szCs w:val="32"/>
        </w:rPr>
        <w:t>林业主管部门</w:t>
      </w:r>
      <w:r>
        <w:rPr>
          <w:rFonts w:hint="eastAsia" w:ascii="仿宋_GB2312" w:hAnsi="仿宋_GB2312" w:eastAsia="仿宋_GB2312" w:cs="仿宋_GB2312"/>
          <w:color w:val="000000"/>
          <w:sz w:val="32"/>
          <w:szCs w:val="32"/>
        </w:rPr>
        <w:t>的监督检查。</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禁止在红树林自然保护区和保护林带内猎捕鸟类等野生动物、</w:t>
      </w:r>
      <w:r>
        <w:rPr>
          <w:rFonts w:hint="eastAsia" w:ascii="仿宋_GB2312" w:hAnsi="仿宋_GB2312" w:eastAsia="仿宋_GB2312" w:cs="仿宋_GB2312"/>
          <w:b/>
          <w:color w:val="000000"/>
          <w:sz w:val="32"/>
          <w:szCs w:val="32"/>
        </w:rPr>
        <w:t>挖捕底栖生物</w:t>
      </w:r>
      <w:r>
        <w:rPr>
          <w:rFonts w:hint="eastAsia" w:ascii="仿宋_GB2312" w:hAnsi="仿宋_GB2312" w:eastAsia="仿宋_GB2312" w:cs="仿宋_GB2312"/>
          <w:color w:val="000000"/>
          <w:sz w:val="32"/>
          <w:szCs w:val="32"/>
        </w:rPr>
        <w:t>、捡拾鸟卵和雏鸟、毁巢，禁止以鸣笛、追赶等方式惊吓野生水禽，干扰鸟类觅食、繁殖。</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禁止在红树林自然保护区和保护林带内</w:t>
      </w:r>
      <w:r>
        <w:rPr>
          <w:rFonts w:hint="default" w:ascii="仿宋_GB2312" w:hAnsi="仿宋_GB2312" w:eastAsia="仿宋_GB2312" w:cs="仿宋_GB2312"/>
          <w:b/>
          <w:bCs/>
          <w:color w:val="000000"/>
          <w:sz w:val="32"/>
          <w:szCs w:val="32"/>
          <w:lang w:val="en-US"/>
        </w:rPr>
        <w:t>进行砍伐、放牧、</w:t>
      </w:r>
      <w:r>
        <w:rPr>
          <w:rFonts w:hint="eastAsia" w:ascii="仿宋_GB2312" w:hAnsi="仿宋_GB2312" w:eastAsia="仿宋_GB2312" w:cs="仿宋_GB2312"/>
          <w:color w:val="000000"/>
          <w:sz w:val="32"/>
          <w:szCs w:val="32"/>
        </w:rPr>
        <w:t>捕捞、</w:t>
      </w:r>
      <w:r>
        <w:rPr>
          <w:rFonts w:hint="eastAsia" w:ascii="仿宋_GB2312" w:hAnsi="黑体" w:eastAsia="仿宋_GB2312" w:cs="黑体"/>
          <w:color w:val="000000"/>
          <w:sz w:val="32"/>
          <w:szCs w:val="32"/>
        </w:rPr>
        <w:t>采药</w:t>
      </w:r>
      <w:r>
        <w:rPr>
          <w:rFonts w:hint="eastAsia" w:ascii="仿宋_GB2312" w:hAnsi="仿宋_GB2312" w:eastAsia="仿宋_GB2312" w:cs="仿宋_GB2312"/>
          <w:color w:val="000000"/>
          <w:sz w:val="32"/>
          <w:szCs w:val="32"/>
        </w:rPr>
        <w:t>、毁林挖塘、填海造地、围堤、</w:t>
      </w:r>
      <w:r>
        <w:rPr>
          <w:rFonts w:hint="eastAsia" w:ascii="仿宋_GB2312" w:hAnsi="黑体" w:eastAsia="仿宋_GB2312" w:cs="黑体"/>
          <w:color w:val="000000"/>
          <w:sz w:val="32"/>
          <w:szCs w:val="32"/>
        </w:rPr>
        <w:t>开垦、采石、烧荒、</w:t>
      </w:r>
      <w:r>
        <w:rPr>
          <w:rFonts w:hint="eastAsia" w:ascii="仿宋_GB2312" w:hAnsi="仿宋_GB2312" w:eastAsia="仿宋_GB2312" w:cs="仿宋_GB2312"/>
          <w:color w:val="000000"/>
          <w:sz w:val="32"/>
          <w:szCs w:val="32"/>
        </w:rPr>
        <w:t>采矿、采砂、</w:t>
      </w:r>
      <w:r>
        <w:rPr>
          <w:rFonts w:hint="eastAsia" w:ascii="仿宋_GB2312" w:hAnsi="仿宋_GB2312" w:eastAsia="仿宋_GB2312" w:cs="仿宋_GB2312"/>
          <w:b/>
          <w:color w:val="000000"/>
          <w:sz w:val="32"/>
          <w:szCs w:val="32"/>
        </w:rPr>
        <w:t>挖沙、</w:t>
      </w:r>
      <w:r>
        <w:rPr>
          <w:rFonts w:hint="eastAsia" w:ascii="仿宋_GB2312" w:hAnsi="仿宋_GB2312" w:eastAsia="仿宋_GB2312" w:cs="仿宋_GB2312"/>
          <w:color w:val="000000"/>
          <w:sz w:val="32"/>
          <w:szCs w:val="32"/>
        </w:rPr>
        <w:t>取土及其他毁坏红树林资源的行为</w:t>
      </w:r>
      <w:r>
        <w:rPr>
          <w:rFonts w:hint="eastAsia" w:ascii="仿宋_GB2312" w:hAnsi="仿宋_GB2312" w:eastAsia="仿宋_GB2312" w:cs="仿宋_GB2312"/>
          <w:b/>
          <w:bCs/>
          <w:color w:val="000000"/>
          <w:sz w:val="32"/>
          <w:szCs w:val="32"/>
        </w:rPr>
        <w:t>；但是，法律、行政法规另有规定的除外。</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禁止非法占用或者征收</w:t>
      </w:r>
      <w:r>
        <w:rPr>
          <w:rFonts w:hint="eastAsia" w:ascii="仿宋_GB2312" w:hAnsi="仿宋_GB2312" w:eastAsia="仿宋_GB2312" w:cs="仿宋_GB2312"/>
          <w:b w:val="0"/>
          <w:bCs/>
          <w:color w:val="auto"/>
          <w:sz w:val="32"/>
          <w:szCs w:val="32"/>
        </w:rPr>
        <w:t>红树林</w:t>
      </w:r>
      <w:r>
        <w:rPr>
          <w:rFonts w:hint="default" w:ascii="仿宋_GB2312" w:hAnsi="仿宋_GB2312" w:eastAsia="仿宋_GB2312" w:cs="仿宋_GB2312"/>
          <w:b w:val="0"/>
          <w:bCs/>
          <w:color w:val="auto"/>
          <w:sz w:val="32"/>
          <w:szCs w:val="32"/>
          <w:lang w:val="en-US"/>
        </w:rPr>
        <w:t>用</w:t>
      </w:r>
      <w:r>
        <w:rPr>
          <w:rFonts w:hint="eastAsia" w:ascii="仿宋_GB2312" w:hAnsi="仿宋_GB2312" w:eastAsia="仿宋_GB2312" w:cs="仿宋_GB2312"/>
          <w:b w:val="0"/>
          <w:bCs/>
          <w:color w:val="auto"/>
          <w:sz w:val="32"/>
          <w:szCs w:val="32"/>
        </w:rPr>
        <w:t>地。</w:t>
      </w:r>
      <w:r>
        <w:rPr>
          <w:rFonts w:hint="eastAsia" w:ascii="仿宋_GB2312" w:hAnsi="仿宋_GB2312" w:eastAsia="仿宋_GB2312" w:cs="仿宋_GB2312"/>
          <w:color w:val="000000"/>
          <w:sz w:val="32"/>
          <w:szCs w:val="32"/>
        </w:rPr>
        <w:t>因国家或者省重点工程建设项目确需占用或者征收红树林地的，应当提交环境影响报告书，按照审批权限经县级以上人民政府林业主管部门审核同意后，依照本省有关海域使用、土地管理的规定办理审批手续，并由用地单位依法缴纳森林植被恢复费等费用。涉及红树林自然保护区调整的，应当依照国家和本省自然保护区管理的有关规定办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地单位应当根据工程建设项目占用或者征收红树林地对生态环境的影响，采取必要的海岸防护和绿化措施；经批准占用或者征收红树林地上的林木可以移植的，应当采取措施进行异地移植，移植费用由用地单位承担。</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禁止在红树林自然保护区和保护林带内排放有毒有害物质，</w:t>
      </w:r>
      <w:r>
        <w:rPr>
          <w:rFonts w:hint="eastAsia" w:ascii="仿宋_GB2312" w:hAnsi="仿宋_GB2312" w:eastAsia="仿宋_GB2312" w:cs="仿宋_GB2312"/>
          <w:b/>
          <w:color w:val="000000"/>
          <w:sz w:val="32"/>
          <w:szCs w:val="32"/>
        </w:rPr>
        <w:t>倾倒、堆放、丢弃、遗撒</w:t>
      </w:r>
      <w:r>
        <w:rPr>
          <w:rFonts w:hint="eastAsia" w:ascii="仿宋_GB2312" w:hAnsi="仿宋_GB2312" w:eastAsia="仿宋_GB2312" w:cs="仿宋_GB2312"/>
          <w:color w:val="000000"/>
          <w:sz w:val="32"/>
          <w:szCs w:val="32"/>
        </w:rPr>
        <w:t>固体、液体废弃物，或者设置排污口。</w:t>
      </w:r>
    </w:p>
    <w:p>
      <w:pPr>
        <w:spacing w:line="579" w:lineRule="exact"/>
        <w:ind w:firstLine="640" w:firstLineChars="200"/>
        <w:rPr>
          <w:rFonts w:ascii="仿宋_GB2312" w:hAnsi="黑体" w:eastAsia="仿宋_GB2312"/>
          <w:color w:val="000000"/>
          <w:sz w:val="32"/>
          <w:szCs w:val="32"/>
        </w:rPr>
      </w:pPr>
      <w:r>
        <w:rPr>
          <w:rFonts w:hint="eastAsia" w:ascii="黑体" w:hAnsi="黑体" w:eastAsia="黑体" w:cs="黑体"/>
          <w:color w:val="000000"/>
          <w:sz w:val="32"/>
          <w:szCs w:val="32"/>
        </w:rPr>
        <w:t>第十七条</w:t>
      </w:r>
      <w:r>
        <w:rPr>
          <w:rFonts w:ascii="仿宋_GB2312" w:hAnsi="仿宋_GB2312" w:eastAsia="仿宋_GB2312" w:cs="仿宋_GB2312"/>
          <w:color w:val="000000"/>
          <w:sz w:val="32"/>
          <w:szCs w:val="32"/>
        </w:rPr>
        <w:t xml:space="preserve">  </w:t>
      </w:r>
      <w:r>
        <w:rPr>
          <w:rFonts w:hint="eastAsia" w:ascii="仿宋_GB2312" w:hAnsi="黑体" w:eastAsia="仿宋_GB2312"/>
          <w:color w:val="000000"/>
          <w:sz w:val="32"/>
          <w:szCs w:val="32"/>
        </w:rPr>
        <w:t>禁止任何单位和个人在红树林自然保护区内</w:t>
      </w:r>
      <w:r>
        <w:rPr>
          <w:rFonts w:hint="eastAsia" w:ascii="仿宋_GB2312" w:hAnsi="仿宋_GB2312" w:eastAsia="仿宋_GB2312" w:cs="仿宋_GB2312"/>
          <w:b/>
          <w:bCs w:val="0"/>
          <w:color w:val="000000"/>
          <w:sz w:val="32"/>
          <w:szCs w:val="32"/>
        </w:rPr>
        <w:t>引进</w:t>
      </w:r>
      <w:r>
        <w:rPr>
          <w:rFonts w:hint="eastAsia" w:ascii="仿宋_GB2312" w:hAnsi="黑体" w:eastAsia="仿宋_GB2312"/>
          <w:b/>
          <w:color w:val="000000"/>
          <w:sz w:val="32"/>
          <w:szCs w:val="32"/>
        </w:rPr>
        <w:t>、释放或者丢弃</w:t>
      </w:r>
      <w:r>
        <w:rPr>
          <w:rFonts w:hint="eastAsia" w:ascii="仿宋_GB2312" w:hAnsi="黑体" w:eastAsia="仿宋_GB2312"/>
          <w:color w:val="000000"/>
          <w:sz w:val="32"/>
          <w:szCs w:val="32"/>
        </w:rPr>
        <w:t>外来物种</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val="0"/>
          <w:color w:val="000000"/>
          <w:sz w:val="32"/>
          <w:szCs w:val="32"/>
        </w:rPr>
        <w:t>确需引进的应当进行科学评估，并依法取得批准</w:t>
      </w:r>
      <w:r>
        <w:rPr>
          <w:rFonts w:hint="eastAsia" w:ascii="仿宋_GB2312" w:hAnsi="仿宋_GB2312" w:eastAsia="仿宋_GB2312" w:cs="仿宋_GB2312"/>
          <w:bCs/>
          <w:color w:val="000000"/>
          <w:sz w:val="32"/>
          <w:szCs w:val="32"/>
        </w:rPr>
        <w:t>。</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第十八条</w:t>
      </w:r>
      <w:r>
        <w:rPr>
          <w:rFonts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省和红树林资源所在地市、县、自治县人民政府应当加强对红树林分布地的环境保护，防治滩涂、湿地污染。</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在红树林自然保护区和保护林带外围建设的项目，不得损害红树林生态环境。</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第十九条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违反本规定，破坏、擅自移动红树林自然保护区或者保护林带界碑、保护标志的，由县级以上人民政府林业主管部门或者红树林自然保护区管理机构责令改正，</w:t>
      </w:r>
      <w:r>
        <w:rPr>
          <w:rFonts w:hint="eastAsia" w:ascii="仿宋_GB2312" w:hAnsi="仿宋_GB2312" w:eastAsia="仿宋_GB2312" w:cs="仿宋_GB2312"/>
          <w:b/>
          <w:color w:val="000000"/>
          <w:sz w:val="32"/>
          <w:szCs w:val="32"/>
        </w:rPr>
        <w:t>处五百元</w:t>
      </w:r>
      <w:r>
        <w:rPr>
          <w:rFonts w:hint="eastAsia" w:ascii="仿宋_GB2312" w:hAnsi="仿宋_GB2312" w:eastAsia="仿宋_GB2312" w:cs="仿宋_GB2312"/>
          <w:color w:val="000000"/>
          <w:sz w:val="32"/>
          <w:szCs w:val="32"/>
        </w:rPr>
        <w:t>以上二千元以下的罚款；情节严重的，处二千元以上五千元以下的罚款；造成损失的，应当予以赔偿。</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违反本规定，非法砍伐红树林或者其他违法行为造成红树林毁坏的，依法赔偿损失；由县级以上人民政府林业主管部门或者红树林自然保护区管理机构责令补种被砍伐、毁坏株数十倍的红树林树木，</w:t>
      </w:r>
      <w:r>
        <w:rPr>
          <w:rFonts w:hint="eastAsia" w:ascii="仿宋_GB2312" w:hAnsi="黑体" w:eastAsia="仿宋_GB2312" w:cs="黑体"/>
          <w:color w:val="000000"/>
          <w:sz w:val="32"/>
          <w:szCs w:val="32"/>
        </w:rPr>
        <w:t>没收非法砍伐的红树林或者违法所得，</w:t>
      </w:r>
      <w:r>
        <w:rPr>
          <w:rFonts w:hint="eastAsia" w:ascii="仿宋_GB2312" w:hAnsi="仿宋_GB2312" w:eastAsia="仿宋_GB2312" w:cs="仿宋_GB2312"/>
          <w:color w:val="000000"/>
          <w:sz w:val="32"/>
          <w:szCs w:val="32"/>
        </w:rPr>
        <w:t>并处每株五百元以上一千元以下的罚款；情节严重的，处每株一千元以上五千元以下的罚款。</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拒不补种红树林树木或者补种不符合国家有关规定的，由县级以上人民政府林业主管部门或者红树林自然保护区管理机构代为补种，所需费用由违法者支付。</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非法砍伐、毁坏红树林，情节严重构成犯罪的，依法追究刑事责任。</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违反本规定，在红树林自然保护区内从事畜禽饲养、水产养殖的，由红树林自然保护区管理机构责令停止违法行为，未对红树林造成毁坏的，处</w:t>
      </w:r>
      <w:r>
        <w:rPr>
          <w:rFonts w:hint="eastAsia" w:ascii="仿宋_GB2312" w:hAnsi="仿宋_GB2312" w:eastAsia="仿宋_GB2312" w:cs="仿宋_GB2312"/>
          <w:b/>
          <w:bCs/>
          <w:color w:val="000000"/>
          <w:sz w:val="32"/>
          <w:szCs w:val="32"/>
        </w:rPr>
        <w:t>二千元</w:t>
      </w:r>
      <w:r>
        <w:rPr>
          <w:rFonts w:hint="eastAsia" w:ascii="仿宋_GB2312" w:hAnsi="仿宋_GB2312" w:eastAsia="仿宋_GB2312" w:cs="仿宋_GB2312"/>
          <w:color w:val="000000"/>
          <w:sz w:val="32"/>
          <w:szCs w:val="32"/>
        </w:rPr>
        <w:t>以上一万元以下的罚款；对红树林造成毁坏的，依照本规定第二十条处理。</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第二十二条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违反本规定，未经批准在红树林自然保护区的</w:t>
      </w:r>
      <w:r>
        <w:rPr>
          <w:rFonts w:hint="eastAsia" w:ascii="仿宋_GB2312" w:hAnsi="仿宋_GB2312" w:eastAsia="仿宋_GB2312" w:cs="仿宋_GB2312"/>
          <w:b/>
          <w:color w:val="000000"/>
          <w:sz w:val="32"/>
          <w:szCs w:val="32"/>
        </w:rPr>
        <w:t>一般控制区</w:t>
      </w:r>
      <w:r>
        <w:rPr>
          <w:rFonts w:hint="eastAsia" w:ascii="仿宋_GB2312" w:hAnsi="仿宋_GB2312" w:eastAsia="仿宋_GB2312" w:cs="仿宋_GB2312"/>
          <w:color w:val="000000"/>
          <w:sz w:val="32"/>
          <w:szCs w:val="32"/>
        </w:rPr>
        <w:t>和保护林带内</w:t>
      </w:r>
      <w:r>
        <w:rPr>
          <w:rFonts w:hint="eastAsia" w:ascii="仿宋_GB2312" w:hAnsi="黑体" w:eastAsia="仿宋_GB2312" w:cs="仿宋_GB2312"/>
          <w:color w:val="000000"/>
          <w:sz w:val="32"/>
          <w:szCs w:val="32"/>
        </w:rPr>
        <w:t>修建简易旅游设施</w:t>
      </w:r>
      <w:r>
        <w:rPr>
          <w:rFonts w:hint="eastAsia" w:ascii="仿宋_GB2312" w:hAnsi="仿宋_GB2312" w:eastAsia="仿宋_GB2312" w:cs="仿宋_GB2312"/>
          <w:color w:val="000000"/>
          <w:sz w:val="32"/>
          <w:szCs w:val="32"/>
        </w:rPr>
        <w:t>的，由县级以上人民政府林业主管部门责令停止违法行为，限期拆除，没收违法所得，并处</w:t>
      </w:r>
      <w:r>
        <w:rPr>
          <w:rFonts w:hint="eastAsia" w:ascii="仿宋_GB2312" w:hAnsi="仿宋_GB2312" w:eastAsia="仿宋_GB2312" w:cs="仿宋_GB2312"/>
          <w:b/>
          <w:color w:val="000000"/>
          <w:sz w:val="32"/>
          <w:szCs w:val="32"/>
        </w:rPr>
        <w:t>二万元</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b/>
          <w:color w:val="000000"/>
          <w:sz w:val="32"/>
          <w:szCs w:val="32"/>
        </w:rPr>
        <w:t>二十万元</w:t>
      </w:r>
      <w:r>
        <w:rPr>
          <w:rFonts w:hint="eastAsia" w:ascii="仿宋_GB2312" w:hAnsi="仿宋_GB2312" w:eastAsia="仿宋_GB2312" w:cs="仿宋_GB2312"/>
          <w:color w:val="000000"/>
          <w:sz w:val="32"/>
          <w:szCs w:val="32"/>
        </w:rPr>
        <w:t>以下的罚款；对红树林造成毁坏的，依照本规定第二十条处理。</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在红树林自然保护区和保护林带内捡拾鸟卵和雏鸟、毁巢，以鸣笛、追赶等方式惊吓野生水禽或者干扰鸟类觅食、繁殖的，由县级以上人民政府林业主管部门或者红树林自然保护区管理机构责令停止违法行为，根据情节轻重，处</w:t>
      </w:r>
      <w:r>
        <w:rPr>
          <w:rFonts w:hint="default" w:ascii="仿宋_GB2312" w:hAnsi="仿宋_GB2312" w:eastAsia="仿宋_GB2312" w:cs="仿宋_GB2312"/>
          <w:b/>
          <w:bCs/>
          <w:color w:val="000000"/>
          <w:sz w:val="32"/>
          <w:szCs w:val="32"/>
          <w:lang w:val="en-US"/>
        </w:rPr>
        <w:t>五</w:t>
      </w:r>
      <w:r>
        <w:rPr>
          <w:rFonts w:hint="eastAsia" w:ascii="仿宋_GB2312" w:hAnsi="仿宋_GB2312" w:eastAsia="仿宋_GB2312" w:cs="仿宋_GB2312"/>
          <w:b/>
          <w:bCs/>
          <w:color w:val="000000"/>
          <w:sz w:val="32"/>
          <w:szCs w:val="32"/>
        </w:rPr>
        <w:t>百元</w:t>
      </w:r>
      <w:r>
        <w:rPr>
          <w:rFonts w:hint="eastAsia" w:ascii="仿宋_GB2312" w:hAnsi="仿宋_GB2312" w:eastAsia="仿宋_GB2312" w:cs="仿宋_GB2312"/>
          <w:color w:val="000000"/>
          <w:sz w:val="32"/>
          <w:szCs w:val="32"/>
        </w:rPr>
        <w:t>以上二千元以下的罚款。</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违反本规定，在红树林自然保护区和保护林带内猎捕鸟类等野生动物、</w:t>
      </w:r>
      <w:r>
        <w:rPr>
          <w:rFonts w:hint="eastAsia" w:ascii="仿宋_GB2312" w:hAnsi="仿宋_GB2312" w:eastAsia="仿宋_GB2312" w:cs="仿宋_GB2312"/>
          <w:b/>
          <w:color w:val="000000"/>
          <w:sz w:val="32"/>
          <w:szCs w:val="32"/>
        </w:rPr>
        <w:t>挖捕底栖生物</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b/>
          <w:bCs/>
          <w:color w:val="000000"/>
          <w:sz w:val="32"/>
          <w:szCs w:val="32"/>
          <w:lang w:val="en-US"/>
        </w:rPr>
        <w:t>砍伐、</w:t>
      </w:r>
      <w:r>
        <w:rPr>
          <w:rFonts w:hint="default" w:ascii="仿宋_GB2312" w:hAnsi="黑体" w:eastAsia="仿宋_GB2312" w:cs="黑体"/>
          <w:b/>
          <w:bCs/>
          <w:color w:val="000000"/>
          <w:sz w:val="32"/>
          <w:szCs w:val="32"/>
          <w:lang w:val="en-US"/>
        </w:rPr>
        <w:t>放牧、</w:t>
      </w:r>
      <w:r>
        <w:rPr>
          <w:rFonts w:hint="eastAsia" w:ascii="仿宋_GB2312" w:hAnsi="黑体" w:eastAsia="仿宋_GB2312"/>
          <w:color w:val="000000"/>
          <w:sz w:val="32"/>
          <w:szCs w:val="32"/>
        </w:rPr>
        <w:t>采药和</w:t>
      </w:r>
      <w:r>
        <w:rPr>
          <w:rFonts w:hint="eastAsia" w:ascii="仿宋_GB2312" w:hAnsi="黑体" w:eastAsia="仿宋_GB2312" w:cs="黑体"/>
          <w:color w:val="000000"/>
          <w:sz w:val="32"/>
          <w:szCs w:val="32"/>
        </w:rPr>
        <w:t>捕捞</w:t>
      </w:r>
      <w:r>
        <w:rPr>
          <w:rFonts w:hint="eastAsia" w:ascii="仿宋_GB2312" w:hAnsi="仿宋_GB2312" w:eastAsia="仿宋_GB2312" w:cs="仿宋_GB2312"/>
          <w:color w:val="000000"/>
          <w:sz w:val="32"/>
          <w:szCs w:val="32"/>
        </w:rPr>
        <w:t>的，依照国家和本省有关法律、法规进行处罚。</w:t>
      </w:r>
    </w:p>
    <w:p>
      <w:pPr>
        <w:spacing w:line="579" w:lineRule="exact"/>
        <w:ind w:firstLine="640" w:firstLineChars="200"/>
        <w:rPr>
          <w:rFonts w:ascii="仿宋" w:hAnsi="仿宋" w:eastAsia="仿宋" w:cs="仿宋"/>
          <w:sz w:val="30"/>
          <w:szCs w:val="30"/>
        </w:rPr>
      </w:pPr>
      <w:r>
        <w:rPr>
          <w:rFonts w:hint="eastAsia" w:ascii="黑体" w:hAnsi="黑体" w:eastAsia="黑体" w:cs="黑体"/>
          <w:color w:val="000000"/>
          <w:sz w:val="32"/>
          <w:szCs w:val="32"/>
        </w:rPr>
        <w:t>第二十四条</w:t>
      </w:r>
      <w:r>
        <w:rPr>
          <w:rFonts w:ascii="黑体" w:hAnsi="黑体" w:eastAsia="黑体" w:cs="黑体"/>
          <w:color w:val="000000"/>
          <w:sz w:val="32"/>
          <w:szCs w:val="32"/>
        </w:rPr>
        <w:t xml:space="preserve">  </w:t>
      </w:r>
      <w:r>
        <w:rPr>
          <w:rFonts w:hint="eastAsia" w:ascii="仿宋_GB2312" w:hAnsi="黑体" w:eastAsia="仿宋_GB2312" w:cs="黑体"/>
          <w:color w:val="000000"/>
          <w:sz w:val="32"/>
          <w:szCs w:val="32"/>
        </w:rPr>
        <w:t>违反本规定，在红树林自然保护区和保护林带内挖塘、开垦、采石、烧荒、采矿、采砂、</w:t>
      </w:r>
      <w:r>
        <w:rPr>
          <w:rFonts w:hint="eastAsia" w:ascii="仿宋_GB2312" w:hAnsi="仿宋_GB2312" w:eastAsia="仿宋_GB2312" w:cs="仿宋_GB2312"/>
          <w:b/>
          <w:color w:val="000000"/>
          <w:sz w:val="32"/>
          <w:szCs w:val="32"/>
        </w:rPr>
        <w:t>挖沙、</w:t>
      </w:r>
      <w:r>
        <w:rPr>
          <w:rFonts w:hint="eastAsia" w:ascii="仿宋_GB2312" w:hAnsi="黑体" w:eastAsia="仿宋_GB2312" w:cs="黑体"/>
          <w:color w:val="000000"/>
          <w:sz w:val="32"/>
          <w:szCs w:val="32"/>
        </w:rPr>
        <w:t>取土，未对红树林造成毁坏的，由县级以上人民政府林业主管部门没收违法所得，责令停止违法行为，限期恢复原状或者采取其他补救措施，并依照森林管理、自然保护区管理、湿地</w:t>
      </w:r>
      <w:r>
        <w:rPr>
          <w:rFonts w:hint="eastAsia" w:ascii="仿宋_GB2312" w:hAnsi="仿宋_GB2312" w:eastAsia="仿宋_GB2312" w:cs="仿宋_GB2312"/>
          <w:b/>
          <w:color w:val="000000"/>
          <w:sz w:val="32"/>
          <w:szCs w:val="32"/>
        </w:rPr>
        <w:t>保护</w:t>
      </w:r>
      <w:r>
        <w:rPr>
          <w:rFonts w:hint="eastAsia" w:ascii="仿宋_GB2312" w:hAnsi="黑体" w:eastAsia="仿宋_GB2312" w:cs="黑体"/>
          <w:color w:val="000000"/>
          <w:sz w:val="32"/>
          <w:szCs w:val="32"/>
        </w:rPr>
        <w:t>等有关法律法规予以处罚；对红树林造成毁坏的，依照本规定第二十条处理。</w:t>
      </w:r>
    </w:p>
    <w:p>
      <w:pPr>
        <w:spacing w:line="579" w:lineRule="exact"/>
        <w:ind w:firstLine="640" w:firstLineChars="200"/>
        <w:rPr>
          <w:rFonts w:ascii="仿宋_GB2312" w:hAnsi="黑体" w:eastAsia="仿宋_GB2312" w:cs="黑体"/>
          <w:color w:val="000000"/>
          <w:sz w:val="32"/>
          <w:szCs w:val="32"/>
        </w:rPr>
      </w:pPr>
      <w:r>
        <w:rPr>
          <w:rFonts w:hint="eastAsia" w:ascii="仿宋_GB2312" w:hAnsi="黑体" w:eastAsia="仿宋_GB2312" w:cs="黑体"/>
          <w:color w:val="000000"/>
          <w:sz w:val="32"/>
          <w:szCs w:val="32"/>
        </w:rPr>
        <w:t>违反本规定，在红树林自然保护区和保护林带内填海造地、围堤的，依照国家和本省有关法律、法规进行处罚。</w:t>
      </w:r>
    </w:p>
    <w:p>
      <w:pPr>
        <w:spacing w:line="579" w:lineRule="exact"/>
        <w:ind w:firstLine="640" w:firstLineChars="200"/>
        <w:rPr>
          <w:rFonts w:ascii="仿宋" w:hAnsi="仿宋" w:eastAsia="仿宋" w:cs="仿宋"/>
          <w:sz w:val="30"/>
          <w:szCs w:val="30"/>
        </w:rPr>
      </w:pPr>
      <w:r>
        <w:rPr>
          <w:rFonts w:hint="eastAsia" w:ascii="黑体" w:hAnsi="黑体" w:eastAsia="黑体" w:cs="黑体"/>
          <w:color w:val="000000"/>
          <w:sz w:val="32"/>
          <w:szCs w:val="32"/>
        </w:rPr>
        <w:t>第二十五条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违反本规定，非法占用红树林地修建</w:t>
      </w:r>
      <w:r>
        <w:rPr>
          <w:rFonts w:hint="eastAsia" w:ascii="仿宋_GB2312" w:hAnsi="仿宋_GB2312" w:eastAsia="仿宋_GB2312" w:cs="仿宋_GB2312"/>
          <w:b/>
          <w:color w:val="000000"/>
          <w:sz w:val="32"/>
          <w:szCs w:val="32"/>
        </w:rPr>
        <w:t>科普</w:t>
      </w:r>
      <w:r>
        <w:rPr>
          <w:rFonts w:hint="default" w:ascii="仿宋_GB2312" w:hAnsi="仿宋_GB2312" w:eastAsia="仿宋_GB2312" w:cs="仿宋_GB2312"/>
          <w:b/>
          <w:color w:val="000000"/>
          <w:sz w:val="32"/>
          <w:szCs w:val="32"/>
          <w:lang w:val="en-US"/>
        </w:rPr>
        <w:t>教育</w:t>
      </w:r>
      <w:r>
        <w:rPr>
          <w:rFonts w:hint="eastAsia" w:ascii="仿宋_GB2312" w:hAnsi="仿宋_GB2312" w:eastAsia="仿宋_GB2312" w:cs="仿宋_GB2312"/>
          <w:b/>
          <w:color w:val="000000"/>
          <w:sz w:val="32"/>
          <w:szCs w:val="32"/>
        </w:rPr>
        <w:t>和</w:t>
      </w:r>
      <w:r>
        <w:rPr>
          <w:rFonts w:ascii="仿宋_GB2312" w:hAnsi="仿宋_GB2312" w:eastAsia="仿宋_GB2312" w:cs="仿宋_GB2312"/>
          <w:b/>
          <w:color w:val="000000"/>
          <w:sz w:val="32"/>
          <w:szCs w:val="32"/>
        </w:rPr>
        <w:t>生态</w:t>
      </w:r>
      <w:r>
        <w:rPr>
          <w:rFonts w:hint="eastAsia" w:ascii="仿宋_GB2312" w:hAnsi="仿宋_GB2312" w:eastAsia="仿宋_GB2312" w:cs="仿宋_GB2312"/>
          <w:color w:val="000000"/>
          <w:sz w:val="32"/>
          <w:szCs w:val="32"/>
        </w:rPr>
        <w:t>旅游设施或者进行工程建设的，由县级以上人民政府林业主管部门责令停止违法行为，限期拆除，恢复原状，并依照森林管理、海域使用、土地管理</w:t>
      </w:r>
      <w:r>
        <w:rPr>
          <w:rFonts w:hint="default" w:ascii="仿宋_GB2312" w:hAnsi="仿宋_GB2312" w:eastAsia="仿宋_GB2312" w:cs="仿宋_GB2312"/>
          <w:b/>
          <w:bCs/>
          <w:color w:val="000000"/>
          <w:sz w:val="32"/>
          <w:szCs w:val="32"/>
          <w:lang w:val="en-US"/>
        </w:rPr>
        <w:t>、</w:t>
      </w:r>
      <w:r>
        <w:rPr>
          <w:rFonts w:hint="eastAsia" w:ascii="仿宋_GB2312" w:hAnsi="黑体" w:eastAsia="仿宋_GB2312" w:cs="黑体"/>
          <w:b/>
          <w:bCs/>
          <w:color w:val="000000"/>
          <w:sz w:val="32"/>
          <w:szCs w:val="32"/>
        </w:rPr>
        <w:t>湿地</w:t>
      </w:r>
      <w:r>
        <w:rPr>
          <w:rFonts w:hint="eastAsia" w:ascii="仿宋_GB2312" w:hAnsi="仿宋_GB2312" w:eastAsia="仿宋_GB2312" w:cs="仿宋_GB2312"/>
          <w:b/>
          <w:color w:val="000000"/>
          <w:sz w:val="32"/>
          <w:szCs w:val="32"/>
        </w:rPr>
        <w:t>保护</w:t>
      </w:r>
      <w:r>
        <w:rPr>
          <w:rFonts w:hint="eastAsia" w:ascii="仿宋_GB2312" w:hAnsi="仿宋_GB2312" w:eastAsia="仿宋_GB2312" w:cs="仿宋_GB2312"/>
          <w:color w:val="000000"/>
          <w:sz w:val="32"/>
          <w:szCs w:val="32"/>
        </w:rPr>
        <w:t>等有关法律法规予以处罚；构成犯罪的，依法追究刑事责任；对红树林造成毁坏的，依照本规定第二十条处理。</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非法批准占用或者征收红树林地的，批准文件无效，对非法批准占用</w:t>
      </w:r>
      <w:r>
        <w:rPr>
          <w:rFonts w:hint="eastAsia" w:ascii="仿宋_GB2312" w:hAnsi="仿宋_GB2312" w:eastAsia="仿宋_GB2312" w:cs="仿宋_GB2312"/>
          <w:b/>
          <w:color w:val="000000"/>
          <w:sz w:val="32"/>
          <w:szCs w:val="32"/>
        </w:rPr>
        <w:t>或者</w:t>
      </w:r>
      <w:r>
        <w:rPr>
          <w:rFonts w:hint="eastAsia" w:ascii="仿宋_GB2312" w:hAnsi="仿宋_GB2312" w:eastAsia="仿宋_GB2312" w:cs="仿宋_GB2312"/>
          <w:color w:val="000000"/>
          <w:sz w:val="32"/>
          <w:szCs w:val="32"/>
        </w:rPr>
        <w:t>征收红树林地的直接负责的主管人员和其他直接责任人员，依法给予行政处分；构成犯罪的，依法追究刑事责任。</w:t>
      </w:r>
    </w:p>
    <w:p>
      <w:pPr>
        <w:spacing w:line="579"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对非法批准占用或者征收的红树林地，依照本条第一款的规定处理。</w:t>
      </w:r>
    </w:p>
    <w:p>
      <w:pPr>
        <w:spacing w:line="579" w:lineRule="exact"/>
        <w:ind w:firstLine="640" w:firstLineChars="200"/>
        <w:rPr>
          <w:rFonts w:ascii="仿宋_GB2312" w:hAnsi="仿宋_GB2312" w:eastAsia="仿宋_GB2312" w:cs="仿宋"/>
          <w:color w:val="000000"/>
          <w:sz w:val="30"/>
          <w:szCs w:val="30"/>
        </w:rPr>
      </w:pPr>
      <w:r>
        <w:rPr>
          <w:rFonts w:hint="eastAsia" w:ascii="黑体" w:hAnsi="黑体" w:eastAsia="黑体" w:cs="黑体"/>
          <w:color w:val="000000"/>
          <w:sz w:val="32"/>
          <w:szCs w:val="32"/>
        </w:rPr>
        <w:t>第二十六条</w:t>
      </w:r>
      <w:r>
        <w:rPr>
          <w:rFonts w:ascii="仿宋_GB2312" w:hAnsi="仿宋_GB2312" w:eastAsia="仿宋_GB2312" w:cs="仿宋_GB2312"/>
          <w:color w:val="000000"/>
          <w:sz w:val="32"/>
          <w:szCs w:val="32"/>
        </w:rPr>
        <w:t xml:space="preserve">  </w:t>
      </w:r>
      <w:r>
        <w:rPr>
          <w:rFonts w:hint="eastAsia" w:ascii="仿宋_GB2312" w:hAnsi="黑体" w:eastAsia="仿宋_GB2312"/>
          <w:color w:val="000000"/>
          <w:sz w:val="32"/>
          <w:szCs w:val="32"/>
        </w:rPr>
        <w:t>违反本规定，在红树林自然保护区和保护林带内排放有毒有害物质，</w:t>
      </w:r>
      <w:r>
        <w:rPr>
          <w:rFonts w:hint="eastAsia" w:ascii="仿宋_GB2312" w:hAnsi="黑体" w:eastAsia="仿宋_GB2312"/>
          <w:b/>
          <w:color w:val="000000"/>
          <w:sz w:val="32"/>
          <w:szCs w:val="32"/>
        </w:rPr>
        <w:t>倾倒、堆放、丢弃、遗撒</w:t>
      </w:r>
      <w:r>
        <w:rPr>
          <w:rFonts w:hint="eastAsia" w:ascii="仿宋_GB2312" w:hAnsi="黑体" w:eastAsia="仿宋_GB2312"/>
          <w:color w:val="000000"/>
          <w:sz w:val="32"/>
          <w:szCs w:val="32"/>
        </w:rPr>
        <w:t>固体、液体废弃物，或者擅自设置排污口的，由县级以上人民政府生态环境主管部门依照有关法律法规的规定从重处罚。</w:t>
      </w:r>
    </w:p>
    <w:p>
      <w:pPr>
        <w:spacing w:line="579" w:lineRule="exact"/>
        <w:ind w:firstLine="640" w:firstLineChars="200"/>
        <w:rPr>
          <w:rFonts w:ascii="仿宋_GB2312" w:hAnsi="仿宋_GB2312" w:eastAsia="仿宋_GB2312" w:cs="仿宋"/>
          <w:color w:val="000000"/>
          <w:sz w:val="30"/>
          <w:szCs w:val="30"/>
        </w:rPr>
      </w:pPr>
      <w:r>
        <w:rPr>
          <w:rFonts w:hint="eastAsia" w:ascii="黑体" w:hAnsi="黑体" w:eastAsia="黑体" w:cs="黑体"/>
          <w:color w:val="000000"/>
          <w:sz w:val="32"/>
          <w:szCs w:val="32"/>
        </w:rPr>
        <w:t>第二十七条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违反本规定，在红树林自然保护区内</w:t>
      </w:r>
      <w:r>
        <w:rPr>
          <w:rFonts w:hint="eastAsia" w:ascii="仿宋_GB2312" w:hAnsi="仿宋_GB2312" w:eastAsia="仿宋_GB2312" w:cs="仿宋_GB2312"/>
          <w:b/>
          <w:bCs w:val="0"/>
          <w:color w:val="000000"/>
          <w:sz w:val="32"/>
          <w:szCs w:val="32"/>
        </w:rPr>
        <w:t>引进</w:t>
      </w:r>
      <w:r>
        <w:rPr>
          <w:rFonts w:hint="eastAsia" w:ascii="仿宋_GB2312" w:hAnsi="黑体" w:eastAsia="仿宋_GB2312"/>
          <w:b w:val="0"/>
          <w:bCs/>
          <w:color w:val="000000"/>
          <w:sz w:val="32"/>
          <w:szCs w:val="32"/>
        </w:rPr>
        <w:t>、</w:t>
      </w:r>
      <w:r>
        <w:rPr>
          <w:rFonts w:hint="eastAsia" w:ascii="仿宋_GB2312" w:hAnsi="黑体" w:eastAsia="仿宋_GB2312"/>
          <w:b/>
          <w:color w:val="000000"/>
          <w:sz w:val="32"/>
          <w:szCs w:val="32"/>
        </w:rPr>
        <w:t>释放或者丢弃</w:t>
      </w:r>
      <w:r>
        <w:rPr>
          <w:rFonts w:hint="eastAsia" w:ascii="仿宋_GB2312" w:hAnsi="仿宋_GB2312" w:eastAsia="仿宋_GB2312" w:cs="仿宋_GB2312"/>
          <w:color w:val="000000"/>
          <w:sz w:val="32"/>
          <w:szCs w:val="32"/>
        </w:rPr>
        <w:t>外来物种的单位和个人，由县级</w:t>
      </w:r>
      <w:r>
        <w:rPr>
          <w:rFonts w:ascii="仿宋_GB2312" w:hAnsi="仿宋_GB2312" w:eastAsia="仿宋_GB2312" w:cs="仿宋_GB2312"/>
          <w:color w:val="000000"/>
          <w:sz w:val="32"/>
          <w:szCs w:val="32"/>
        </w:rPr>
        <w:t>以上人民政府</w:t>
      </w:r>
      <w:r>
        <w:rPr>
          <w:rFonts w:hint="eastAsia" w:ascii="仿宋_GB2312" w:hAnsi="仿宋_GB2312" w:eastAsia="仿宋_GB2312" w:cs="仿宋_GB2312"/>
          <w:color w:val="000000"/>
          <w:sz w:val="32"/>
          <w:szCs w:val="32"/>
        </w:rPr>
        <w:t>林业主管部门责令改正，没收违法引入的外来物种，并处</w:t>
      </w:r>
      <w:r>
        <w:rPr>
          <w:rFonts w:hint="eastAsia" w:ascii="仿宋_GB2312" w:eastAsia="仿宋_GB2312"/>
          <w:b/>
          <w:color w:val="000000"/>
          <w:sz w:val="32"/>
          <w:szCs w:val="32"/>
        </w:rPr>
        <w:t>五万元</w:t>
      </w:r>
      <w:r>
        <w:rPr>
          <w:rFonts w:hint="eastAsia" w:ascii="仿宋_GB2312" w:hAnsi="仿宋_GB2312" w:eastAsia="仿宋_GB2312" w:cs="仿宋_GB2312"/>
          <w:color w:val="000000"/>
          <w:sz w:val="32"/>
          <w:szCs w:val="32"/>
        </w:rPr>
        <w:t>以上</w:t>
      </w:r>
      <w:r>
        <w:rPr>
          <w:rFonts w:hint="eastAsia" w:ascii="仿宋_GB2312" w:hAnsi="仿宋_GB2312" w:eastAsia="仿宋_GB2312" w:cs="仿宋_GB2312"/>
          <w:b/>
          <w:color w:val="000000"/>
          <w:sz w:val="32"/>
          <w:szCs w:val="32"/>
        </w:rPr>
        <w:t>二十五万元</w:t>
      </w:r>
      <w:r>
        <w:rPr>
          <w:rFonts w:hint="eastAsia" w:ascii="仿宋_GB2312" w:hAnsi="仿宋_GB2312" w:eastAsia="仿宋_GB2312" w:cs="仿宋_GB2312"/>
          <w:color w:val="000000"/>
          <w:sz w:val="32"/>
          <w:szCs w:val="32"/>
        </w:rPr>
        <w:t>以下的罚款。</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违反本规定，在红树林自然保护区和保护林带外围建设的项目对红树林造成毁坏的，由县级以上人民政府林业主管部门或者红树林自然保护区管理机构责令改正或者限期治理，并依照本规定第二十条处理。</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第二十九条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阻碍红树林资源保护管理人员依法执行职务的，由公安机关依照《中华人民共和国治安管理处罚法》的规定处罚；构成犯罪的，依法追究刑事责任。</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从事红树林资源保护管理的</w:t>
      </w:r>
      <w:r>
        <w:rPr>
          <w:rFonts w:hint="default" w:ascii="仿宋_GB2312" w:hAnsi="仿宋_GB2312" w:eastAsia="仿宋_GB2312" w:cs="仿宋_GB2312"/>
          <w:color w:val="000000"/>
          <w:sz w:val="32"/>
          <w:szCs w:val="32"/>
          <w:lang w:val="en-US"/>
        </w:rPr>
        <w:t>国家</w:t>
      </w:r>
      <w:r>
        <w:rPr>
          <w:rFonts w:hint="eastAsia" w:ascii="仿宋_GB2312" w:hAnsi="仿宋_GB2312" w:eastAsia="仿宋_GB2312" w:cs="仿宋_GB2312"/>
          <w:b w:val="0"/>
          <w:bCs/>
          <w:color w:val="000000"/>
          <w:sz w:val="32"/>
          <w:szCs w:val="32"/>
        </w:rPr>
        <w:t>工作人员</w:t>
      </w:r>
      <w:r>
        <w:rPr>
          <w:rFonts w:hint="eastAsia" w:ascii="仿宋_GB2312" w:hAnsi="仿宋_GB2312" w:eastAsia="仿宋_GB2312" w:cs="仿宋_GB2312"/>
          <w:color w:val="000000"/>
          <w:sz w:val="32"/>
          <w:szCs w:val="32"/>
        </w:rPr>
        <w:t>，滥用职权、玩忽职守、徇私舞弊的，依法给予行政处分；构成犯罪的，依法追究刑事责任。</w:t>
      </w:r>
    </w:p>
    <w:p>
      <w:pPr>
        <w:spacing w:line="590"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第三十一条</w:t>
      </w:r>
      <w:r>
        <w:rPr>
          <w:rFonts w:hint="eastAsia" w:ascii="仿宋_GB2312" w:hAnsi="仿宋_GB2312" w:eastAsia="仿宋_GB2312" w:cs="仿宋_GB2312"/>
          <w:color w:val="000000"/>
          <w:sz w:val="32"/>
          <w:szCs w:val="32"/>
        </w:rPr>
        <w:t xml:space="preserve">  违反本规定的行为，根据国务院相对集中行政处罚权的规定已经确定集中由市、县、自治县综合执法部门处理的，从其规定。</w:t>
      </w:r>
    </w:p>
    <w:p>
      <w:pPr>
        <w:spacing w:line="579" w:lineRule="exact"/>
        <w:ind w:firstLine="640" w:firstLineChars="200"/>
        <w:rPr>
          <w:rFonts w:ascii="仿宋_GB2312" w:hAnsi="仿宋_GB2312" w:eastAsia="仿宋_GB2312" w:cs="仿宋"/>
          <w:sz w:val="30"/>
          <w:szCs w:val="30"/>
        </w:rPr>
      </w:pPr>
      <w:r>
        <w:rPr>
          <w:rFonts w:hint="eastAsia" w:ascii="黑体" w:hAnsi="黑体" w:eastAsia="黑体" w:cs="黑体"/>
          <w:color w:val="000000"/>
          <w:sz w:val="32"/>
          <w:szCs w:val="32"/>
        </w:rPr>
        <w:t>第三十二条</w:t>
      </w:r>
      <w:r>
        <w:rPr>
          <w:rFonts w:ascii="黑体" w:hAnsi="黑体" w:eastAsia="黑体" w:cs="黑体"/>
          <w:color w:val="000000"/>
          <w:sz w:val="32"/>
          <w:szCs w:val="32"/>
        </w:rPr>
        <w:t xml:space="preserve">  </w:t>
      </w:r>
      <w:r>
        <w:rPr>
          <w:rFonts w:hint="eastAsia" w:ascii="仿宋_GB2312" w:hAnsi="黑体" w:eastAsia="仿宋_GB2312" w:cs="黑体"/>
          <w:color w:val="000000"/>
          <w:sz w:val="32"/>
          <w:szCs w:val="32"/>
        </w:rPr>
        <w:t>违反本规定的行为，本规定未设定处罚但其他法律法规已设定处罚规定的，依照有关法律法规的规定处罚;有关法律法规的规定严于本规定的，依照有关法律法规的规定执行。</w:t>
      </w:r>
    </w:p>
    <w:p>
      <w:pPr>
        <w:spacing w:line="579" w:lineRule="exact"/>
        <w:ind w:firstLine="640" w:firstLineChars="200"/>
        <w:rPr>
          <w:rFonts w:ascii="仿宋_GB2312" w:hAnsi="黑体" w:eastAsia="仿宋_GB2312" w:cs="黑体"/>
          <w:color w:val="000000"/>
          <w:sz w:val="32"/>
          <w:szCs w:val="32"/>
        </w:rPr>
      </w:pPr>
      <w:r>
        <w:rPr>
          <w:rFonts w:hint="eastAsia" w:ascii="仿宋_GB2312" w:hAnsi="黑体" w:eastAsia="仿宋_GB2312" w:cs="黑体"/>
          <w:color w:val="000000"/>
          <w:sz w:val="32"/>
          <w:szCs w:val="32"/>
        </w:rPr>
        <w:t>对红树林保护，本规定未作规定的，依照《中华人民共和国森林法》</w:t>
      </w:r>
      <w:r>
        <w:rPr>
          <w:rFonts w:ascii="仿宋_GB2312" w:hAnsi="黑体" w:eastAsia="仿宋_GB2312" w:cs="黑体"/>
          <w:b/>
          <w:color w:val="000000"/>
          <w:sz w:val="32"/>
          <w:szCs w:val="32"/>
        </w:rPr>
        <w:t>《</w:t>
      </w:r>
      <w:r>
        <w:rPr>
          <w:rFonts w:hint="eastAsia" w:ascii="仿宋_GB2312" w:hAnsi="黑体" w:eastAsia="仿宋_GB2312" w:cs="黑体"/>
          <w:b/>
          <w:color w:val="000000"/>
          <w:sz w:val="32"/>
          <w:szCs w:val="32"/>
        </w:rPr>
        <w:t>中华人民</w:t>
      </w:r>
      <w:r>
        <w:rPr>
          <w:rFonts w:ascii="仿宋_GB2312" w:hAnsi="黑体" w:eastAsia="仿宋_GB2312" w:cs="黑体"/>
          <w:b/>
          <w:color w:val="000000"/>
          <w:sz w:val="32"/>
          <w:szCs w:val="32"/>
        </w:rPr>
        <w:t>共和国湿地</w:t>
      </w:r>
      <w:r>
        <w:rPr>
          <w:rFonts w:hint="eastAsia" w:ascii="仿宋_GB2312" w:hAnsi="仿宋_GB2312" w:eastAsia="仿宋_GB2312" w:cs="仿宋_GB2312"/>
          <w:b/>
          <w:color w:val="000000"/>
          <w:sz w:val="32"/>
          <w:szCs w:val="32"/>
        </w:rPr>
        <w:t>保护</w:t>
      </w:r>
      <w:r>
        <w:rPr>
          <w:rFonts w:hint="eastAsia" w:ascii="仿宋_GB2312" w:hAnsi="黑体" w:eastAsia="仿宋_GB2312" w:cs="黑体"/>
          <w:b/>
          <w:color w:val="000000"/>
          <w:sz w:val="32"/>
          <w:szCs w:val="32"/>
        </w:rPr>
        <w:t>法</w:t>
      </w:r>
      <w:r>
        <w:rPr>
          <w:rFonts w:ascii="仿宋_GB2312" w:hAnsi="黑体" w:eastAsia="仿宋_GB2312" w:cs="黑体"/>
          <w:b/>
          <w:color w:val="000000"/>
          <w:sz w:val="32"/>
          <w:szCs w:val="32"/>
        </w:rPr>
        <w:t>》</w:t>
      </w:r>
      <w:r>
        <w:rPr>
          <w:rFonts w:hint="eastAsia" w:ascii="仿宋_GB2312" w:hAnsi="黑体" w:eastAsia="仿宋_GB2312" w:cs="黑体"/>
          <w:color w:val="000000"/>
          <w:sz w:val="32"/>
          <w:szCs w:val="32"/>
        </w:rPr>
        <w:t>和其他法律法规的规定执行。</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第三十三条</w:t>
      </w:r>
      <w:r>
        <w:rPr>
          <w:rFonts w:ascii="黑体" w:hAnsi="黑体" w:eastAsia="黑体" w:cs="黑体"/>
          <w:color w:val="000000"/>
          <w:sz w:val="32"/>
          <w:szCs w:val="32"/>
        </w:rPr>
        <w:t xml:space="preserve">  </w:t>
      </w:r>
      <w:r>
        <w:rPr>
          <w:rFonts w:hint="eastAsia" w:ascii="仿宋_GB2312" w:hAnsi="仿宋_GB2312" w:eastAsia="仿宋_GB2312" w:cs="仿宋_GB2312"/>
          <w:color w:val="000000"/>
          <w:sz w:val="32"/>
          <w:szCs w:val="32"/>
        </w:rPr>
        <w:t>本规定具体应用问题由省人民政府负责解释。</w:t>
      </w:r>
    </w:p>
    <w:p>
      <w:pPr>
        <w:spacing w:line="579" w:lineRule="exact"/>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第三十四条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本规定自</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日起施行。</w:t>
      </w: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2"/>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left="210" w:leftChars="10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12428"/>
    <w:rsid w:val="00003C3E"/>
    <w:rsid w:val="00025472"/>
    <w:rsid w:val="000260F6"/>
    <w:rsid w:val="000362A4"/>
    <w:rsid w:val="00052C73"/>
    <w:rsid w:val="00061CC8"/>
    <w:rsid w:val="0007055D"/>
    <w:rsid w:val="00084347"/>
    <w:rsid w:val="00091E5F"/>
    <w:rsid w:val="00095DEF"/>
    <w:rsid w:val="000A2E4B"/>
    <w:rsid w:val="000B155E"/>
    <w:rsid w:val="000B50D2"/>
    <w:rsid w:val="000D75E4"/>
    <w:rsid w:val="000F3495"/>
    <w:rsid w:val="001330EB"/>
    <w:rsid w:val="0015010D"/>
    <w:rsid w:val="00160C93"/>
    <w:rsid w:val="00174F13"/>
    <w:rsid w:val="00184437"/>
    <w:rsid w:val="00193527"/>
    <w:rsid w:val="001B00E5"/>
    <w:rsid w:val="001D0F0A"/>
    <w:rsid w:val="001E2D34"/>
    <w:rsid w:val="001E7C60"/>
    <w:rsid w:val="00200BFA"/>
    <w:rsid w:val="002051B4"/>
    <w:rsid w:val="0020744C"/>
    <w:rsid w:val="00241080"/>
    <w:rsid w:val="00257A8C"/>
    <w:rsid w:val="0027525A"/>
    <w:rsid w:val="002B24AF"/>
    <w:rsid w:val="002B25B5"/>
    <w:rsid w:val="002B3010"/>
    <w:rsid w:val="002C5D88"/>
    <w:rsid w:val="002C77E9"/>
    <w:rsid w:val="002E46FE"/>
    <w:rsid w:val="00340E23"/>
    <w:rsid w:val="00347258"/>
    <w:rsid w:val="00357D9C"/>
    <w:rsid w:val="00365713"/>
    <w:rsid w:val="003753AD"/>
    <w:rsid w:val="003C4E28"/>
    <w:rsid w:val="003D562E"/>
    <w:rsid w:val="003E2EB1"/>
    <w:rsid w:val="003F34FC"/>
    <w:rsid w:val="00400EB1"/>
    <w:rsid w:val="00407819"/>
    <w:rsid w:val="004226BC"/>
    <w:rsid w:val="004270D3"/>
    <w:rsid w:val="0043396D"/>
    <w:rsid w:val="00457B5C"/>
    <w:rsid w:val="00465709"/>
    <w:rsid w:val="00473B8D"/>
    <w:rsid w:val="0048105E"/>
    <w:rsid w:val="00482B8B"/>
    <w:rsid w:val="00490E37"/>
    <w:rsid w:val="004B64B9"/>
    <w:rsid w:val="004F03E8"/>
    <w:rsid w:val="005102D1"/>
    <w:rsid w:val="00541230"/>
    <w:rsid w:val="00544393"/>
    <w:rsid w:val="00565440"/>
    <w:rsid w:val="005679D5"/>
    <w:rsid w:val="00596029"/>
    <w:rsid w:val="005A30C0"/>
    <w:rsid w:val="005B375A"/>
    <w:rsid w:val="005C2AD6"/>
    <w:rsid w:val="005F109E"/>
    <w:rsid w:val="00634B89"/>
    <w:rsid w:val="00642EB5"/>
    <w:rsid w:val="00660DB1"/>
    <w:rsid w:val="00694783"/>
    <w:rsid w:val="00697C6B"/>
    <w:rsid w:val="006B04DD"/>
    <w:rsid w:val="006C5A27"/>
    <w:rsid w:val="00732490"/>
    <w:rsid w:val="00756B29"/>
    <w:rsid w:val="00767DE3"/>
    <w:rsid w:val="00785C8A"/>
    <w:rsid w:val="00793C70"/>
    <w:rsid w:val="00794CAA"/>
    <w:rsid w:val="007A3297"/>
    <w:rsid w:val="007B0472"/>
    <w:rsid w:val="007B16D2"/>
    <w:rsid w:val="007B43EC"/>
    <w:rsid w:val="007C23E8"/>
    <w:rsid w:val="007D2E10"/>
    <w:rsid w:val="007D7070"/>
    <w:rsid w:val="007E5D7B"/>
    <w:rsid w:val="007F4055"/>
    <w:rsid w:val="008154EF"/>
    <w:rsid w:val="00822CAE"/>
    <w:rsid w:val="0082371B"/>
    <w:rsid w:val="008252A5"/>
    <w:rsid w:val="00826DEB"/>
    <w:rsid w:val="0084756C"/>
    <w:rsid w:val="00850372"/>
    <w:rsid w:val="008514D5"/>
    <w:rsid w:val="008A3C52"/>
    <w:rsid w:val="00920145"/>
    <w:rsid w:val="00922EB1"/>
    <w:rsid w:val="0092448E"/>
    <w:rsid w:val="00965ED6"/>
    <w:rsid w:val="009664BD"/>
    <w:rsid w:val="00976C26"/>
    <w:rsid w:val="009D5B27"/>
    <w:rsid w:val="00A12428"/>
    <w:rsid w:val="00A30D14"/>
    <w:rsid w:val="00A56B9F"/>
    <w:rsid w:val="00A6084F"/>
    <w:rsid w:val="00AC20EC"/>
    <w:rsid w:val="00AD658C"/>
    <w:rsid w:val="00AE1A52"/>
    <w:rsid w:val="00B570E1"/>
    <w:rsid w:val="00B7180E"/>
    <w:rsid w:val="00B761FA"/>
    <w:rsid w:val="00B9076D"/>
    <w:rsid w:val="00BC558B"/>
    <w:rsid w:val="00BD049A"/>
    <w:rsid w:val="00BE18BA"/>
    <w:rsid w:val="00C126D8"/>
    <w:rsid w:val="00C14E00"/>
    <w:rsid w:val="00C24FE8"/>
    <w:rsid w:val="00C25A7C"/>
    <w:rsid w:val="00C33CF1"/>
    <w:rsid w:val="00C40191"/>
    <w:rsid w:val="00C61A55"/>
    <w:rsid w:val="00C62104"/>
    <w:rsid w:val="00C70AAB"/>
    <w:rsid w:val="00C86C10"/>
    <w:rsid w:val="00C92A3E"/>
    <w:rsid w:val="00C9526D"/>
    <w:rsid w:val="00C97245"/>
    <w:rsid w:val="00CB4008"/>
    <w:rsid w:val="00CC7BAE"/>
    <w:rsid w:val="00CD4C92"/>
    <w:rsid w:val="00CD53DF"/>
    <w:rsid w:val="00CE2005"/>
    <w:rsid w:val="00D005CB"/>
    <w:rsid w:val="00D1178A"/>
    <w:rsid w:val="00D51C2E"/>
    <w:rsid w:val="00D54420"/>
    <w:rsid w:val="00D62891"/>
    <w:rsid w:val="00D635A6"/>
    <w:rsid w:val="00D71F74"/>
    <w:rsid w:val="00D96BE3"/>
    <w:rsid w:val="00DA198F"/>
    <w:rsid w:val="00DA1F48"/>
    <w:rsid w:val="00DC46CB"/>
    <w:rsid w:val="00DD5640"/>
    <w:rsid w:val="00DE2FF5"/>
    <w:rsid w:val="00DE4E88"/>
    <w:rsid w:val="00DE6217"/>
    <w:rsid w:val="00DF1B17"/>
    <w:rsid w:val="00DF390D"/>
    <w:rsid w:val="00E20BAE"/>
    <w:rsid w:val="00E25BDA"/>
    <w:rsid w:val="00E2739E"/>
    <w:rsid w:val="00E46702"/>
    <w:rsid w:val="00E52E52"/>
    <w:rsid w:val="00E626E0"/>
    <w:rsid w:val="00E67DE2"/>
    <w:rsid w:val="00E93B9D"/>
    <w:rsid w:val="00EF0116"/>
    <w:rsid w:val="00EF65A4"/>
    <w:rsid w:val="00F05539"/>
    <w:rsid w:val="00F22884"/>
    <w:rsid w:val="00F502D8"/>
    <w:rsid w:val="00F81696"/>
    <w:rsid w:val="00F8341C"/>
    <w:rsid w:val="00F9465E"/>
    <w:rsid w:val="00FA3D4A"/>
    <w:rsid w:val="00FE55F6"/>
    <w:rsid w:val="00FF0DD8"/>
    <w:rsid w:val="00FF4002"/>
    <w:rsid w:val="00FF5724"/>
    <w:rsid w:val="06750CFD"/>
    <w:rsid w:val="091D5A4C"/>
    <w:rsid w:val="09E07C05"/>
    <w:rsid w:val="0D644172"/>
    <w:rsid w:val="1409721E"/>
    <w:rsid w:val="1EC458D8"/>
    <w:rsid w:val="24675BE3"/>
    <w:rsid w:val="281275F7"/>
    <w:rsid w:val="2D7C46CF"/>
    <w:rsid w:val="349277F0"/>
    <w:rsid w:val="357030B4"/>
    <w:rsid w:val="38792DEF"/>
    <w:rsid w:val="3A2828FA"/>
    <w:rsid w:val="409760FC"/>
    <w:rsid w:val="41AA27D9"/>
    <w:rsid w:val="43531058"/>
    <w:rsid w:val="606A2DFC"/>
    <w:rsid w:val="65E54697"/>
    <w:rsid w:val="67AB1C84"/>
    <w:rsid w:val="778D1AAF"/>
    <w:rsid w:val="7D950627"/>
    <w:rsid w:val="7DCB4F8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qFormat/>
    <w:uiPriority w:val="99"/>
    <w:pPr>
      <w:keepNext/>
      <w:keepLines/>
      <w:spacing w:before="260" w:after="260" w:line="415" w:lineRule="auto"/>
      <w:outlineLvl w:val="1"/>
    </w:pPr>
    <w:rPr>
      <w:rFonts w:ascii="Cambria" w:hAnsi="Cambria"/>
      <w:b/>
      <w:bCs/>
      <w:sz w:val="32"/>
      <w:szCs w:val="32"/>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qFormat/>
    <w:locked/>
    <w:uiPriority w:val="99"/>
    <w:rPr>
      <w:rFonts w:ascii="Cambria" w:hAnsi="Cambria" w:eastAsia="宋体" w:cs="Times New Roman"/>
      <w:b/>
      <w:bCs/>
      <w:sz w:val="32"/>
      <w:szCs w:val="32"/>
    </w:rPr>
  </w:style>
  <w:style w:type="character" w:customStyle="1" w:styleId="8">
    <w:name w:val="页脚 Char"/>
    <w:link w:val="3"/>
    <w:qFormat/>
    <w:locked/>
    <w:uiPriority w:val="99"/>
    <w:rPr>
      <w:rFonts w:ascii="Calibri" w:hAnsi="Calibri" w:eastAsia="宋体" w:cs="Times New Roman"/>
      <w:sz w:val="18"/>
    </w:rPr>
  </w:style>
  <w:style w:type="character" w:customStyle="1" w:styleId="9">
    <w:name w:val="页眉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833</Words>
  <Characters>4754</Characters>
  <Lines>39</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2021-11-08T00:02:00Z</dcterms:created>
  <dc:creator>rdlenovo</dc:creator>
  <cp:lastModifiedBy>王瑞琦</cp:lastModifiedBy>
  <cp:lastPrinted>2017-12-04T01:40:00Z</cp:lastPrinted>
  <dcterms:modified xsi:type="dcterms:W3CDTF">2023-06-09T02:32:06Z</dcterms:modified>
  <dc:title>海南省红树林保护规定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06818B3BDA534F98838952EC4809A64D</vt:lpwstr>
  </property>
</Properties>
</file>