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6412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bookmarkStart w:id="24" w:name="_GoBack"/>
      <w:bookmarkEnd w:id="24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海南省省级公益林生态兼经济树种（第二批）名录</w:t>
      </w:r>
    </w:p>
    <w:tbl>
      <w:tblPr>
        <w:tblStyle w:val="7"/>
        <w:tblW w:w="15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914"/>
        <w:gridCol w:w="914"/>
        <w:gridCol w:w="2277"/>
        <w:gridCol w:w="2857"/>
        <w:gridCol w:w="1179"/>
        <w:gridCol w:w="1868"/>
        <w:gridCol w:w="1180"/>
        <w:gridCol w:w="1718"/>
        <w:gridCol w:w="917"/>
      </w:tblGrid>
      <w:tr w14:paraId="5E9A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5B66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38CF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树种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E2A9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俗名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CC6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生活型</w:t>
            </w:r>
          </w:p>
        </w:tc>
        <w:tc>
          <w:tcPr>
            <w:tcW w:w="8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7361B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论证项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4C41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适宜造林模式</w:t>
            </w: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789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选择理由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390F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备注</w:t>
            </w:r>
          </w:p>
        </w:tc>
      </w:tr>
      <w:tr w14:paraId="05CC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B3BB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B8BE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4BE7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BB4E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F478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生态习性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29CD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生态效益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0DB1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主要经济用途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191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适宜种植区</w:t>
            </w:r>
          </w:p>
        </w:tc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C309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7E60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0C7B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157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9AB8">
            <w:pPr>
              <w:jc w:val="center"/>
              <w:rPr>
                <w:rFonts w:ascii="黑体" w:hAnsi="黑体" w:eastAsia="黑体" w:cs="黑体"/>
                <w:szCs w:val="21"/>
              </w:rPr>
            </w:pPr>
            <w:bookmarkStart w:id="0" w:name="_Hlk191044637"/>
            <w:r>
              <w:rPr>
                <w:rFonts w:ascii="黑体" w:hAnsi="黑体" w:eastAsia="黑体" w:cs="黑体"/>
                <w:kern w:val="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CB2E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乌檀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DFF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胆木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50F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乔木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286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适宜砖红壤、赤红壤及沙地黄壤；喜温暖至高温湿润气候，耐阴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CEC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抗风较强，抗大气污染，防风固土、水土保持、水源涵养。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491F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药用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F20B"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1" w:name="OLE_LINK350"/>
            <w:bookmarkStart w:id="2" w:name="OLE_LINK351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海南岛中部地区，海拔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200~800m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的平地、山地、丘陵地区</w:t>
            </w:r>
            <w:bookmarkEnd w:id="1"/>
            <w:bookmarkEnd w:id="2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7FC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混交林或补植。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0DB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经济价值较高,生态效益良好。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是良好中药材原料来源。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A1E6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0474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3FF0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kern w:val="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CDCA">
            <w:pPr>
              <w:jc w:val="center"/>
              <w:rPr>
                <w:rFonts w:ascii="黑体" w:hAnsi="黑体" w:eastAsia="黑体" w:cs="黑体"/>
                <w:szCs w:val="21"/>
              </w:rPr>
            </w:pPr>
            <w:bookmarkStart w:id="3" w:name="OLE_LINK225"/>
            <w:bookmarkStart w:id="4" w:name="OLE_LINK224"/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乌榄</w:t>
            </w:r>
            <w:bookmarkEnd w:id="3"/>
            <w:bookmarkEnd w:id="4"/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CD71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263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乔木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AE4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土壤深厚、疏松、排水良好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具有一定肥力的山地均能种植。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6F2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防风固土、水土保持、水源涵养、改善土壤养分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177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食用果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D3A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海南岛海拔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200m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以下的丘陵地区、平地。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78C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5" w:name="OLE_LINK221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纯林、混交林或补植</w:t>
            </w:r>
            <w:bookmarkEnd w:id="5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856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经济价值较高，且生态效益良好。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44F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非矮化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经营</w:t>
            </w:r>
          </w:p>
        </w:tc>
      </w:tr>
      <w:tr w14:paraId="7363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A99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kern w:val="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DB63">
            <w:pPr>
              <w:jc w:val="center"/>
              <w:rPr>
                <w:rFonts w:ascii="黑体" w:hAnsi="黑体" w:eastAsia="黑体" w:cs="黑体"/>
                <w:szCs w:val="21"/>
              </w:rPr>
            </w:pPr>
            <w:bookmarkStart w:id="6" w:name="OLE_LINK255"/>
            <w:bookmarkStart w:id="7" w:name="OLE_LINK256"/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山苦茶</w:t>
            </w:r>
            <w:bookmarkEnd w:id="6"/>
            <w:bookmarkEnd w:id="7"/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4F9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鹧鸪茶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BA2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小乔木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92B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相对湿度较高的山坡、疏林、林缘。土壤以山地红壤为主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2CD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防风固土、水土保持、水源涵养、改善土壤养分。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F40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饮品</w:t>
            </w:r>
            <w:bookmarkStart w:id="8" w:name="OLE_LINK233"/>
            <w:bookmarkStart w:id="9" w:name="OLE_LINK232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原料</w:t>
            </w:r>
            <w:bookmarkEnd w:id="8"/>
            <w:bookmarkEnd w:id="9"/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37C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海南岛海拔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1000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m以下的中部山区、丘陵、沿海地区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C19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混交林或补植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E47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经济价值较高，生态效益良好。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633B"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10" w:name="OLE_LINK238"/>
            <w:bookmarkStart w:id="11" w:name="OLE_LINK237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非矮化</w:t>
            </w:r>
            <w:bookmarkEnd w:id="10"/>
            <w:bookmarkEnd w:id="11"/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经营</w:t>
            </w:r>
          </w:p>
        </w:tc>
      </w:tr>
      <w:tr w14:paraId="68FF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E9B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kern w:val="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95A7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油棕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0469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572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乔木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2AE9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喜高温、湿润、强光照环境和肥沃的土壤。年均温度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24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~27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℃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，年降雨量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2000~3000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mm。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4FD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适应性强，是一个抗污染能力强的树种。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具有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抗风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耐烟尘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抗有毒气体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等功能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1D3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生物油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690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海南岛海拔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m以下的丘陵地带和平地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5D5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纯林、混交林或补植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06A5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是重要木本油料植物，对抗污染环境能力强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742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外来种</w:t>
            </w:r>
          </w:p>
        </w:tc>
      </w:tr>
      <w:tr w14:paraId="3FC6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ACDC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kern w:val="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933D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榴莲蜜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83A7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F1E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乔木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E733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对气温要求很高，年均温度在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27~31℃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左右。榴莲蜜抗寒能力较差，温度低于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20℃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导致生长缓慢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2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BA8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防风固土强，能净化空气、美化环境。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EC7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食用果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DA0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海南岛中部以南，海拔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m以下。年均气温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27℃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以上的地区更有利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1A0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纯林、混交林或补植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FEE3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是重要经济树种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且生态效益良好。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3B41"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非矮化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经营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；</w:t>
            </w:r>
          </w:p>
          <w:p w14:paraId="05A8E39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外来种</w:t>
            </w:r>
          </w:p>
        </w:tc>
      </w:tr>
      <w:bookmarkEnd w:id="0"/>
    </w:tbl>
    <w:p w14:paraId="27522C0F">
      <w:pPr>
        <w:rPr>
          <w:rFonts w:ascii="Times New Roman" w:hAnsi="Times New Roman" w:cs="Times New Roman"/>
        </w:rPr>
      </w:pPr>
    </w:p>
    <w:p w14:paraId="1A40EAC2">
      <w:pPr>
        <w:rPr>
          <w:rFonts w:ascii="Times New Roman" w:hAnsi="Times New Roman" w:cs="Times New Roman"/>
        </w:rPr>
      </w:pPr>
    </w:p>
    <w:tbl>
      <w:tblPr>
        <w:tblStyle w:val="7"/>
        <w:tblW w:w="15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900"/>
        <w:gridCol w:w="914"/>
        <w:gridCol w:w="914"/>
        <w:gridCol w:w="2276"/>
        <w:gridCol w:w="2859"/>
        <w:gridCol w:w="1179"/>
        <w:gridCol w:w="1868"/>
        <w:gridCol w:w="1180"/>
        <w:gridCol w:w="1718"/>
        <w:gridCol w:w="917"/>
      </w:tblGrid>
      <w:tr w14:paraId="1B74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83E020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A261B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树种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FD7205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俗名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584D6C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生活型</w:t>
            </w:r>
          </w:p>
        </w:tc>
        <w:tc>
          <w:tcPr>
            <w:tcW w:w="8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E21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论证项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32276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适宜造林模式</w:t>
            </w: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6AFAEF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选择理由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E355CE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备注</w:t>
            </w:r>
          </w:p>
        </w:tc>
      </w:tr>
      <w:tr w14:paraId="1F6D7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BCEE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0EBD"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E48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99A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886C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生态习性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A6B3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生态效益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FDA0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主要经济用途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0D4F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适宜种植区</w:t>
            </w:r>
          </w:p>
        </w:tc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224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4017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448C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CA4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E6F3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kern w:val="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D129">
            <w:pPr>
              <w:jc w:val="center"/>
              <w:rPr>
                <w:rFonts w:ascii="黑体" w:hAnsi="黑体" w:eastAsia="黑体" w:cs="黑体"/>
                <w:szCs w:val="21"/>
              </w:rPr>
            </w:pPr>
            <w:bookmarkStart w:id="12" w:name="OLE_LINK251"/>
            <w:bookmarkStart w:id="13" w:name="OLE_LINK252"/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可可</w:t>
            </w:r>
            <w:bookmarkEnd w:id="12"/>
            <w:bookmarkEnd w:id="13"/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5DF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14" w:name="OLE_LINK316"/>
            <w:bookmarkStart w:id="15" w:name="OLE_LINK315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可加树</w:t>
            </w:r>
            <w:bookmarkEnd w:id="14"/>
            <w:bookmarkEnd w:id="15"/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4C1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小乔木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EDC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适生于高温多雨和湿度大的环境。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A8E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防风固土强，能净化空气、美化环境。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0A3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饮品原料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3E41"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16" w:name="OLE_LINK387"/>
            <w:bookmarkStart w:id="17" w:name="OLE_LINK388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海南岛东南部，海拔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30~300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m</w:t>
            </w:r>
            <w:bookmarkEnd w:id="16"/>
            <w:bookmarkEnd w:id="17"/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B7C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混交林或补植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A6F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经济价值较高，生态效益良好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4F72"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非矮化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经营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；</w:t>
            </w:r>
          </w:p>
          <w:p w14:paraId="0824A3E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外来种</w:t>
            </w:r>
          </w:p>
        </w:tc>
      </w:tr>
      <w:tr w14:paraId="0F5E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9898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kern w:val="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5FB6">
            <w:pPr>
              <w:jc w:val="center"/>
              <w:rPr>
                <w:rFonts w:ascii="黑体" w:hAnsi="黑体" w:eastAsia="黑体" w:cs="黑体"/>
                <w:szCs w:val="21"/>
              </w:rPr>
            </w:pPr>
            <w:bookmarkStart w:id="18" w:name="OLE_LINK248"/>
            <w:bookmarkStart w:id="19" w:name="OLE_LINK243"/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红毛丹</w:t>
            </w:r>
            <w:bookmarkEnd w:id="18"/>
            <w:bookmarkEnd w:id="19"/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D49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毛荔枝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716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乔木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7B9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喜欢高温多湿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没有风害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低海拔的山地环境。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6A1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防风固土强，能净化空气、美化环境。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4D8E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食用果、</w:t>
            </w:r>
          </w:p>
          <w:p w14:paraId="451AFCB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园林绿化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7977"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0" w:name="OLE_LINK80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海南岛南部、中部地区，海拔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500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m以下</w:t>
            </w:r>
            <w:bookmarkEnd w:id="20"/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FC8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纯林、混交林或补植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1A1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经济价值较高，生态效益良好。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4156"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非矮化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经营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；</w:t>
            </w:r>
          </w:p>
          <w:p w14:paraId="6290556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外来种</w:t>
            </w:r>
          </w:p>
        </w:tc>
      </w:tr>
      <w:tr w14:paraId="7930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A87B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kern w:val="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33C8"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1"/>
              </w:rPr>
              <w:t>莽吉柿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F22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山竹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386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小乔木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105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对土壤适应性广，最好的生长条件是温暖、潮湿、无雨季的地区。对温度要求比较高，气温低于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4℃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易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遭寒害致死。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31A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能在干旱、瘦瘠土壤上扎根，对水土保持、固土固沙具有显著促进效益。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17F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食用果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059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海南岛中部以南，海拔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1000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m以下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F0B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混交林或补植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A53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是重要经济树种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且生态效益良好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C5E0"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非矮化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经营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；</w:t>
            </w:r>
          </w:p>
          <w:p w14:paraId="05C3805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外来种</w:t>
            </w:r>
          </w:p>
        </w:tc>
      </w:tr>
      <w:tr w14:paraId="3A17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43D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bookmarkStart w:id="21" w:name="_Hlk200706024"/>
            <w:bookmarkStart w:id="22" w:name="OLE_LINK329"/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6D8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椰枣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61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02A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乔木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5FC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耐旱、耐碱、耐热而又喜欢潮湿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51D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防风固土固沙、促进土壤保水保肥，提高土壤涵水性能。可用于防风固沙林营造。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94F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食用果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F594"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3" w:name="OLE_LINK396"/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在海南岛，对海拔没有要求，需满足良好的光热条件</w:t>
            </w:r>
            <w:bookmarkEnd w:id="23"/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。建议在滨海地区造林。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511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纯林、混交林或补植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。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C22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产量高；从阿联酋引种，该品种为果实食用性品种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符合当前引种试种政策。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F5C1">
            <w:pPr>
              <w:jc w:val="both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引种试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种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阶段</w:t>
            </w:r>
          </w:p>
          <w:p w14:paraId="5A58852A">
            <w:pPr>
              <w:jc w:val="both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；</w:t>
            </w:r>
          </w:p>
          <w:p w14:paraId="2E8D81CE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外来种</w:t>
            </w:r>
          </w:p>
        </w:tc>
      </w:tr>
      <w:bookmarkEnd w:id="21"/>
      <w:bookmarkEnd w:id="22"/>
    </w:tbl>
    <w:p w14:paraId="036A6AF2">
      <w:pPr>
        <w:spacing w:line="360" w:lineRule="auto"/>
        <w:rPr>
          <w:rFonts w:ascii="Times New Roman" w:hAnsi="Times New Roman" w:cs="Times New Roman"/>
        </w:rPr>
      </w:pPr>
    </w:p>
    <w:p w14:paraId="7C186E30"/>
    <w:p w14:paraId="09436605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050E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8C2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458C2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</w:t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AEF58">
    <w:pPr>
      <w:pStyle w:val="5"/>
      <w:adjustRightInd w:val="0"/>
      <w:rPr>
        <w:rFonts w:hint="eastAsia" w:ascii="方正小标宋_GBK" w:hAnsi="方正小标宋_GBK" w:eastAsia="方正小标宋_GBK" w:cs="方正小标宋_GBK"/>
        <w:sz w:val="28"/>
        <w:szCs w:val="28"/>
        <w:lang w:val="en-US" w:eastAsia="zh-CN"/>
      </w:rPr>
    </w:pPr>
    <w:r>
      <w:rPr>
        <w:rFonts w:hint="eastAsia" w:ascii="方正小标宋_GBK" w:hAnsi="方正小标宋_GBK" w:eastAsia="方正小标宋_GBK" w:cs="方正小标宋_GBK"/>
        <w:sz w:val="28"/>
        <w:szCs w:val="28"/>
        <w:lang w:eastAsia="zh-CN"/>
      </w:rPr>
      <w:t>附件</w:t>
    </w:r>
    <w:r>
      <w:rPr>
        <w:rFonts w:hint="eastAsia" w:ascii="方正小标宋_GBK" w:hAnsi="方正小标宋_GBK" w:eastAsia="方正小标宋_GBK" w:cs="方正小标宋_GBK"/>
        <w:sz w:val="28"/>
        <w:szCs w:val="28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71"/>
    <w:rsid w:val="0006236B"/>
    <w:rsid w:val="00134F62"/>
    <w:rsid w:val="001841F3"/>
    <w:rsid w:val="0024338F"/>
    <w:rsid w:val="003A2DF0"/>
    <w:rsid w:val="0042243E"/>
    <w:rsid w:val="004C653B"/>
    <w:rsid w:val="005D0860"/>
    <w:rsid w:val="00616871"/>
    <w:rsid w:val="006E3F57"/>
    <w:rsid w:val="00876D84"/>
    <w:rsid w:val="009823DC"/>
    <w:rsid w:val="00CE00EC"/>
    <w:rsid w:val="00D16A89"/>
    <w:rsid w:val="00DB5119"/>
    <w:rsid w:val="00E950D5"/>
    <w:rsid w:val="00F504BA"/>
    <w:rsid w:val="00FC29A8"/>
    <w:rsid w:val="1EFFCDEF"/>
    <w:rsid w:val="35FE5AC7"/>
    <w:rsid w:val="37FB0EDF"/>
    <w:rsid w:val="3D574EEA"/>
    <w:rsid w:val="3FA79D53"/>
    <w:rsid w:val="3FCF5097"/>
    <w:rsid w:val="4EBFCC31"/>
    <w:rsid w:val="4FFFBFD8"/>
    <w:rsid w:val="5DF76888"/>
    <w:rsid w:val="5F8EEA52"/>
    <w:rsid w:val="635F3CA6"/>
    <w:rsid w:val="67CD9915"/>
    <w:rsid w:val="6BBF1124"/>
    <w:rsid w:val="6FF71B6B"/>
    <w:rsid w:val="73FFD128"/>
    <w:rsid w:val="79E76E80"/>
    <w:rsid w:val="7A6F40C4"/>
    <w:rsid w:val="7AE7EF0B"/>
    <w:rsid w:val="7BD6A53D"/>
    <w:rsid w:val="7BF22AF1"/>
    <w:rsid w:val="7D776672"/>
    <w:rsid w:val="7DA6696F"/>
    <w:rsid w:val="7DF7DAB3"/>
    <w:rsid w:val="7DFB3164"/>
    <w:rsid w:val="7E77A64A"/>
    <w:rsid w:val="7F2F5C24"/>
    <w:rsid w:val="7F4F2CE3"/>
    <w:rsid w:val="7F57DBDC"/>
    <w:rsid w:val="7FDFCFB6"/>
    <w:rsid w:val="A8DAACF5"/>
    <w:rsid w:val="AB3F79C8"/>
    <w:rsid w:val="AF778314"/>
    <w:rsid w:val="B67FE4C0"/>
    <w:rsid w:val="BFBF3235"/>
    <w:rsid w:val="BFDFBEA9"/>
    <w:rsid w:val="BFED2EDE"/>
    <w:rsid w:val="C3BD640B"/>
    <w:rsid w:val="D5FF6EB4"/>
    <w:rsid w:val="DAFA1944"/>
    <w:rsid w:val="DCF652FB"/>
    <w:rsid w:val="DD92D7F0"/>
    <w:rsid w:val="DDFDF0F5"/>
    <w:rsid w:val="DFCB4135"/>
    <w:rsid w:val="E3BF3D57"/>
    <w:rsid w:val="EEEF3A91"/>
    <w:rsid w:val="EFB7E24D"/>
    <w:rsid w:val="F3DF355C"/>
    <w:rsid w:val="F4CE3BC6"/>
    <w:rsid w:val="F5FF607C"/>
    <w:rsid w:val="F67A683E"/>
    <w:rsid w:val="FBB0AE3D"/>
    <w:rsid w:val="FC373ADB"/>
    <w:rsid w:val="FECE9736"/>
    <w:rsid w:val="FEF76833"/>
    <w:rsid w:val="FF661751"/>
    <w:rsid w:val="FF684179"/>
    <w:rsid w:val="FFA60C99"/>
    <w:rsid w:val="FFB1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spacing w:line="360" w:lineRule="auto"/>
      <w:outlineLvl w:val="1"/>
    </w:pPr>
    <w:rPr>
      <w:rFonts w:eastAsia="黑体" w:asciiTheme="majorHAnsi" w:hAnsiTheme="majorHAnsi" w:cstheme="majorBidi"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2"/>
    <w:semiHidden/>
    <w:qFormat/>
    <w:uiPriority w:val="9"/>
    <w:rPr>
      <w:rFonts w:eastAsia="黑体" w:asciiTheme="majorHAnsi" w:hAnsiTheme="majorHAnsi" w:cstheme="majorBidi"/>
      <w:bCs/>
      <w:sz w:val="24"/>
      <w:szCs w:val="32"/>
    </w:rPr>
  </w:style>
  <w:style w:type="character" w:customStyle="1" w:styleId="10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B62A6-53BC-454D-A007-C8889B108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211</Words>
  <Characters>1208</Characters>
  <Lines>10</Lines>
  <Paragraphs>2</Paragraphs>
  <TotalTime>4</TotalTime>
  <ScaleCrop>false</ScaleCrop>
  <LinksUpToDate>false</LinksUpToDate>
  <CharactersWithSpaces>1417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2025-07-08T14:50:00Z</dcterms:created>
  <dc:creator>User</dc:creator>
  <cp:lastModifiedBy>lenovo</cp:lastModifiedBy>
  <dcterms:modified xsi:type="dcterms:W3CDTF">2025-09-05T09:22:09Z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4488C969F516562A413BBA682A975EE8_43</vt:lpwstr>
  </property>
</Properties>
</file>