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color w:val="auto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</w:rPr>
        <w:t>海南省</w:t>
      </w: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  <w:lang w:eastAsia="zh-CN"/>
        </w:rPr>
        <w:t>林业局</w:t>
      </w:r>
      <w:r>
        <w:rPr>
          <w:rFonts w:hint="eastAsia" w:ascii="宋体" w:hAnsi="宋体" w:eastAsia="宋体" w:cs="宋体"/>
          <w:b/>
          <w:color w:val="auto"/>
          <w:kern w:val="0"/>
          <w:sz w:val="48"/>
          <w:szCs w:val="48"/>
        </w:rPr>
        <w:t>2019年政府信息公开工作年度报告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48"/>
          <w:szCs w:val="48"/>
        </w:rPr>
      </w:pP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根据《中华人民共和国政府信息公开条例》（国务院令第711号，以下简称《条例》）要求，特向社会公布2019年海南省林业局政府信息公开工作年度报告。全文包括概述、政府信息主动公开情况、依申请公开情况等方面内容，数据统计期限为2019年1月1日至 2019年12月31日。海南省林业局官方网站（http://lyj.hainan.gov.cn）上可查阅本报告。如对本报告有疑问，请与海南省林业局办公室联系（地址：海口市美兰区海府路80号，邮编：570203，电话：65333158）。2019年，海南省林业局认真贯彻《条例》精神，按照国家和省委、省政府有关政府信息公开重点工作安排的要求，紧密结合林业业务实际，进一步规范了海南省林业局政务信息公开工作，坚持以公开为常态，不公开为例外，全面深化政务公开工作，推进基层政务公开标准化规范化，着力解读回应和行业信息公开，积极探索资源整合与用户体验，强化政务服务，行政许可事项在海南政务服务网公开，纳入全国政务服务一体化平台，让政府信息发布成为制度性安排，切实增强信息发布的权威性、主动性、时效性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　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2019年，海南林业局切实履行政府信息公开的各项职责，充分利用各种信息公开渠道加大政府信息公开力度，坚持“公开为常态，不公开为例外”的信息公开原则，制发的公文凡标识“主动公开”的，均在省林业局官方网站的“信息公开专栏”里及时公开，截止2019年12月底，海南省林业局政府网站公开政府信息212条，总的访问量：1559257人次，独立用户访问总量713172，主要涉及工作动态、制度文件、年度计划和总结、人事招录等内容。</w:t>
      </w:r>
    </w:p>
    <w:tbl>
      <w:tblPr>
        <w:tblStyle w:val="3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732000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78"/>
        <w:gridCol w:w="814"/>
        <w:gridCol w:w="756"/>
        <w:gridCol w:w="756"/>
        <w:gridCol w:w="814"/>
        <w:gridCol w:w="974"/>
        <w:gridCol w:w="713"/>
        <w:gridCol w:w="6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海南省林业局2019年度共受理信息公开申请7件，其中公开：6件，部分公开1件，没有支出政府信息公开费用。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0"/>
        <w:gridCol w:w="600"/>
        <w:gridCol w:w="566"/>
        <w:gridCol w:w="676"/>
        <w:gridCol w:w="636"/>
        <w:gridCol w:w="598"/>
        <w:gridCol w:w="598"/>
        <w:gridCol w:w="598"/>
        <w:gridCol w:w="598"/>
        <w:gridCol w:w="598"/>
        <w:gridCol w:w="598"/>
        <w:gridCol w:w="599"/>
        <w:gridCol w:w="6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left="360"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2019年，我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结合实际情况，主动公开各类政务信息，虽然取得了一定成效，但在信息公开的及时性、全面性和信息、政策解读等方面有待进一步加强。2020年，我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局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将继续深入学习贯彻落实《条例》《办法》规定以及上级有关工作部署要求，以为民、便民、利民为宗旨，细化政务公开工作任务。继续进一步整合优化网站栏目，加强加大信息公开力度，有针对性的做好政策解读，回应社会关切。加强与新闻媒体的合作，进一步拓展政务公开的内容和形式，不断扩大公开信息量，提高公开质量与实效，更好地满足社会公众的信息需求，让群众充分享有知情权、参与权、监督权。</w:t>
      </w:r>
    </w:p>
    <w:p>
      <w:pPr>
        <w:widowControl/>
        <w:shd w:val="clear" w:color="auto" w:fill="FFFFFF"/>
        <w:ind w:left="360"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left="360"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无其他报告事项。</w:t>
      </w:r>
    </w:p>
    <w:p>
      <w:pPr>
        <w:rPr>
          <w:rFonts w:ascii="宋体" w:hAnsi="宋体" w:eastAsia="宋体"/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等线">
    <w:altName w:val="Arial Unicode MS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13604"/>
    <w:rsid w:val="32A1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2020-03-16T13:57:00Z</dcterms:created>
  <dc:creator>xxzx</dc:creator>
  <cp:lastModifiedBy>xxzx</cp:lastModifiedBy>
  <dcterms:modified xsi:type="dcterms:W3CDTF">2020-03-16T13:57:46Z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