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none"/>
        </w:rPr>
      </w:pPr>
    </w:p>
    <w:p>
      <w:pPr>
        <w:rPr>
          <w:sz w:val="84"/>
          <w:szCs w:val="84"/>
          <w:u w:val="none"/>
        </w:rPr>
      </w:pPr>
      <w:bookmarkStart w:id="0" w:name="_GoBack"/>
      <w:bookmarkEnd w:id="0"/>
    </w:p>
    <w:p>
      <w:pPr>
        <w:rPr>
          <w:sz w:val="84"/>
          <w:szCs w:val="84"/>
          <w:u w:val="none"/>
        </w:rPr>
      </w:pPr>
    </w:p>
    <w:p>
      <w:pPr>
        <w:rPr>
          <w:sz w:val="84"/>
          <w:szCs w:val="84"/>
          <w:u w:val="none"/>
        </w:rPr>
      </w:pPr>
    </w:p>
    <w:p>
      <w:pPr>
        <w:jc w:val="center"/>
        <w:rPr>
          <w:rFonts w:hint="eastAsia"/>
          <w:b/>
          <w:bCs/>
          <w:sz w:val="52"/>
          <w:szCs w:val="52"/>
          <w:lang w:eastAsia="zh-CN"/>
        </w:rPr>
      </w:pPr>
      <w:r>
        <w:rPr>
          <w:rFonts w:hint="eastAsia"/>
          <w:sz w:val="52"/>
          <w:szCs w:val="52"/>
          <w:u w:val="none"/>
          <w:lang w:val="en-US" w:eastAsia="zh-CN"/>
        </w:rPr>
        <w:t>2023</w:t>
      </w:r>
      <w:r>
        <w:rPr>
          <w:rFonts w:hint="eastAsia"/>
          <w:sz w:val="52"/>
          <w:szCs w:val="52"/>
          <w:u w:val="none"/>
        </w:rPr>
        <w:t>年</w:t>
      </w:r>
      <w:r>
        <w:rPr>
          <w:rFonts w:hint="eastAsia"/>
          <w:b/>
          <w:bCs/>
          <w:sz w:val="52"/>
          <w:szCs w:val="52"/>
          <w:lang w:eastAsia="zh-CN"/>
        </w:rPr>
        <w:t>海南热带雨林国家公园</w:t>
      </w:r>
    </w:p>
    <w:p>
      <w:pPr>
        <w:jc w:val="center"/>
        <w:rPr>
          <w:sz w:val="52"/>
          <w:szCs w:val="52"/>
          <w:u w:val="none"/>
        </w:rPr>
      </w:pPr>
      <w:r>
        <w:rPr>
          <w:rFonts w:hint="eastAsia"/>
          <w:b/>
          <w:bCs/>
          <w:sz w:val="52"/>
          <w:szCs w:val="52"/>
          <w:lang w:eastAsia="zh-CN"/>
        </w:rPr>
        <w:t>管理局五指山分局</w:t>
      </w:r>
      <w:r>
        <w:rPr>
          <w:rFonts w:hint="eastAsia"/>
          <w:b/>
          <w:bCs/>
          <w:sz w:val="52"/>
          <w:szCs w:val="52"/>
        </w:rPr>
        <w:t>部门</w:t>
      </w:r>
      <w:r>
        <w:rPr>
          <w:rFonts w:hint="eastAsia"/>
          <w:sz w:val="52"/>
          <w:szCs w:val="52"/>
          <w:u w:val="none"/>
        </w:rPr>
        <w:t>部门（单位）预算</w:t>
      </w: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rPr>
          <w:sz w:val="84"/>
          <w:szCs w:val="84"/>
          <w:u w:val="none"/>
        </w:rPr>
      </w:pPr>
    </w:p>
    <w:p>
      <w:pPr>
        <w:jc w:val="center"/>
        <w:rPr>
          <w:rFonts w:ascii="黑体" w:hAnsi="黑体" w:eastAsia="黑体"/>
          <w:sz w:val="52"/>
          <w:szCs w:val="52"/>
          <w:u w:val="none"/>
        </w:rPr>
      </w:pPr>
      <w:r>
        <w:rPr>
          <w:rFonts w:hint="eastAsia" w:ascii="黑体" w:hAnsi="黑体" w:eastAsia="黑体"/>
          <w:sz w:val="52"/>
          <w:szCs w:val="52"/>
          <w:u w:val="none"/>
        </w:rPr>
        <w:t>目录</w:t>
      </w:r>
    </w:p>
    <w:p>
      <w:pPr>
        <w:pStyle w:val="6"/>
        <w:numPr>
          <w:ilvl w:val="0"/>
          <w:numId w:val="1"/>
        </w:numPr>
        <w:ind w:firstLineChars="0"/>
        <w:jc w:val="left"/>
        <w:rPr>
          <w:rFonts w:ascii="黑体" w:hAnsi="黑体" w:eastAsia="黑体"/>
          <w:sz w:val="32"/>
          <w:szCs w:val="32"/>
          <w:u w:val="none"/>
        </w:rPr>
      </w:pPr>
      <w:r>
        <w:rPr>
          <w:rFonts w:hint="eastAsia" w:ascii="黑体" w:hAnsi="黑体" w:eastAsia="黑体"/>
          <w:sz w:val="32"/>
          <w:szCs w:val="32"/>
          <w:u w:val="none"/>
        </w:rPr>
        <w:t xml:space="preserve"> </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黑体" w:hAnsi="黑体" w:eastAsia="黑体"/>
          <w:sz w:val="32"/>
          <w:szCs w:val="32"/>
          <w:u w:val="none"/>
        </w:rPr>
        <w:t>（部门或单位）概况</w:t>
      </w:r>
    </w:p>
    <w:p>
      <w:pPr>
        <w:pStyle w:val="6"/>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主要职能</w:t>
      </w:r>
    </w:p>
    <w:p>
      <w:pPr>
        <w:pStyle w:val="6"/>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部门预算单位构成（单位公开没有这部分内容）</w:t>
      </w:r>
    </w:p>
    <w:p>
      <w:pPr>
        <w:pStyle w:val="6"/>
        <w:numPr>
          <w:ilvl w:val="0"/>
          <w:numId w:val="1"/>
        </w:numPr>
        <w:ind w:firstLineChars="0"/>
        <w:rPr>
          <w:rFonts w:ascii="黑体" w:hAnsi="黑体" w:eastAsia="黑体"/>
          <w:sz w:val="32"/>
          <w:szCs w:val="32"/>
          <w:u w:val="none"/>
        </w:rPr>
      </w:pPr>
      <w:r>
        <w:rPr>
          <w:rFonts w:hint="eastAsia" w:ascii="黑体" w:hAnsi="黑体" w:eastAsia="黑体"/>
          <w:sz w:val="32"/>
          <w:szCs w:val="32"/>
          <w:u w:val="none"/>
        </w:rPr>
        <w:t xml:space="preserve"> </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黑体" w:hAnsi="黑体" w:eastAsia="黑体"/>
          <w:sz w:val="32"/>
          <w:szCs w:val="32"/>
          <w:u w:val="none"/>
        </w:rPr>
        <w:t>（部门或单位）</w:t>
      </w:r>
      <w:r>
        <w:rPr>
          <w:rFonts w:hint="eastAsia" w:ascii="仿宋_GB2312" w:hAnsi="黑体" w:eastAsia="仿宋_GB2312" w:cs="仿宋_GB2312"/>
          <w:sz w:val="32"/>
          <w:szCs w:val="32"/>
          <w:u w:val="none"/>
          <w:lang w:val="en-US" w:eastAsia="zh-CN"/>
        </w:rPr>
        <w:t>2023</w:t>
      </w:r>
      <w:r>
        <w:rPr>
          <w:rFonts w:hint="eastAsia" w:ascii="黑体" w:hAnsi="黑体" w:eastAsia="黑体"/>
          <w:sz w:val="32"/>
          <w:szCs w:val="32"/>
          <w:u w:val="none"/>
        </w:rPr>
        <w:t>年部门（单位）预算表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财政拨款收支总表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一般公共预算基本支出表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一般公共预算“三公”经费支出表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政府性基金预算“三公”经费支出表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收支总表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收入总表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支出总表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项目支出绩效信息表</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国家公园五指山分局单位</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3</w:t>
      </w:r>
      <w:r>
        <w:rPr>
          <w:rFonts w:hint="eastAsia" w:ascii="黑体" w:hAnsi="黑体" w:eastAsia="黑体"/>
          <w:sz w:val="32"/>
          <w:szCs w:val="32"/>
          <w:u w:val="none"/>
        </w:rPr>
        <w:t>年部门（单位）预算情况说明</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名词解释</w:t>
      </w:r>
    </w:p>
    <w:p>
      <w:pPr>
        <w:pStyle w:val="6"/>
        <w:ind w:left="1320" w:firstLine="0" w:firstLineChars="0"/>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pStyle w:val="6"/>
        <w:numPr>
          <w:ilvl w:val="0"/>
          <w:numId w:val="4"/>
        </w:numPr>
        <w:ind w:firstLineChars="0"/>
        <w:jc w:val="center"/>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黑体" w:hAnsi="黑体" w:eastAsia="黑体"/>
          <w:sz w:val="32"/>
          <w:szCs w:val="32"/>
          <w:u w:val="none"/>
        </w:rPr>
        <w:t>单位概况</w:t>
      </w:r>
    </w:p>
    <w:p>
      <w:pPr>
        <w:jc w:val="left"/>
        <w:rPr>
          <w:rFonts w:ascii="仿宋_GB2312" w:hAnsi="仿宋_GB2312" w:eastAsia="仿宋_GB2312" w:cs="仿宋_GB2312"/>
          <w:sz w:val="32"/>
          <w:szCs w:val="32"/>
          <w:u w:val="none"/>
        </w:rPr>
      </w:pPr>
    </w:p>
    <w:p>
      <w:pPr>
        <w:pStyle w:val="6"/>
        <w:numPr>
          <w:ilvl w:val="0"/>
          <w:numId w:val="5"/>
        </w:numPr>
        <w:ind w:firstLineChars="0"/>
        <w:jc w:val="left"/>
        <w:rPr>
          <w:rFonts w:ascii="黑体" w:hAnsi="黑体" w:eastAsia="黑体" w:cs="仿宋_GB2312"/>
          <w:sz w:val="32"/>
          <w:szCs w:val="32"/>
          <w:u w:val="none"/>
        </w:rPr>
      </w:pPr>
      <w:r>
        <w:rPr>
          <w:rFonts w:hint="eastAsia" w:ascii="黑体" w:hAnsi="黑体" w:eastAsia="黑体" w:cs="仿宋_GB2312"/>
          <w:sz w:val="32"/>
          <w:szCs w:val="32"/>
          <w:u w:val="none"/>
        </w:rPr>
        <w:t>主要职能</w:t>
      </w:r>
    </w:p>
    <w:p>
      <w:pPr>
        <w:keepNext w:val="0"/>
        <w:keepLines w:val="0"/>
        <w:widowControl/>
        <w:suppressLineNumbers w:val="0"/>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 xml:space="preserve">(一 )承担辖区内的生态保护、自然资源资产管理、特 </w:t>
      </w:r>
    </w:p>
    <w:p>
      <w:pPr>
        <w:keepNext w:val="0"/>
        <w:keepLines w:val="0"/>
        <w:widowControl/>
        <w:suppressLineNumbers w:val="0"/>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 xml:space="preserve">许经营管理、社会参与管理、宣传推介等事务性工作。 </w:t>
      </w:r>
    </w:p>
    <w:p>
      <w:pPr>
        <w:keepNext w:val="0"/>
        <w:keepLines w:val="0"/>
        <w:widowControl/>
        <w:suppressLineNumbers w:val="0"/>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 xml:space="preserve">(二 )负责辖区内基础设施建设、安全生产、森林防火 </w:t>
      </w:r>
    </w:p>
    <w:p>
      <w:pPr>
        <w:keepNext w:val="0"/>
        <w:keepLines w:val="0"/>
        <w:widowControl/>
        <w:suppressLineNumbers w:val="0"/>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 xml:space="preserve">及病虫害防治工作。 </w:t>
      </w:r>
    </w:p>
    <w:p>
      <w:pPr>
        <w:keepNext w:val="0"/>
        <w:keepLines w:val="0"/>
        <w:widowControl/>
        <w:suppressLineNumbers w:val="0"/>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 xml:space="preserve">(三 )组织开展科研活动、资源调查、生态环境监测和 </w:t>
      </w:r>
    </w:p>
    <w:p>
      <w:pPr>
        <w:keepNext w:val="0"/>
        <w:keepLines w:val="0"/>
        <w:widowControl/>
        <w:suppressLineNumbers w:val="0"/>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 xml:space="preserve">评价等工作。 </w:t>
      </w:r>
    </w:p>
    <w:p>
      <w:pPr>
        <w:keepNext w:val="0"/>
        <w:keepLines w:val="0"/>
        <w:widowControl/>
        <w:suppressLineNumbers w:val="0"/>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 xml:space="preserve">(四 )组 织开展生态体验、科普教育等活动。 </w:t>
      </w:r>
    </w:p>
    <w:p>
      <w:pPr>
        <w:keepNext w:val="0"/>
        <w:keepLines w:val="0"/>
        <w:widowControl/>
        <w:suppressLineNumbers w:val="0"/>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 xml:space="preserve">(五 )配合地方政府做好相关工作,承办上级部门交办 </w:t>
      </w:r>
    </w:p>
    <w:p>
      <w:pPr>
        <w:keepNext w:val="0"/>
        <w:keepLines w:val="0"/>
        <w:widowControl/>
        <w:suppressLineNumbers w:val="0"/>
        <w:spacing w:line="48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 xml:space="preserve">的其他工作。 </w:t>
      </w:r>
    </w:p>
    <w:p>
      <w:pPr>
        <w:pStyle w:val="6"/>
        <w:numPr>
          <w:ilvl w:val="0"/>
          <w:numId w:val="0"/>
        </w:numPr>
        <w:ind w:left="640" w:leftChars="0"/>
        <w:jc w:val="left"/>
        <w:rPr>
          <w:rFonts w:ascii="仿宋_GB2312" w:hAnsi="黑体" w:eastAsia="仿宋_GB2312" w:cs="仿宋_GB2312"/>
          <w:sz w:val="32"/>
          <w:szCs w:val="32"/>
          <w:u w:val="none"/>
        </w:rPr>
      </w:pPr>
    </w:p>
    <w:p>
      <w:pPr>
        <w:pStyle w:val="6"/>
        <w:numPr>
          <w:ilvl w:val="0"/>
          <w:numId w:val="5"/>
        </w:numPr>
        <w:ind w:firstLineChars="0"/>
        <w:jc w:val="left"/>
        <w:rPr>
          <w:rFonts w:ascii="黑体" w:hAnsi="黑体" w:eastAsia="黑体" w:cs="仿宋_GB2312"/>
          <w:sz w:val="32"/>
          <w:szCs w:val="32"/>
          <w:u w:val="none"/>
        </w:rPr>
      </w:pPr>
      <w:r>
        <w:rPr>
          <w:rFonts w:hint="eastAsia" w:ascii="黑体" w:hAnsi="黑体" w:eastAsia="黑体" w:cs="仿宋_GB2312"/>
          <w:sz w:val="32"/>
          <w:szCs w:val="32"/>
          <w:u w:val="none"/>
        </w:rPr>
        <w:t>部门预算单位构成</w:t>
      </w:r>
    </w:p>
    <w:p>
      <w:pPr>
        <w:keepNext w:val="0"/>
        <w:keepLines w:val="0"/>
        <w:widowControl/>
        <w:suppressLineNumbers w:val="0"/>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 xml:space="preserve">海南热带雨林国家公园管理局五指山分局在海南五指山国家级自然保护区管理局、海南省通什林场的基础上组建海南热带雨林国家公园管理局五指山分局,为隶属海南省林业局 (海南热带雨林国家公园管理局 )的 正处级公益一类事业单位。 </w:t>
      </w:r>
    </w:p>
    <w:p>
      <w:pPr>
        <w:keepNext w:val="0"/>
        <w:keepLines w:val="0"/>
        <w:widowControl/>
        <w:suppressLineNumbers w:val="0"/>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内设综合科、生态保护科、资源管理科、宣教科普科等 4个科级机构。 核定海南热带雨林国家公园管理局五指山分局事业编制2名 ,其中:局长 1名 ,副局长2名 ;内设机构科级领导职数 8名 (4正 4副 );其他管理和专业技术岗位 15个</w:t>
      </w:r>
      <w:r>
        <w:rPr>
          <w:rFonts w:hint="eastAsia"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 xml:space="preserve"> </w:t>
      </w:r>
    </w:p>
    <w:p>
      <w:pPr>
        <w:ind w:firstLine="800" w:firstLineChars="250"/>
        <w:jc w:val="left"/>
        <w:rPr>
          <w:rFonts w:hint="eastAsia" w:ascii="仿宋_GB2312" w:hAnsi="黑体" w:eastAsia="仿宋_GB2312" w:cs="仿宋_GB2312"/>
          <w:sz w:val="32"/>
          <w:szCs w:val="32"/>
          <w:u w:val="none"/>
        </w:rPr>
      </w:pPr>
      <w:r>
        <w:rPr>
          <w:rFonts w:hint="eastAsia" w:ascii="仿宋_GB2312" w:hAnsi="黑体" w:eastAsia="仿宋_GB2312" w:cs="仿宋_GB2312"/>
          <w:sz w:val="32"/>
          <w:szCs w:val="32"/>
          <w:u w:val="none"/>
          <w:lang w:eastAsia="zh-CN"/>
        </w:rPr>
        <w:t>无</w:t>
      </w:r>
      <w:r>
        <w:rPr>
          <w:rFonts w:hint="eastAsia" w:ascii="仿宋_GB2312" w:hAnsi="黑体" w:eastAsia="仿宋_GB2312" w:cs="仿宋_GB2312"/>
          <w:sz w:val="32"/>
          <w:szCs w:val="32"/>
          <w:u w:val="none"/>
        </w:rPr>
        <w:t>纳入</w:t>
      </w:r>
      <w:r>
        <w:rPr>
          <w:rFonts w:hint="eastAsia" w:ascii="仿宋_GB2312" w:hAnsi="黑体" w:eastAsia="仿宋_GB2312" w:cs="仿宋_GB2312"/>
          <w:sz w:val="32"/>
          <w:szCs w:val="32"/>
          <w:u w:val="none"/>
          <w:lang w:eastAsia="zh-CN"/>
        </w:rPr>
        <w:t>国家公园五指山分局</w:t>
      </w:r>
      <w:r>
        <w:rPr>
          <w:rFonts w:hint="eastAsia" w:ascii="仿宋_GB2312" w:hAnsi="黑体" w:eastAsia="仿宋_GB2312" w:cs="仿宋_GB2312"/>
          <w:sz w:val="32"/>
          <w:szCs w:val="32"/>
          <w:u w:val="none"/>
        </w:rPr>
        <w:t>（部门）</w:t>
      </w:r>
      <w:r>
        <w:rPr>
          <w:rFonts w:hint="eastAsia" w:ascii="仿宋_GB2312" w:hAnsi="黑体" w:eastAsia="仿宋_GB2312" w:cs="仿宋_GB2312"/>
          <w:sz w:val="32"/>
          <w:szCs w:val="32"/>
          <w:u w:val="none"/>
          <w:lang w:val="en-US" w:eastAsia="zh-CN"/>
        </w:rPr>
        <w:t>2023</w:t>
      </w:r>
      <w:r>
        <w:rPr>
          <w:rFonts w:hint="eastAsia" w:ascii="仿宋_GB2312" w:hAnsi="黑体" w:eastAsia="仿宋_GB2312" w:cs="仿宋_GB2312"/>
          <w:sz w:val="32"/>
          <w:szCs w:val="32"/>
          <w:u w:val="none"/>
        </w:rPr>
        <w:t>年部门预算编制范围的二级预算单位</w:t>
      </w:r>
    </w:p>
    <w:p>
      <w:pPr>
        <w:ind w:firstLine="800" w:firstLineChars="250"/>
        <w:jc w:val="left"/>
        <w:rPr>
          <w:rFonts w:ascii="黑体" w:hAnsi="黑体" w:eastAsia="黑体"/>
          <w:sz w:val="32"/>
          <w:szCs w:val="32"/>
          <w:u w:val="none"/>
        </w:rPr>
      </w:pPr>
      <w:r>
        <w:rPr>
          <w:rFonts w:hint="eastAsia" w:ascii="黑体" w:hAnsi="黑体" w:eastAsia="黑体"/>
          <w:sz w:val="32"/>
          <w:szCs w:val="32"/>
          <w:u w:val="none"/>
        </w:rPr>
        <w:t xml:space="preserve">第二部分 </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国家公园五指山分局单位</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3</w:t>
      </w:r>
      <w:r>
        <w:rPr>
          <w:rFonts w:hint="eastAsia" w:ascii="黑体" w:hAnsi="黑体" w:eastAsia="黑体"/>
          <w:sz w:val="32"/>
          <w:szCs w:val="32"/>
          <w:u w:val="none"/>
        </w:rPr>
        <w:t>年部门（单位）预算表</w:t>
      </w:r>
    </w:p>
    <w:p>
      <w:pPr>
        <w:pStyle w:val="6"/>
        <w:numPr>
          <w:ilvl w:val="-1"/>
          <w:numId w:val="0"/>
        </w:numPr>
        <w:spacing w:line="480" w:lineRule="exact"/>
        <w:ind w:left="0" w:firstLine="0" w:firstLineChars="0"/>
        <w:rPr>
          <w:rFonts w:ascii="仿宋_GB2312" w:hAnsi="仿宋_GB2312" w:eastAsia="仿宋_GB2312" w:cs="仿宋_GB2312"/>
          <w:sz w:val="32"/>
          <w:szCs w:val="32"/>
        </w:rPr>
      </w:pPr>
      <w:r>
        <w:rPr>
          <w:rFonts w:hint="eastAsia" w:ascii="黑体" w:hAnsi="黑体" w:eastAsia="黑体"/>
          <w:sz w:val="32"/>
          <w:szCs w:val="32"/>
          <w:lang w:eastAsia="zh-CN"/>
        </w:rPr>
        <w:t>一、</w:t>
      </w:r>
      <w:r>
        <w:rPr>
          <w:rFonts w:hint="eastAsia" w:ascii="仿宋_GB2312" w:hAnsi="仿宋_GB2312" w:eastAsia="仿宋_GB2312" w:cs="仿宋_GB2312"/>
          <w:sz w:val="32"/>
          <w:szCs w:val="32"/>
        </w:rPr>
        <w:t>财政拨款收支总表</w:t>
      </w:r>
      <w:r>
        <w:rPr>
          <w:rFonts w:hint="eastAsia" w:ascii="仿宋" w:hAnsi="仿宋" w:eastAsia="仿宋" w:cs="仿宋"/>
          <w:bCs/>
          <w:kern w:val="0"/>
          <w:sz w:val="32"/>
          <w:szCs w:val="32"/>
        </w:rPr>
        <w:t>（见正文附件）</w:t>
      </w:r>
    </w:p>
    <w:p>
      <w:pPr>
        <w:pStyle w:val="6"/>
        <w:numPr>
          <w:ilvl w:val="-1"/>
          <w:numId w:val="0"/>
        </w:numPr>
        <w:spacing w:line="480" w:lineRule="exact"/>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一般公共预算支出表</w:t>
      </w:r>
      <w:r>
        <w:rPr>
          <w:rFonts w:hint="eastAsia" w:ascii="仿宋" w:hAnsi="仿宋" w:eastAsia="仿宋" w:cs="仿宋"/>
          <w:bCs/>
          <w:kern w:val="0"/>
          <w:sz w:val="32"/>
          <w:szCs w:val="32"/>
        </w:rPr>
        <w:t>（见正文附件）</w:t>
      </w:r>
    </w:p>
    <w:p>
      <w:pPr>
        <w:pStyle w:val="6"/>
        <w:numPr>
          <w:ilvl w:val="-1"/>
          <w:numId w:val="0"/>
        </w:numPr>
        <w:spacing w:line="480" w:lineRule="exact"/>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一般公共预算基本支出表</w:t>
      </w:r>
      <w:r>
        <w:rPr>
          <w:rFonts w:hint="eastAsia" w:ascii="仿宋" w:hAnsi="仿宋" w:eastAsia="仿宋" w:cs="仿宋"/>
          <w:bCs/>
          <w:kern w:val="0"/>
          <w:sz w:val="32"/>
          <w:szCs w:val="32"/>
        </w:rPr>
        <w:t>（见正文附件）</w:t>
      </w:r>
    </w:p>
    <w:p>
      <w:pPr>
        <w:pStyle w:val="6"/>
        <w:numPr>
          <w:ilvl w:val="-1"/>
          <w:numId w:val="0"/>
        </w:numPr>
        <w:spacing w:line="480" w:lineRule="exact"/>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一般公共预算“三公”经费支出表</w:t>
      </w:r>
      <w:r>
        <w:rPr>
          <w:rFonts w:hint="eastAsia" w:ascii="仿宋" w:hAnsi="仿宋" w:eastAsia="仿宋" w:cs="仿宋"/>
          <w:bCs/>
          <w:kern w:val="0"/>
          <w:sz w:val="32"/>
          <w:szCs w:val="32"/>
        </w:rPr>
        <w:t>（见正文附件）</w:t>
      </w:r>
    </w:p>
    <w:p>
      <w:pPr>
        <w:pStyle w:val="6"/>
        <w:numPr>
          <w:ilvl w:val="-1"/>
          <w:numId w:val="0"/>
        </w:numPr>
        <w:spacing w:line="480" w:lineRule="exact"/>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政府性基金预算支出表</w:t>
      </w:r>
      <w:r>
        <w:rPr>
          <w:rFonts w:hint="eastAsia" w:ascii="仿宋" w:hAnsi="仿宋" w:eastAsia="仿宋" w:cs="仿宋"/>
          <w:bCs/>
          <w:kern w:val="0"/>
          <w:sz w:val="32"/>
          <w:szCs w:val="32"/>
        </w:rPr>
        <w:t>（见正文附件）</w:t>
      </w:r>
    </w:p>
    <w:p>
      <w:pPr>
        <w:pStyle w:val="6"/>
        <w:numPr>
          <w:ilvl w:val="-1"/>
          <w:numId w:val="0"/>
        </w:numPr>
        <w:spacing w:line="480" w:lineRule="exact"/>
        <w:ind w:left="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政府性基金预算“三公”经费支出表</w:t>
      </w:r>
      <w:r>
        <w:rPr>
          <w:rFonts w:hint="eastAsia" w:ascii="仿宋" w:hAnsi="仿宋" w:eastAsia="仿宋" w:cs="仿宋"/>
          <w:bCs/>
          <w:kern w:val="0"/>
          <w:sz w:val="32"/>
          <w:szCs w:val="32"/>
        </w:rPr>
        <w:t>（见正文附件）</w:t>
      </w:r>
    </w:p>
    <w:p>
      <w:pPr>
        <w:pStyle w:val="6"/>
        <w:numPr>
          <w:ilvl w:val="-1"/>
          <w:numId w:val="0"/>
        </w:numPr>
        <w:spacing w:line="480" w:lineRule="exact"/>
        <w:ind w:left="0" w:firstLine="0"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r>
        <w:rPr>
          <w:rFonts w:hint="eastAsia" w:ascii="仿宋" w:hAnsi="仿宋" w:eastAsia="仿宋" w:cs="仿宋"/>
          <w:bCs/>
          <w:kern w:val="0"/>
          <w:sz w:val="32"/>
          <w:szCs w:val="32"/>
        </w:rPr>
        <w:t>（见正文附件）</w:t>
      </w:r>
    </w:p>
    <w:p>
      <w:pPr>
        <w:pStyle w:val="6"/>
        <w:numPr>
          <w:ilvl w:val="-1"/>
          <w:numId w:val="0"/>
        </w:numPr>
        <w:spacing w:line="480" w:lineRule="exact"/>
        <w:ind w:left="0" w:firstLine="0"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r>
        <w:rPr>
          <w:rFonts w:hint="eastAsia" w:ascii="仿宋" w:hAnsi="仿宋" w:eastAsia="仿宋" w:cs="仿宋"/>
          <w:bCs/>
          <w:kern w:val="0"/>
          <w:sz w:val="32"/>
          <w:szCs w:val="32"/>
        </w:rPr>
        <w:t>（见正文附件）</w:t>
      </w:r>
    </w:p>
    <w:p>
      <w:pPr>
        <w:pStyle w:val="6"/>
        <w:numPr>
          <w:ilvl w:val="-1"/>
          <w:numId w:val="0"/>
        </w:numPr>
        <w:spacing w:line="480" w:lineRule="exact"/>
        <w:ind w:left="0" w:firstLine="0"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r>
        <w:rPr>
          <w:rFonts w:hint="eastAsia" w:ascii="仿宋" w:hAnsi="仿宋" w:eastAsia="仿宋" w:cs="仿宋"/>
          <w:bCs/>
          <w:kern w:val="0"/>
          <w:sz w:val="32"/>
          <w:szCs w:val="32"/>
        </w:rPr>
        <w:t>（见正文附件）</w:t>
      </w:r>
    </w:p>
    <w:p>
      <w:pPr>
        <w:pStyle w:val="6"/>
        <w:numPr>
          <w:ilvl w:val="-1"/>
          <w:numId w:val="0"/>
        </w:numPr>
        <w:spacing w:line="480" w:lineRule="exact"/>
        <w:ind w:left="0" w:firstLine="0"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十、</w:t>
      </w:r>
      <w:r>
        <w:rPr>
          <w:rFonts w:hint="eastAsia" w:ascii="仿宋_GB2312" w:hAnsi="仿宋_GB2312" w:eastAsia="仿宋_GB2312" w:cs="仿宋_GB2312"/>
          <w:sz w:val="32"/>
          <w:szCs w:val="32"/>
        </w:rPr>
        <w:t>项目支出绩效信息表</w:t>
      </w:r>
      <w:r>
        <w:rPr>
          <w:rFonts w:hint="eastAsia" w:ascii="仿宋" w:hAnsi="仿宋" w:eastAsia="仿宋" w:cs="仿宋"/>
          <w:bCs/>
          <w:kern w:val="0"/>
          <w:sz w:val="32"/>
          <w:szCs w:val="32"/>
        </w:rPr>
        <w:t>（见正文附件）</w:t>
      </w:r>
    </w:p>
    <w:p>
      <w:pPr>
        <w:spacing w:line="480" w:lineRule="exact"/>
        <w:ind w:left="800"/>
        <w:jc w:val="center"/>
        <w:rPr>
          <w:rFonts w:hint="eastAsia" w:ascii="仿宋_GB2312" w:hAnsi="黑体" w:eastAsia="仿宋_GB2312"/>
          <w:b/>
          <w:sz w:val="32"/>
          <w:szCs w:val="32"/>
        </w:rPr>
      </w:pPr>
    </w:p>
    <w:p>
      <w:pPr>
        <w:rPr>
          <w:rFonts w:ascii="黑体" w:hAnsi="黑体" w:eastAsia="黑体"/>
          <w:sz w:val="32"/>
          <w:szCs w:val="32"/>
          <w:u w:val="none"/>
        </w:rPr>
      </w:pPr>
    </w:p>
    <w:p>
      <w:pPr>
        <w:ind w:firstLine="480" w:firstLineChars="150"/>
        <w:jc w:val="left"/>
        <w:rPr>
          <w:rFonts w:ascii="黑体" w:hAnsi="黑体" w:eastAsia="黑体"/>
          <w:sz w:val="32"/>
          <w:szCs w:val="32"/>
          <w:u w:val="none"/>
        </w:rPr>
      </w:pPr>
      <w:r>
        <w:rPr>
          <w:rFonts w:hint="eastAsia" w:ascii="黑体" w:hAnsi="黑体" w:eastAsia="黑体"/>
          <w:sz w:val="32"/>
          <w:szCs w:val="32"/>
          <w:u w:val="none"/>
        </w:rPr>
        <w:t xml:space="preserve">第三部分   </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3</w:t>
      </w:r>
      <w:r>
        <w:rPr>
          <w:rFonts w:hint="eastAsia" w:ascii="黑体" w:hAnsi="黑体" w:eastAsia="黑体"/>
          <w:sz w:val="32"/>
          <w:szCs w:val="32"/>
          <w:u w:val="none"/>
        </w:rPr>
        <w:t>年部门（单位）预算情况说明</w:t>
      </w: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一、关于</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cs="仿宋_GB2312"/>
          <w:sz w:val="32"/>
          <w:szCs w:val="32"/>
          <w:u w:val="none"/>
          <w:lang w:val="en-US" w:eastAsia="zh-CN"/>
        </w:rPr>
        <w:t>2023</w:t>
      </w:r>
      <w:r>
        <w:rPr>
          <w:rFonts w:hint="eastAsia" w:ascii="黑体" w:hAnsi="黑体" w:eastAsia="黑体"/>
          <w:sz w:val="32"/>
          <w:szCs w:val="32"/>
          <w:u w:val="none"/>
        </w:rPr>
        <w:t>年财政拨款收支预算情况的总体说明</w:t>
      </w:r>
    </w:p>
    <w:p>
      <w:pPr>
        <w:spacing w:line="480" w:lineRule="exact"/>
        <w:ind w:firstLine="640" w:firstLineChars="200"/>
        <w:jc w:val="left"/>
        <w:rPr>
          <w:rFonts w:ascii="仿宋_GB2312" w:hAnsi="黑体" w:eastAsia="仿宋_GB2312"/>
          <w:sz w:val="32"/>
          <w:szCs w:val="32"/>
        </w:rPr>
      </w:pP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年财政拨款收支总预算</w:t>
      </w:r>
      <w:r>
        <w:rPr>
          <w:rFonts w:hint="eastAsia" w:ascii="仿宋_GB2312" w:hAnsi="黑体" w:eastAsia="仿宋_GB2312" w:cs="仿宋_GB2312"/>
          <w:sz w:val="32"/>
          <w:szCs w:val="32"/>
          <w:u w:val="none"/>
          <w:lang w:val="en-US" w:eastAsia="zh-CN"/>
        </w:rPr>
        <w:t>4026.77</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1654.37</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上年度国家公园项目资金结转较少</w:t>
      </w:r>
      <w:r>
        <w:rPr>
          <w:rFonts w:hint="eastAsia" w:ascii="仿宋_GB2312" w:hAnsi="黑体" w:eastAsia="仿宋_GB2312"/>
          <w:sz w:val="32"/>
          <w:szCs w:val="32"/>
          <w:u w:val="none"/>
        </w:rPr>
        <w:t>。其中，收入总计</w:t>
      </w:r>
      <w:r>
        <w:rPr>
          <w:rFonts w:hint="eastAsia" w:ascii="仿宋_GB2312" w:hAnsi="黑体" w:eastAsia="仿宋_GB2312" w:cs="仿宋_GB2312"/>
          <w:sz w:val="32"/>
          <w:szCs w:val="32"/>
          <w:u w:val="none"/>
        </w:rPr>
        <w:t>3,715.30</w:t>
      </w:r>
      <w:r>
        <w:rPr>
          <w:rFonts w:hint="eastAsia" w:ascii="仿宋_GB2312" w:hAnsi="黑体" w:eastAsia="仿宋_GB2312"/>
          <w:sz w:val="32"/>
          <w:szCs w:val="32"/>
          <w:u w:val="none"/>
        </w:rPr>
        <w:t>万元，包括一般公共预算本年收入</w:t>
      </w:r>
      <w:r>
        <w:rPr>
          <w:rFonts w:hint="eastAsia" w:ascii="仿宋_GB2312" w:hAnsi="黑体" w:eastAsia="仿宋_GB2312" w:cs="仿宋_GB2312"/>
          <w:sz w:val="32"/>
          <w:szCs w:val="32"/>
          <w:u w:val="none"/>
        </w:rPr>
        <w:t>3,715.30</w:t>
      </w:r>
      <w:r>
        <w:rPr>
          <w:rFonts w:hint="eastAsia" w:ascii="仿宋_GB2312" w:hAnsi="黑体" w:eastAsia="仿宋_GB2312"/>
          <w:sz w:val="32"/>
          <w:szCs w:val="32"/>
          <w:u w:val="none"/>
        </w:rPr>
        <w:t>万元、上年结转</w:t>
      </w:r>
      <w:r>
        <w:rPr>
          <w:rFonts w:hint="eastAsia" w:ascii="仿宋_GB2312" w:hAnsi="黑体" w:eastAsia="仿宋_GB2312" w:cs="仿宋_GB2312"/>
          <w:sz w:val="32"/>
          <w:szCs w:val="32"/>
          <w:u w:val="none"/>
        </w:rPr>
        <w:t>311.47</w:t>
      </w:r>
      <w:r>
        <w:rPr>
          <w:rFonts w:hint="eastAsia" w:ascii="仿宋_GB2312" w:hAnsi="黑体" w:eastAsia="仿宋_GB2312"/>
          <w:sz w:val="32"/>
          <w:szCs w:val="32"/>
          <w:u w:val="none"/>
        </w:rPr>
        <w:t>万元，政府性基金预算本年收入</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万元；支出总计</w:t>
      </w:r>
      <w:r>
        <w:rPr>
          <w:rFonts w:hint="eastAsia" w:ascii="仿宋_GB2312" w:hAnsi="黑体" w:eastAsia="仿宋_GB2312" w:cs="仿宋_GB2312"/>
          <w:sz w:val="32"/>
          <w:szCs w:val="32"/>
          <w:u w:val="none"/>
        </w:rPr>
        <w:t>4,026.77</w:t>
      </w:r>
      <w:r>
        <w:rPr>
          <w:rFonts w:hint="eastAsia" w:ascii="仿宋_GB2312" w:hAnsi="黑体" w:eastAsia="仿宋_GB2312"/>
          <w:sz w:val="32"/>
          <w:szCs w:val="32"/>
          <w:u w:val="none"/>
        </w:rPr>
        <w:t>万元，包括</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91.29万元、卫生健康支出14.98万元、节能环保支出2,254.44万元、农林水支出1,635.91万元、住房保障支出30.14万元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u w:val="none"/>
        </w:rPr>
      </w:pPr>
      <w:r>
        <w:rPr>
          <w:rFonts w:hint="eastAsia" w:ascii="黑体" w:hAnsi="黑体" w:eastAsia="黑体"/>
          <w:sz w:val="32"/>
          <w:szCs w:val="32"/>
          <w:u w:val="none"/>
        </w:rPr>
        <w:t>二、关于</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cs="仿宋_GB2312"/>
          <w:sz w:val="32"/>
          <w:szCs w:val="32"/>
          <w:u w:val="none"/>
          <w:lang w:val="en-US" w:eastAsia="zh-CN"/>
        </w:rPr>
        <w:t>2023</w:t>
      </w:r>
      <w:r>
        <w:rPr>
          <w:rFonts w:hint="eastAsia" w:ascii="黑体" w:hAnsi="黑体" w:eastAsia="黑体"/>
          <w:sz w:val="32"/>
          <w:szCs w:val="32"/>
          <w:u w:val="none"/>
        </w:rPr>
        <w:t>年一般公共预算当年拨款情况说明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（一）一般公共预算当年规模变化情况</w:t>
      </w:r>
    </w:p>
    <w:p>
      <w:pPr>
        <w:ind w:firstLine="640" w:firstLineChars="200"/>
        <w:rPr>
          <w:rFonts w:ascii="仿宋_GB2312" w:hAnsi="黑体" w:eastAsia="仿宋_GB2312"/>
          <w:sz w:val="32"/>
          <w:szCs w:val="32"/>
          <w:u w:val="none"/>
        </w:rPr>
      </w:pP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年一般公共预算当年拨款</w:t>
      </w:r>
      <w:r>
        <w:rPr>
          <w:rFonts w:hint="eastAsia" w:ascii="仿宋_GB2312" w:hAnsi="黑体" w:eastAsia="仿宋_GB2312" w:cs="仿宋_GB2312"/>
          <w:sz w:val="32"/>
          <w:szCs w:val="32"/>
          <w:u w:val="none"/>
          <w:lang w:val="en-US" w:eastAsia="zh-CN"/>
        </w:rPr>
        <w:t>4026.77</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1654.37</w:t>
      </w:r>
      <w:r>
        <w:rPr>
          <w:rFonts w:hint="eastAsia" w:ascii="仿宋_GB2312" w:hAnsi="黑体" w:eastAsia="仿宋_GB2312"/>
          <w:sz w:val="32"/>
          <w:szCs w:val="32"/>
          <w:u w:val="none"/>
        </w:rPr>
        <w:t>，主要是</w:t>
      </w:r>
      <w:r>
        <w:rPr>
          <w:rFonts w:hint="eastAsia" w:ascii="仿宋_GB2312" w:hAnsi="黑体" w:eastAsia="仿宋_GB2312"/>
          <w:sz w:val="32"/>
          <w:szCs w:val="32"/>
          <w:u w:val="none"/>
          <w:lang w:eastAsia="zh-CN"/>
        </w:rPr>
        <w:t>上年度国家公园项目资金结转较少。</w:t>
      </w:r>
    </w:p>
    <w:p>
      <w:pPr>
        <w:ind w:firstLine="640"/>
        <w:jc w:val="left"/>
        <w:rPr>
          <w:rFonts w:ascii="楷体" w:hAnsi="楷体" w:eastAsia="楷体"/>
          <w:sz w:val="32"/>
          <w:szCs w:val="32"/>
          <w:u w:val="none"/>
        </w:rPr>
      </w:pPr>
      <w:r>
        <w:rPr>
          <w:rFonts w:hint="eastAsia" w:ascii="楷体" w:hAnsi="楷体" w:eastAsia="楷体"/>
          <w:sz w:val="32"/>
          <w:szCs w:val="32"/>
          <w:u w:val="none"/>
        </w:rPr>
        <w:t>（二）一般公共预算当年拨款结构情况</w:t>
      </w:r>
    </w:p>
    <w:p>
      <w:pPr>
        <w:spacing w:line="480" w:lineRule="exact"/>
        <w:ind w:firstLine="800" w:firstLineChars="250"/>
        <w:rPr>
          <w:rFonts w:ascii="仿宋_GB2312" w:hAnsi="黑体" w:eastAsia="仿宋_GB2312"/>
          <w:sz w:val="32"/>
          <w:szCs w:val="32"/>
        </w:rPr>
      </w:pPr>
      <w:r>
        <w:rPr>
          <w:rFonts w:hint="eastAsia" w:ascii="仿宋_GB2312" w:hAnsi="黑体" w:eastAsia="仿宋_GB2312"/>
          <w:sz w:val="32"/>
          <w:szCs w:val="32"/>
          <w:lang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sz w:val="32"/>
          <w:szCs w:val="32"/>
          <w:lang w:val="en-US" w:eastAsia="zh-CN"/>
        </w:rPr>
        <w:t>91.29万元</w:t>
      </w:r>
      <w:r>
        <w:rPr>
          <w:rFonts w:hint="eastAsia" w:ascii="仿宋_GB2312" w:hAnsi="黑体" w:eastAsia="仿宋_GB2312"/>
          <w:sz w:val="32"/>
          <w:szCs w:val="32"/>
        </w:rPr>
        <w:t>，占</w:t>
      </w:r>
      <w:r>
        <w:rPr>
          <w:rFonts w:hint="eastAsia" w:ascii="仿宋_GB2312" w:hAnsi="黑体" w:eastAsia="仿宋_GB2312" w:cs="仿宋_GB2312"/>
          <w:sz w:val="32"/>
          <w:szCs w:val="32"/>
          <w:lang w:val="en-US" w:eastAsia="zh-CN"/>
        </w:rPr>
        <w:t>2.27</w:t>
      </w:r>
      <w:r>
        <w:rPr>
          <w:rFonts w:hint="eastAsia" w:ascii="仿宋_GB2312" w:hAnsi="黑体" w:eastAsia="仿宋_GB2312"/>
          <w:sz w:val="32"/>
          <w:szCs w:val="32"/>
        </w:rPr>
        <w:t>%； 卫生健康支出（类）</w:t>
      </w:r>
      <w:r>
        <w:rPr>
          <w:rFonts w:hint="eastAsia" w:ascii="仿宋_GB2312" w:hAnsi="黑体" w:eastAsia="仿宋_GB2312" w:cs="仿宋_GB2312"/>
          <w:sz w:val="32"/>
          <w:szCs w:val="32"/>
        </w:rPr>
        <w:t>支出</w:t>
      </w:r>
      <w:r>
        <w:rPr>
          <w:rFonts w:hint="eastAsia" w:ascii="仿宋_GB2312" w:hAnsi="黑体" w:eastAsia="仿宋_GB2312"/>
          <w:sz w:val="32"/>
          <w:szCs w:val="32"/>
          <w:lang w:val="en-US" w:eastAsia="zh-CN"/>
        </w:rPr>
        <w:t>14.98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0.37</w:t>
      </w:r>
      <w:r>
        <w:rPr>
          <w:rFonts w:hint="eastAsia" w:ascii="仿宋_GB2312" w:hAnsi="黑体" w:eastAsia="仿宋_GB2312"/>
          <w:sz w:val="32"/>
          <w:szCs w:val="32"/>
        </w:rPr>
        <w:t>%； 节能环保支出（类）</w:t>
      </w:r>
      <w:r>
        <w:rPr>
          <w:rFonts w:hint="eastAsia" w:ascii="仿宋_GB2312" w:hAnsi="黑体" w:eastAsia="仿宋_GB2312" w:cs="仿宋_GB2312"/>
          <w:sz w:val="32"/>
          <w:szCs w:val="32"/>
        </w:rPr>
        <w:t>支出2,254.44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55.99</w:t>
      </w:r>
      <w:r>
        <w:rPr>
          <w:rFonts w:hint="eastAsia" w:ascii="仿宋_GB2312" w:hAnsi="黑体" w:eastAsia="仿宋_GB2312"/>
          <w:sz w:val="32"/>
          <w:szCs w:val="32"/>
        </w:rPr>
        <w:t>%； 农林水支出（类）</w:t>
      </w:r>
      <w:r>
        <w:rPr>
          <w:rFonts w:hint="eastAsia" w:ascii="仿宋_GB2312" w:hAnsi="黑体" w:eastAsia="仿宋_GB2312" w:cs="仿宋_GB2312"/>
          <w:sz w:val="32"/>
          <w:szCs w:val="32"/>
        </w:rPr>
        <w:t>支出1,635.91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40.63</w:t>
      </w:r>
      <w:r>
        <w:rPr>
          <w:rFonts w:hint="eastAsia" w:ascii="仿宋_GB2312" w:hAnsi="黑体" w:eastAsia="仿宋_GB2312"/>
          <w:sz w:val="32"/>
          <w:szCs w:val="32"/>
        </w:rPr>
        <w:t>%； 住房保障支出（类）</w:t>
      </w:r>
      <w:r>
        <w:rPr>
          <w:rFonts w:hint="eastAsia" w:ascii="仿宋_GB2312" w:hAnsi="黑体" w:eastAsia="仿宋_GB2312" w:cs="仿宋_GB2312"/>
          <w:sz w:val="32"/>
          <w:szCs w:val="32"/>
        </w:rPr>
        <w:t>支出30.14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0.74</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（三）一般公共预算当年拨款具体使用情况</w:t>
      </w:r>
    </w:p>
    <w:p>
      <w:pPr>
        <w:spacing w:line="48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u w:val="none"/>
        </w:rPr>
        <w:t>1.</w:t>
      </w:r>
      <w:r>
        <w:rPr>
          <w:rFonts w:hint="eastAsia" w:ascii="仿宋_GB2312" w:hAnsi="黑体" w:eastAsia="仿宋_GB2312" w:cs="黑体"/>
          <w:sz w:val="32"/>
          <w:szCs w:val="32"/>
        </w:rPr>
        <w:t>社会保障和就业支出（类）行政事业单位养老支出（款）机关事业单位基本养老保险缴费支出（项）</w:t>
      </w:r>
      <w:r>
        <w:rPr>
          <w:rFonts w:hint="eastAsia" w:ascii="仿宋_GB2312" w:hAnsi="黑体" w:eastAsia="仿宋_GB2312" w:cs="黑体"/>
          <w:sz w:val="32"/>
          <w:szCs w:val="32"/>
          <w:lang w:val="en-US" w:eastAsia="zh-CN"/>
        </w:rPr>
        <w:t>2023</w:t>
      </w:r>
      <w:r>
        <w:rPr>
          <w:rFonts w:hint="eastAsia" w:ascii="仿宋_GB2312" w:hAnsi="黑体" w:eastAsia="仿宋_GB2312"/>
          <w:sz w:val="32"/>
          <w:szCs w:val="32"/>
        </w:rPr>
        <w:t>年预算数为36.12万元，机关事业单位职业年金缴费支出</w:t>
      </w:r>
      <w:r>
        <w:rPr>
          <w:rFonts w:hint="eastAsia" w:ascii="仿宋_GB2312" w:hAnsi="黑体" w:eastAsia="仿宋_GB2312" w:cs="黑体"/>
          <w:sz w:val="32"/>
          <w:szCs w:val="32"/>
        </w:rPr>
        <w:t>（项）</w:t>
      </w:r>
      <w:r>
        <w:rPr>
          <w:rFonts w:hint="eastAsia" w:ascii="仿宋_GB2312" w:hAnsi="黑体" w:eastAsia="仿宋_GB2312" w:cs="黑体"/>
          <w:sz w:val="32"/>
          <w:szCs w:val="32"/>
          <w:lang w:val="en-US" w:eastAsia="zh-CN"/>
        </w:rPr>
        <w:t>2023</w:t>
      </w:r>
      <w:r>
        <w:rPr>
          <w:rFonts w:hint="eastAsia" w:ascii="仿宋_GB2312" w:hAnsi="黑体" w:eastAsia="仿宋_GB2312"/>
          <w:sz w:val="32"/>
          <w:szCs w:val="32"/>
        </w:rPr>
        <w:t>年预算数为55.17万元</w:t>
      </w:r>
      <w:r>
        <w:rPr>
          <w:rFonts w:hint="eastAsia" w:ascii="仿宋_GB2312" w:hAnsi="黑体" w:eastAsia="仿宋_GB2312"/>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黑体"/>
          <w:sz w:val="32"/>
          <w:szCs w:val="32"/>
          <w:u w:val="none"/>
        </w:rPr>
        <w:t>增加</w:t>
      </w:r>
      <w:r>
        <w:rPr>
          <w:rFonts w:hint="eastAsia" w:ascii="仿宋_GB2312" w:hAnsi="黑体" w:eastAsia="仿宋_GB2312" w:cs="黑体"/>
          <w:sz w:val="32"/>
          <w:szCs w:val="32"/>
          <w:u w:val="none"/>
          <w:lang w:val="en-US" w:eastAsia="zh-CN"/>
        </w:rPr>
        <w:t>65.56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人员增加和职业年金单位部分做实登记补交。</w:t>
      </w:r>
    </w:p>
    <w:p>
      <w:pPr>
        <w:spacing w:line="480" w:lineRule="exact"/>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2.</w:t>
      </w:r>
      <w:r>
        <w:rPr>
          <w:rFonts w:hint="eastAsia" w:ascii="仿宋_GB2312" w:hAnsi="黑体" w:eastAsia="仿宋_GB2312" w:cs="黑体"/>
          <w:sz w:val="32"/>
          <w:szCs w:val="32"/>
          <w:u w:val="none"/>
        </w:rPr>
        <w:t>卫生健康支出（类）行政事业单位医疗（款）事业单位医疗（项）</w:t>
      </w:r>
      <w:r>
        <w:rPr>
          <w:rFonts w:hint="eastAsia" w:ascii="仿宋_GB2312" w:hAnsi="黑体" w:eastAsia="仿宋_GB2312" w:cs="黑体"/>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黑体"/>
          <w:sz w:val="32"/>
          <w:szCs w:val="32"/>
          <w:u w:val="none"/>
          <w:lang w:val="en-US" w:eastAsia="zh-CN"/>
        </w:rPr>
        <w:t>14.98</w:t>
      </w:r>
      <w:r>
        <w:rPr>
          <w:rFonts w:hint="eastAsia" w:ascii="仿宋_GB2312" w:hAnsi="黑体" w:eastAsia="仿宋_GB2312"/>
          <w:sz w:val="32"/>
          <w:szCs w:val="32"/>
          <w:u w:val="none"/>
        </w:rPr>
        <w:t>万元，比上年预算数</w:t>
      </w:r>
      <w:r>
        <w:rPr>
          <w:rFonts w:hint="eastAsia" w:ascii="仿宋_GB2312" w:hAnsi="黑体" w:eastAsia="仿宋_GB2312" w:cs="黑体"/>
          <w:sz w:val="32"/>
          <w:szCs w:val="32"/>
          <w:u w:val="none"/>
        </w:rPr>
        <w:t>增加</w:t>
      </w:r>
      <w:r>
        <w:rPr>
          <w:rFonts w:hint="eastAsia" w:ascii="仿宋_GB2312" w:hAnsi="黑体" w:eastAsia="仿宋_GB2312" w:cs="黑体"/>
          <w:sz w:val="32"/>
          <w:szCs w:val="32"/>
          <w:u w:val="none"/>
          <w:lang w:val="en-US" w:eastAsia="zh-CN"/>
        </w:rPr>
        <w:t>1.31</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基础绩效奖纳入缴费基数造成预算费用增加。</w:t>
      </w:r>
    </w:p>
    <w:p>
      <w:pPr>
        <w:numPr>
          <w:ilvl w:val="0"/>
          <w:numId w:val="6"/>
        </w:numPr>
        <w:spacing w:line="480" w:lineRule="exact"/>
        <w:ind w:firstLine="640" w:firstLineChars="200"/>
        <w:rPr>
          <w:rFonts w:hint="eastAsia" w:ascii="仿宋_GB2312" w:hAnsi="黑体" w:eastAsia="仿宋_GB2312"/>
          <w:sz w:val="32"/>
          <w:szCs w:val="32"/>
          <w:u w:val="none"/>
          <w:lang w:eastAsia="zh-CN"/>
        </w:rPr>
      </w:pPr>
      <w:r>
        <w:rPr>
          <w:rFonts w:hint="eastAsia" w:ascii="仿宋_GB2312" w:hAnsi="黑体" w:eastAsia="仿宋_GB2312" w:cs="黑体"/>
          <w:sz w:val="32"/>
          <w:szCs w:val="32"/>
          <w:u w:val="none"/>
        </w:rPr>
        <w:t>节能环保支出（类）自然生态保护（款）</w:t>
      </w:r>
      <w:r>
        <w:rPr>
          <w:rFonts w:hint="eastAsia" w:ascii="仿宋_GB2312" w:hAnsi="黑体" w:eastAsia="仿宋_GB2312" w:cs="黑体"/>
          <w:sz w:val="32"/>
          <w:szCs w:val="32"/>
          <w:u w:val="none"/>
          <w:lang w:eastAsia="zh-CN"/>
        </w:rPr>
        <w:t>自然保护地</w:t>
      </w:r>
      <w:r>
        <w:rPr>
          <w:rFonts w:hint="eastAsia" w:ascii="仿宋_GB2312" w:hAnsi="黑体" w:eastAsia="仿宋_GB2312" w:cs="黑体"/>
          <w:sz w:val="32"/>
          <w:szCs w:val="32"/>
          <w:u w:val="none"/>
        </w:rPr>
        <w:t>（项）</w:t>
      </w:r>
      <w:r>
        <w:rPr>
          <w:rFonts w:hint="eastAsia" w:ascii="仿宋_GB2312" w:hAnsi="黑体" w:eastAsia="仿宋_GB2312" w:cs="黑体"/>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黑体"/>
          <w:sz w:val="32"/>
          <w:szCs w:val="32"/>
          <w:u w:val="none"/>
          <w:lang w:val="en-US" w:eastAsia="zh-CN"/>
        </w:rPr>
        <w:t>2,146.12</w:t>
      </w:r>
      <w:r>
        <w:rPr>
          <w:rFonts w:hint="eastAsia" w:ascii="仿宋_GB2312" w:hAnsi="黑体" w:eastAsia="仿宋_GB2312"/>
          <w:sz w:val="32"/>
          <w:szCs w:val="32"/>
          <w:u w:val="none"/>
        </w:rPr>
        <w:t>万元，比上年预算数</w:t>
      </w:r>
      <w:r>
        <w:rPr>
          <w:rFonts w:hint="eastAsia" w:ascii="仿宋_GB2312" w:hAnsi="黑体" w:eastAsia="仿宋_GB2312" w:cs="黑体"/>
          <w:sz w:val="32"/>
          <w:szCs w:val="32"/>
          <w:u w:val="none"/>
          <w:lang w:eastAsia="zh-CN"/>
        </w:rPr>
        <w:t>减少</w:t>
      </w:r>
      <w:r>
        <w:rPr>
          <w:rFonts w:hint="eastAsia" w:ascii="仿宋_GB2312" w:hAnsi="黑体" w:eastAsia="仿宋_GB2312" w:cs="黑体"/>
          <w:sz w:val="32"/>
          <w:szCs w:val="32"/>
          <w:u w:val="none"/>
          <w:lang w:val="en-US" w:eastAsia="zh-CN"/>
        </w:rPr>
        <w:t>806.74</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主要原因是自然保护地项目减少。天然林保护</w:t>
      </w:r>
      <w:r>
        <w:rPr>
          <w:rFonts w:hint="eastAsia" w:ascii="仿宋_GB2312" w:hAnsi="黑体" w:eastAsia="仿宋_GB2312" w:cs="黑体"/>
          <w:sz w:val="32"/>
          <w:szCs w:val="32"/>
          <w:u w:val="none"/>
        </w:rPr>
        <w:t>（款）森林管护（项）</w:t>
      </w:r>
      <w:r>
        <w:rPr>
          <w:rFonts w:hint="eastAsia" w:ascii="仿宋_GB2312" w:hAnsi="黑体" w:eastAsia="仿宋_GB2312" w:cs="黑体"/>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黑体"/>
          <w:sz w:val="32"/>
          <w:szCs w:val="32"/>
          <w:u w:val="none"/>
          <w:lang w:val="en-US" w:eastAsia="zh-CN"/>
        </w:rPr>
        <w:t>105.26</w:t>
      </w:r>
      <w:r>
        <w:rPr>
          <w:rFonts w:hint="eastAsia" w:ascii="仿宋_GB2312" w:hAnsi="黑体" w:eastAsia="仿宋_GB2312" w:cs="黑体"/>
          <w:sz w:val="32"/>
          <w:szCs w:val="32"/>
          <w:u w:val="none"/>
          <w:lang w:eastAsia="zh-CN"/>
        </w:rPr>
        <w:t>万元，</w:t>
      </w:r>
      <w:r>
        <w:rPr>
          <w:rFonts w:hint="eastAsia" w:ascii="仿宋_GB2312" w:hAnsi="黑体" w:eastAsia="仿宋_GB2312"/>
          <w:sz w:val="32"/>
          <w:szCs w:val="32"/>
          <w:u w:val="none"/>
        </w:rPr>
        <w:t>比上年预算数</w:t>
      </w:r>
      <w:r>
        <w:rPr>
          <w:rFonts w:hint="eastAsia" w:ascii="仿宋_GB2312" w:hAnsi="黑体" w:eastAsia="仿宋_GB2312" w:cs="黑体"/>
          <w:sz w:val="32"/>
          <w:szCs w:val="32"/>
          <w:u w:val="none"/>
        </w:rPr>
        <w:t>增加</w:t>
      </w:r>
      <w:r>
        <w:rPr>
          <w:rFonts w:hint="eastAsia" w:ascii="仿宋_GB2312" w:hAnsi="黑体" w:eastAsia="仿宋_GB2312" w:cs="黑体"/>
          <w:sz w:val="32"/>
          <w:szCs w:val="32"/>
          <w:u w:val="none"/>
          <w:lang w:val="en-US" w:eastAsia="zh-CN"/>
        </w:rPr>
        <w:t>40.66</w:t>
      </w:r>
      <w:r>
        <w:rPr>
          <w:rFonts w:hint="eastAsia" w:ascii="Times New Roman" w:hAnsi="Times New Roman" w:eastAsia="仿宋_GB2312" w:cs="Times New Roman"/>
          <w:sz w:val="32"/>
          <w:shd w:val="clear" w:color="auto" w:fill="FFFFFF"/>
          <w:lang w:eastAsia="zh-CN"/>
        </w:rPr>
        <w:t>；社会保险补助</w:t>
      </w:r>
      <w:r>
        <w:rPr>
          <w:rFonts w:hint="eastAsia" w:ascii="仿宋_GB2312" w:hAnsi="黑体" w:eastAsia="仿宋_GB2312" w:cs="黑体"/>
          <w:sz w:val="32"/>
          <w:szCs w:val="32"/>
          <w:u w:val="none"/>
        </w:rPr>
        <w:t>（项）</w:t>
      </w:r>
      <w:r>
        <w:rPr>
          <w:rFonts w:hint="eastAsia" w:ascii="仿宋_GB2312" w:hAnsi="黑体" w:eastAsia="仿宋_GB2312" w:cs="黑体"/>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3.06</w:t>
      </w:r>
      <w:r>
        <w:rPr>
          <w:rFonts w:hint="eastAsia" w:ascii="仿宋_GB2312" w:hAnsi="黑体" w:eastAsia="仿宋_GB2312"/>
          <w:sz w:val="32"/>
          <w:szCs w:val="32"/>
          <w:u w:val="none"/>
          <w:lang w:eastAsia="zh-CN"/>
        </w:rPr>
        <w:t>万元，</w:t>
      </w:r>
      <w:r>
        <w:rPr>
          <w:rFonts w:hint="eastAsia" w:ascii="仿宋_GB2312" w:hAnsi="黑体" w:eastAsia="仿宋_GB2312"/>
          <w:sz w:val="32"/>
          <w:szCs w:val="32"/>
          <w:u w:val="none"/>
        </w:rPr>
        <w:t>比上年预算数</w:t>
      </w:r>
      <w:r>
        <w:rPr>
          <w:rFonts w:hint="eastAsia" w:ascii="仿宋_GB2312" w:hAnsi="黑体" w:eastAsia="仿宋_GB2312" w:cs="黑体"/>
          <w:sz w:val="32"/>
          <w:szCs w:val="32"/>
          <w:u w:val="none"/>
        </w:rPr>
        <w:t>增加</w:t>
      </w:r>
      <w:r>
        <w:rPr>
          <w:rFonts w:hint="eastAsia" w:ascii="仿宋_GB2312" w:hAnsi="黑体" w:eastAsia="仿宋_GB2312" w:cs="黑体"/>
          <w:sz w:val="32"/>
          <w:szCs w:val="32"/>
          <w:u w:val="none"/>
          <w:lang w:val="en-US" w:eastAsia="zh-CN"/>
        </w:rPr>
        <w:t>0.55</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，主要原因是天然林亩数增加人员增加预算增加。</w:t>
      </w:r>
    </w:p>
    <w:p>
      <w:pPr>
        <w:numPr>
          <w:ilvl w:val="0"/>
          <w:numId w:val="6"/>
        </w:numPr>
        <w:spacing w:line="480" w:lineRule="exact"/>
        <w:ind w:firstLine="640" w:firstLineChars="200"/>
        <w:rPr>
          <w:rFonts w:hint="eastAsia" w:ascii="仿宋_GB2312" w:hAnsi="黑体" w:eastAsia="仿宋_GB2312"/>
          <w:sz w:val="32"/>
          <w:szCs w:val="32"/>
          <w:u w:val="none"/>
          <w:lang w:eastAsia="zh-CN"/>
        </w:rPr>
      </w:pPr>
      <w:r>
        <w:rPr>
          <w:rFonts w:hint="eastAsia" w:ascii="仿宋_GB2312" w:hAnsi="黑体" w:eastAsia="仿宋_GB2312" w:cs="黑体"/>
          <w:sz w:val="32"/>
          <w:szCs w:val="32"/>
          <w:u w:val="none"/>
        </w:rPr>
        <w:t>农林水支出（类）林业和草原（款）事业机构（项）</w:t>
      </w:r>
      <w:r>
        <w:rPr>
          <w:rFonts w:hint="eastAsia" w:ascii="仿宋_GB2312" w:hAnsi="黑体" w:eastAsia="仿宋_GB2312" w:cs="黑体"/>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黑体"/>
          <w:sz w:val="32"/>
          <w:szCs w:val="32"/>
          <w:u w:val="none"/>
          <w:lang w:val="en-US" w:eastAsia="zh-CN"/>
        </w:rPr>
        <w:t>380.93</w:t>
      </w:r>
      <w:r>
        <w:rPr>
          <w:rFonts w:hint="eastAsia" w:ascii="仿宋_GB2312" w:hAnsi="黑体" w:eastAsia="仿宋_GB2312"/>
          <w:sz w:val="32"/>
          <w:szCs w:val="32"/>
          <w:u w:val="none"/>
        </w:rPr>
        <w:t>万元，比上年预算数</w:t>
      </w:r>
      <w:r>
        <w:rPr>
          <w:rFonts w:hint="eastAsia" w:ascii="仿宋_GB2312" w:hAnsi="黑体" w:eastAsia="仿宋_GB2312" w:cs="黑体"/>
          <w:sz w:val="32"/>
          <w:szCs w:val="32"/>
          <w:u w:val="none"/>
        </w:rPr>
        <w:t>增加</w:t>
      </w:r>
      <w:r>
        <w:rPr>
          <w:rFonts w:hint="eastAsia" w:ascii="仿宋_GB2312" w:hAnsi="黑体" w:eastAsia="仿宋_GB2312" w:cs="黑体"/>
          <w:sz w:val="32"/>
          <w:szCs w:val="32"/>
          <w:u w:val="none"/>
          <w:lang w:val="en-US" w:eastAsia="zh-CN"/>
        </w:rPr>
        <w:t>47.75</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人员增加和基础绩效奖纳入缴费基数造成预算费用增加。森林资源管理</w:t>
      </w:r>
      <w:r>
        <w:rPr>
          <w:rFonts w:hint="eastAsia" w:ascii="仿宋_GB2312" w:hAnsi="黑体" w:eastAsia="仿宋_GB2312"/>
          <w:sz w:val="32"/>
          <w:szCs w:val="32"/>
          <w:u w:val="none"/>
          <w:lang w:val="en-US" w:eastAsia="zh-CN"/>
        </w:rPr>
        <w:t>(项)</w:t>
      </w:r>
      <w:r>
        <w:rPr>
          <w:rFonts w:hint="eastAsia" w:ascii="仿宋_GB2312" w:hAnsi="黑体" w:eastAsia="仿宋_GB2312" w:cs="黑体"/>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67.1万元，</w:t>
      </w:r>
      <w:r>
        <w:rPr>
          <w:rFonts w:hint="eastAsia" w:ascii="仿宋_GB2312" w:hAnsi="黑体" w:eastAsia="仿宋_GB2312"/>
          <w:sz w:val="32"/>
          <w:szCs w:val="32"/>
          <w:u w:val="none"/>
        </w:rPr>
        <w:t>比上年预算数</w:t>
      </w:r>
      <w:r>
        <w:rPr>
          <w:rFonts w:hint="eastAsia" w:ascii="仿宋_GB2312" w:hAnsi="黑体" w:eastAsia="仿宋_GB2312" w:cs="黑体"/>
          <w:sz w:val="32"/>
          <w:szCs w:val="32"/>
          <w:u w:val="none"/>
        </w:rPr>
        <w:t>增加</w:t>
      </w:r>
      <w:r>
        <w:rPr>
          <w:rFonts w:hint="eastAsia" w:ascii="仿宋_GB2312" w:hAnsi="黑体" w:eastAsia="仿宋_GB2312" w:cs="黑体"/>
          <w:sz w:val="32"/>
          <w:szCs w:val="32"/>
          <w:u w:val="none"/>
          <w:lang w:val="en-US" w:eastAsia="zh-CN"/>
        </w:rPr>
        <w:t>67.1</w:t>
      </w:r>
      <w:r>
        <w:rPr>
          <w:rFonts w:hint="eastAsia" w:ascii="仿宋_GB2312" w:hAnsi="黑体" w:eastAsia="仿宋_GB2312"/>
          <w:sz w:val="32"/>
          <w:szCs w:val="32"/>
          <w:u w:val="none"/>
        </w:rPr>
        <w:t>万</w:t>
      </w:r>
      <w:r>
        <w:rPr>
          <w:rFonts w:hint="eastAsia" w:ascii="仿宋_GB2312" w:hAnsi="黑体" w:eastAsia="仿宋_GB2312"/>
          <w:sz w:val="32"/>
          <w:szCs w:val="32"/>
          <w:u w:val="none"/>
          <w:lang w:eastAsia="zh-CN"/>
        </w:rPr>
        <w:t>元，主要是以前年度申请资金返还支出剩余项目尾款；森林生态效益补偿</w:t>
      </w:r>
      <w:r>
        <w:rPr>
          <w:rFonts w:hint="eastAsia" w:ascii="仿宋_GB2312" w:hAnsi="黑体" w:eastAsia="仿宋_GB2312" w:cs="黑体"/>
          <w:sz w:val="32"/>
          <w:szCs w:val="32"/>
          <w:u w:val="none"/>
        </w:rPr>
        <w:t>（项）</w:t>
      </w:r>
      <w:r>
        <w:rPr>
          <w:rFonts w:hint="eastAsia" w:ascii="仿宋_GB2312" w:hAnsi="黑体" w:eastAsia="仿宋_GB2312" w:cs="黑体"/>
          <w:sz w:val="32"/>
          <w:szCs w:val="32"/>
          <w:u w:val="none"/>
          <w:lang w:val="en-US" w:eastAsia="zh-CN"/>
        </w:rPr>
        <w:t>2023</w:t>
      </w:r>
      <w:r>
        <w:rPr>
          <w:rFonts w:hint="eastAsia" w:ascii="仿宋_GB2312" w:hAnsi="黑体" w:eastAsia="仿宋_GB2312"/>
          <w:sz w:val="32"/>
          <w:szCs w:val="32"/>
          <w:u w:val="none"/>
        </w:rPr>
        <w:t>年预算数为1,157.88</w:t>
      </w:r>
      <w:r>
        <w:rPr>
          <w:rFonts w:hint="eastAsia" w:ascii="仿宋_GB2312" w:hAnsi="黑体" w:eastAsia="仿宋_GB2312"/>
          <w:sz w:val="32"/>
          <w:szCs w:val="32"/>
          <w:u w:val="none"/>
          <w:lang w:eastAsia="zh-CN"/>
        </w:rPr>
        <w:t>万元，</w:t>
      </w:r>
      <w:r>
        <w:rPr>
          <w:rFonts w:hint="eastAsia" w:ascii="仿宋_GB2312" w:hAnsi="黑体" w:eastAsia="仿宋_GB2312"/>
          <w:sz w:val="32"/>
          <w:szCs w:val="32"/>
          <w:u w:val="none"/>
        </w:rPr>
        <w:t>比上年预算数</w:t>
      </w:r>
      <w:r>
        <w:rPr>
          <w:rFonts w:hint="eastAsia" w:ascii="仿宋_GB2312" w:hAnsi="黑体" w:eastAsia="仿宋_GB2312" w:cs="黑体"/>
          <w:sz w:val="32"/>
          <w:szCs w:val="32"/>
          <w:u w:val="none"/>
          <w:lang w:eastAsia="zh-CN"/>
        </w:rPr>
        <w:t>减少</w:t>
      </w:r>
      <w:r>
        <w:rPr>
          <w:rFonts w:hint="eastAsia" w:ascii="仿宋_GB2312" w:hAnsi="黑体" w:eastAsia="仿宋_GB2312" w:cs="黑体"/>
          <w:sz w:val="32"/>
          <w:szCs w:val="32"/>
          <w:u w:val="none"/>
          <w:lang w:val="en-US" w:eastAsia="zh-CN"/>
        </w:rPr>
        <w:t>791.09</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主要原因是中央资金部分更改支出经济分类从其他资金下达。林业草原防灾减灾</w:t>
      </w:r>
      <w:r>
        <w:rPr>
          <w:rFonts w:hint="eastAsia" w:ascii="仿宋_GB2312" w:hAnsi="黑体" w:eastAsia="仿宋_GB2312"/>
          <w:sz w:val="32"/>
          <w:szCs w:val="32"/>
          <w:u w:val="none"/>
          <w:lang w:val="en-US" w:eastAsia="zh-CN"/>
        </w:rPr>
        <w:t>(项)</w:t>
      </w:r>
      <w:r>
        <w:rPr>
          <w:rFonts w:hint="eastAsia" w:ascii="仿宋_GB2312" w:hAnsi="黑体" w:eastAsia="仿宋_GB2312" w:cs="黑体"/>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30万元，</w:t>
      </w:r>
      <w:r>
        <w:rPr>
          <w:rFonts w:hint="eastAsia" w:ascii="仿宋_GB2312" w:hAnsi="黑体" w:eastAsia="仿宋_GB2312"/>
          <w:sz w:val="32"/>
          <w:szCs w:val="32"/>
          <w:u w:val="none"/>
        </w:rPr>
        <w:t>比上年预算数</w:t>
      </w:r>
      <w:r>
        <w:rPr>
          <w:rFonts w:hint="eastAsia" w:ascii="仿宋_GB2312" w:hAnsi="黑体" w:eastAsia="仿宋_GB2312" w:cs="黑体"/>
          <w:sz w:val="32"/>
          <w:szCs w:val="32"/>
          <w:u w:val="none"/>
        </w:rPr>
        <w:t>增</w:t>
      </w:r>
      <w:r>
        <w:rPr>
          <w:rFonts w:hint="eastAsia" w:ascii="仿宋_GB2312" w:hAnsi="黑体" w:eastAsia="仿宋_GB2312" w:cs="黑体"/>
          <w:sz w:val="32"/>
          <w:szCs w:val="32"/>
          <w:u w:val="none"/>
          <w:lang w:eastAsia="zh-CN"/>
        </w:rPr>
        <w:t>加</w:t>
      </w:r>
      <w:r>
        <w:rPr>
          <w:rFonts w:hint="eastAsia" w:ascii="仿宋_GB2312" w:hAnsi="黑体" w:eastAsia="仿宋_GB2312" w:cs="黑体"/>
          <w:sz w:val="32"/>
          <w:szCs w:val="32"/>
          <w:u w:val="none"/>
          <w:lang w:val="en-US" w:eastAsia="zh-CN"/>
        </w:rPr>
        <w:t>30</w:t>
      </w:r>
      <w:r>
        <w:rPr>
          <w:rFonts w:hint="eastAsia" w:ascii="仿宋_GB2312" w:hAnsi="黑体" w:eastAsia="仿宋_GB2312"/>
          <w:sz w:val="32"/>
          <w:szCs w:val="32"/>
          <w:u w:val="none"/>
        </w:rPr>
        <w:t>万</w:t>
      </w:r>
      <w:r>
        <w:rPr>
          <w:rFonts w:hint="eastAsia" w:ascii="仿宋_GB2312" w:hAnsi="黑体" w:eastAsia="仿宋_GB2312"/>
          <w:sz w:val="32"/>
          <w:szCs w:val="32"/>
          <w:u w:val="none"/>
          <w:lang w:eastAsia="zh-CN"/>
        </w:rPr>
        <w:t>元，主要是上年预算没有此项项目资金。</w:t>
      </w:r>
    </w:p>
    <w:p>
      <w:pPr>
        <w:spacing w:line="480" w:lineRule="exact"/>
        <w:ind w:firstLine="320" w:firstLineChars="100"/>
        <w:rPr>
          <w:rFonts w:hint="eastAsia" w:ascii="仿宋_GB2312" w:hAnsi="黑体" w:eastAsia="仿宋_GB2312"/>
          <w:sz w:val="32"/>
          <w:szCs w:val="32"/>
          <w:u w:val="none"/>
        </w:rPr>
      </w:pPr>
      <w:r>
        <w:rPr>
          <w:rFonts w:hint="eastAsia" w:ascii="仿宋_GB2312" w:hAnsi="黑体" w:eastAsia="仿宋_GB2312"/>
          <w:sz w:val="32"/>
          <w:szCs w:val="32"/>
          <w:u w:val="none"/>
          <w:lang w:val="en-US" w:eastAsia="zh-CN"/>
        </w:rPr>
        <w:t xml:space="preserve"> </w:t>
      </w:r>
      <w:r>
        <w:rPr>
          <w:rFonts w:hint="eastAsia" w:ascii="仿宋_GB2312" w:hAnsi="黑体" w:eastAsia="仿宋_GB2312"/>
          <w:sz w:val="32"/>
          <w:szCs w:val="32"/>
          <w:lang w:val="en-US" w:eastAsia="zh-CN"/>
        </w:rPr>
        <w:t>5</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黑体"/>
          <w:sz w:val="32"/>
          <w:szCs w:val="32"/>
          <w:u w:val="none"/>
        </w:rPr>
        <w:t>住房保障支出（类）住房改革支出（款）住房公积金（项）</w:t>
      </w:r>
      <w:r>
        <w:rPr>
          <w:rFonts w:hint="eastAsia" w:ascii="仿宋_GB2312" w:hAnsi="黑体" w:eastAsia="仿宋_GB2312" w:cs="黑体"/>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黑体"/>
          <w:sz w:val="32"/>
          <w:szCs w:val="32"/>
          <w:u w:val="none"/>
          <w:lang w:val="en-US" w:eastAsia="zh-CN"/>
        </w:rPr>
        <w:t>30.14</w:t>
      </w:r>
      <w:r>
        <w:rPr>
          <w:rFonts w:hint="eastAsia" w:ascii="仿宋_GB2312" w:hAnsi="黑体" w:eastAsia="仿宋_GB2312"/>
          <w:sz w:val="32"/>
          <w:szCs w:val="32"/>
          <w:u w:val="none"/>
        </w:rPr>
        <w:t>万元，比上年预算数</w:t>
      </w:r>
      <w:r>
        <w:rPr>
          <w:rFonts w:hint="eastAsia" w:ascii="仿宋_GB2312" w:hAnsi="黑体" w:eastAsia="仿宋_GB2312" w:cs="黑体"/>
          <w:sz w:val="32"/>
          <w:szCs w:val="32"/>
          <w:u w:val="none"/>
        </w:rPr>
        <w:t>增加</w:t>
      </w:r>
      <w:r>
        <w:rPr>
          <w:rFonts w:hint="eastAsia" w:ascii="仿宋_GB2312" w:hAnsi="黑体" w:eastAsia="仿宋_GB2312" w:cs="黑体"/>
          <w:sz w:val="32"/>
          <w:szCs w:val="32"/>
          <w:u w:val="none"/>
          <w:lang w:val="en-US" w:eastAsia="zh-CN"/>
        </w:rPr>
        <w:t>9.7</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人员增加和基础绩效奖纳入缴费基数造成预算费用增加。</w:t>
      </w:r>
    </w:p>
    <w:p>
      <w:pPr>
        <w:numPr>
          <w:ilvl w:val="-1"/>
          <w:numId w:val="0"/>
        </w:numPr>
        <w:spacing w:line="480" w:lineRule="exact"/>
        <w:ind w:firstLine="0" w:firstLineChars="0"/>
        <w:rPr>
          <w:rFonts w:hint="default" w:ascii="仿宋_GB2312" w:hAnsi="黑体" w:eastAsia="仿宋_GB2312"/>
          <w:sz w:val="32"/>
          <w:szCs w:val="32"/>
          <w:u w:val="none"/>
          <w:lang w:val="en-US" w:eastAsia="zh-CN"/>
        </w:rPr>
      </w:pPr>
    </w:p>
    <w:p>
      <w:pPr>
        <w:ind w:firstLine="640"/>
        <w:rPr>
          <w:rFonts w:ascii="黑体" w:hAnsi="黑体" w:eastAsia="黑体"/>
          <w:sz w:val="32"/>
          <w:szCs w:val="32"/>
          <w:u w:val="none"/>
        </w:rPr>
      </w:pPr>
      <w:r>
        <w:rPr>
          <w:rFonts w:hint="eastAsia" w:ascii="黑体" w:hAnsi="黑体" w:eastAsia="黑体"/>
          <w:sz w:val="32"/>
          <w:szCs w:val="32"/>
          <w:u w:val="none"/>
        </w:rPr>
        <w:t>三、关于</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cs="仿宋_GB2312"/>
          <w:sz w:val="32"/>
          <w:szCs w:val="32"/>
          <w:u w:val="none"/>
          <w:lang w:val="en-US" w:eastAsia="zh-CN"/>
        </w:rPr>
        <w:t>2023</w:t>
      </w:r>
      <w:r>
        <w:rPr>
          <w:rFonts w:hint="eastAsia" w:ascii="黑体" w:hAnsi="黑体" w:eastAsia="黑体"/>
          <w:sz w:val="32"/>
          <w:szCs w:val="32"/>
          <w:u w:val="none"/>
        </w:rPr>
        <w:t>年一般公共预算基本支出情况说明</w:t>
      </w:r>
    </w:p>
    <w:p>
      <w:pPr>
        <w:ind w:firstLine="640" w:firstLineChars="200"/>
        <w:rPr>
          <w:rFonts w:ascii="仿宋_GB2312" w:hAnsi="黑体" w:eastAsia="仿宋_GB2312"/>
          <w:sz w:val="32"/>
          <w:szCs w:val="32"/>
          <w:u w:val="none"/>
        </w:rPr>
      </w:pP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年一般公共预算基本支出为</w:t>
      </w:r>
      <w:r>
        <w:rPr>
          <w:rFonts w:hint="eastAsia" w:ascii="仿宋_GB2312" w:hAnsi="黑体" w:eastAsia="仿宋_GB2312" w:cs="仿宋_GB2312"/>
          <w:sz w:val="32"/>
          <w:szCs w:val="32"/>
          <w:u w:val="none"/>
        </w:rPr>
        <w:t>517.35</w:t>
      </w:r>
      <w:r>
        <w:rPr>
          <w:rFonts w:hint="eastAsia" w:ascii="仿宋_GB2312" w:hAnsi="黑体" w:eastAsia="仿宋_GB2312"/>
          <w:sz w:val="32"/>
          <w:szCs w:val="32"/>
          <w:u w:val="none"/>
        </w:rPr>
        <w:t>万元，其中：</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人员经费</w:t>
      </w:r>
      <w:r>
        <w:rPr>
          <w:rFonts w:hint="eastAsia" w:ascii="仿宋_GB2312" w:hAnsi="黑体" w:eastAsia="仿宋_GB2312" w:cs="仿宋_GB2312"/>
          <w:sz w:val="32"/>
          <w:szCs w:val="32"/>
          <w:u w:val="none"/>
        </w:rPr>
        <w:t>417.05</w:t>
      </w:r>
      <w:r>
        <w:rPr>
          <w:rFonts w:hint="eastAsia" w:ascii="仿宋_GB2312" w:hAnsi="黑体" w:eastAsia="仿宋_GB2312"/>
          <w:sz w:val="32"/>
          <w:szCs w:val="32"/>
          <w:u w:val="none"/>
        </w:rPr>
        <w:t>万元，主要包括：基本工资74.89</w:t>
      </w:r>
      <w:r>
        <w:rPr>
          <w:rFonts w:hint="eastAsia" w:ascii="仿宋_GB2312" w:hAnsi="黑体" w:eastAsia="仿宋_GB2312"/>
          <w:sz w:val="32"/>
          <w:szCs w:val="32"/>
          <w:u w:val="none"/>
          <w:lang w:eastAsia="zh-CN"/>
        </w:rPr>
        <w:t>万元</w:t>
      </w:r>
      <w:r>
        <w:rPr>
          <w:rFonts w:hint="eastAsia" w:ascii="仿宋_GB2312" w:hAnsi="黑体" w:eastAsia="仿宋_GB2312"/>
          <w:sz w:val="32"/>
          <w:szCs w:val="32"/>
          <w:u w:val="none"/>
        </w:rPr>
        <w:t>、津贴补贴34.60</w:t>
      </w:r>
      <w:r>
        <w:rPr>
          <w:rFonts w:hint="eastAsia" w:ascii="仿宋_GB2312" w:hAnsi="黑体" w:eastAsia="仿宋_GB2312"/>
          <w:sz w:val="32"/>
          <w:szCs w:val="32"/>
          <w:u w:val="none"/>
          <w:lang w:eastAsia="zh-CN"/>
        </w:rPr>
        <w:t>万元</w:t>
      </w:r>
      <w:r>
        <w:rPr>
          <w:rFonts w:hint="eastAsia" w:ascii="仿宋_GB2312" w:hAnsi="黑体" w:eastAsia="仿宋_GB2312"/>
          <w:sz w:val="32"/>
          <w:szCs w:val="32"/>
          <w:u w:val="none"/>
        </w:rPr>
        <w:t>、奖金15.90</w:t>
      </w:r>
      <w:r>
        <w:rPr>
          <w:rFonts w:hint="eastAsia" w:ascii="仿宋_GB2312" w:hAnsi="黑体" w:eastAsia="仿宋_GB2312"/>
          <w:sz w:val="32"/>
          <w:szCs w:val="32"/>
          <w:u w:val="none"/>
          <w:lang w:eastAsia="zh-CN"/>
        </w:rPr>
        <w:t>万元</w:t>
      </w:r>
      <w:r>
        <w:rPr>
          <w:rFonts w:hint="eastAsia" w:ascii="仿宋_GB2312" w:hAnsi="黑体" w:eastAsia="仿宋_GB2312"/>
          <w:sz w:val="32"/>
          <w:szCs w:val="32"/>
          <w:u w:val="none"/>
        </w:rPr>
        <w:t>、绩效工资146.18</w:t>
      </w:r>
      <w:r>
        <w:rPr>
          <w:rFonts w:hint="eastAsia" w:ascii="仿宋_GB2312" w:hAnsi="黑体" w:eastAsia="仿宋_GB2312"/>
          <w:sz w:val="32"/>
          <w:szCs w:val="32"/>
          <w:u w:val="none"/>
          <w:lang w:eastAsia="zh-CN"/>
        </w:rPr>
        <w:t>万元、机关事业单位基本养老保险缴费36.12万元、职业年金缴费55.17万元、职工基本医疗保险缴费14.98万元、</w:t>
      </w:r>
      <w:r>
        <w:rPr>
          <w:rFonts w:hint="eastAsia" w:ascii="仿宋_GB2312" w:hAnsi="黑体" w:eastAsia="仿宋_GB2312"/>
          <w:sz w:val="32"/>
          <w:szCs w:val="32"/>
          <w:u w:val="none"/>
        </w:rPr>
        <w:t>其他社会保障缴费5.29</w:t>
      </w:r>
      <w:r>
        <w:rPr>
          <w:rFonts w:hint="eastAsia" w:ascii="仿宋_GB2312" w:hAnsi="黑体" w:eastAsia="仿宋_GB2312"/>
          <w:sz w:val="32"/>
          <w:szCs w:val="32"/>
          <w:u w:val="none"/>
          <w:lang w:eastAsia="zh-CN"/>
        </w:rPr>
        <w:t>万元</w:t>
      </w:r>
      <w:r>
        <w:rPr>
          <w:rFonts w:hint="eastAsia" w:ascii="仿宋_GB2312" w:hAnsi="黑体" w:eastAsia="仿宋_GB2312"/>
          <w:sz w:val="32"/>
          <w:szCs w:val="32"/>
          <w:u w:val="none"/>
        </w:rPr>
        <w:t>、住房公积金30.14</w:t>
      </w:r>
      <w:r>
        <w:rPr>
          <w:rFonts w:hint="eastAsia" w:ascii="仿宋_GB2312" w:hAnsi="黑体" w:eastAsia="仿宋_GB2312"/>
          <w:sz w:val="32"/>
          <w:szCs w:val="32"/>
          <w:u w:val="none"/>
          <w:lang w:eastAsia="zh-CN"/>
        </w:rPr>
        <w:t>万元、医疗费1.65万元、其他工资福利支出4.35万元、邮电费</w:t>
      </w:r>
      <w:r>
        <w:rPr>
          <w:rFonts w:hint="eastAsia" w:ascii="仿宋_GB2312" w:hAnsi="黑体" w:eastAsia="仿宋_GB2312"/>
          <w:sz w:val="32"/>
          <w:szCs w:val="32"/>
          <w:u w:val="none"/>
          <w:lang w:val="en-US" w:eastAsia="zh-CN"/>
        </w:rPr>
        <w:t>2.21万元、奖励金0.6万元；</w:t>
      </w:r>
      <w:r>
        <w:rPr>
          <w:rFonts w:hint="eastAsia" w:ascii="仿宋_GB2312" w:hAnsi="黑体" w:eastAsia="仿宋_GB2312"/>
          <w:sz w:val="32"/>
          <w:szCs w:val="32"/>
          <w:u w:val="none"/>
        </w:rPr>
        <w:t>;</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公用经费</w:t>
      </w:r>
      <w:r>
        <w:rPr>
          <w:rFonts w:hint="eastAsia" w:ascii="仿宋_GB2312" w:hAnsi="黑体" w:eastAsia="仿宋_GB2312" w:cs="仿宋_GB2312"/>
          <w:sz w:val="32"/>
          <w:szCs w:val="32"/>
          <w:u w:val="none"/>
        </w:rPr>
        <w:t>100.30</w:t>
      </w:r>
      <w:r>
        <w:rPr>
          <w:rFonts w:hint="eastAsia" w:ascii="仿宋_GB2312" w:hAnsi="黑体" w:eastAsia="仿宋_GB2312"/>
          <w:sz w:val="32"/>
          <w:szCs w:val="32"/>
          <w:u w:val="none"/>
        </w:rPr>
        <w:t>万元，主要包括：其他社会保障缴费3.70</w:t>
      </w:r>
      <w:r>
        <w:rPr>
          <w:rFonts w:hint="eastAsia" w:ascii="仿宋_GB2312" w:hAnsi="黑体" w:eastAsia="仿宋_GB2312"/>
          <w:sz w:val="32"/>
          <w:szCs w:val="32"/>
          <w:u w:val="none"/>
          <w:lang w:eastAsia="zh-CN"/>
        </w:rPr>
        <w:t>万元、其他工资福利支出0.80万元、</w:t>
      </w:r>
      <w:r>
        <w:rPr>
          <w:rFonts w:hint="eastAsia" w:ascii="仿宋_GB2312" w:hAnsi="黑体" w:eastAsia="仿宋_GB2312"/>
          <w:sz w:val="32"/>
          <w:szCs w:val="32"/>
          <w:u w:val="none"/>
        </w:rPr>
        <w:t>办公费</w:t>
      </w:r>
      <w:r>
        <w:rPr>
          <w:rFonts w:hint="eastAsia" w:ascii="仿宋_GB2312" w:hAnsi="黑体" w:eastAsia="仿宋_GB2312"/>
          <w:sz w:val="32"/>
          <w:szCs w:val="32"/>
          <w:u w:val="none"/>
          <w:lang w:val="en-US" w:eastAsia="zh-CN"/>
        </w:rPr>
        <w:t>2万元</w:t>
      </w:r>
      <w:r>
        <w:rPr>
          <w:rFonts w:hint="eastAsia" w:ascii="仿宋_GB2312" w:hAnsi="黑体" w:eastAsia="仿宋_GB2312"/>
          <w:sz w:val="32"/>
          <w:szCs w:val="32"/>
          <w:u w:val="none"/>
        </w:rPr>
        <w:t>、印刷费</w:t>
      </w:r>
      <w:r>
        <w:rPr>
          <w:rFonts w:hint="eastAsia" w:ascii="仿宋_GB2312" w:hAnsi="黑体" w:eastAsia="仿宋_GB2312"/>
          <w:sz w:val="32"/>
          <w:szCs w:val="32"/>
          <w:u w:val="none"/>
          <w:lang w:val="en-US" w:eastAsia="zh-CN"/>
        </w:rPr>
        <w:t>1万元、</w:t>
      </w:r>
      <w:r>
        <w:rPr>
          <w:rFonts w:hint="eastAsia" w:ascii="仿宋_GB2312" w:hAnsi="黑体" w:eastAsia="仿宋_GB2312"/>
          <w:sz w:val="32"/>
          <w:szCs w:val="32"/>
          <w:u w:val="none"/>
        </w:rPr>
        <w:t>咨询费</w:t>
      </w:r>
      <w:r>
        <w:rPr>
          <w:rFonts w:hint="eastAsia" w:ascii="仿宋_GB2312" w:hAnsi="黑体" w:eastAsia="仿宋_GB2312"/>
          <w:sz w:val="32"/>
          <w:szCs w:val="32"/>
          <w:u w:val="none"/>
          <w:lang w:val="en-US" w:eastAsia="zh-CN"/>
        </w:rPr>
        <w:t>5万元</w:t>
      </w:r>
      <w:r>
        <w:rPr>
          <w:rFonts w:hint="eastAsia" w:ascii="仿宋_GB2312" w:hAnsi="黑体" w:eastAsia="仿宋_GB2312"/>
          <w:sz w:val="32"/>
          <w:szCs w:val="32"/>
          <w:u w:val="none"/>
        </w:rPr>
        <w:t>、水费</w:t>
      </w:r>
      <w:r>
        <w:rPr>
          <w:rFonts w:hint="eastAsia" w:ascii="仿宋_GB2312" w:hAnsi="黑体" w:eastAsia="仿宋_GB2312"/>
          <w:sz w:val="32"/>
          <w:szCs w:val="32"/>
          <w:u w:val="none"/>
          <w:lang w:val="en-US" w:eastAsia="zh-CN"/>
        </w:rPr>
        <w:t>1.22万元</w:t>
      </w:r>
      <w:r>
        <w:rPr>
          <w:rFonts w:hint="eastAsia" w:ascii="仿宋_GB2312" w:hAnsi="黑体" w:eastAsia="仿宋_GB2312"/>
          <w:sz w:val="32"/>
          <w:szCs w:val="32"/>
          <w:u w:val="none"/>
        </w:rPr>
        <w:t>、电费</w:t>
      </w:r>
      <w:r>
        <w:rPr>
          <w:rFonts w:hint="eastAsia" w:ascii="仿宋_GB2312" w:hAnsi="黑体" w:eastAsia="仿宋_GB2312"/>
          <w:sz w:val="32"/>
          <w:szCs w:val="32"/>
          <w:u w:val="none"/>
          <w:lang w:val="en-US" w:eastAsia="zh-CN"/>
        </w:rPr>
        <w:t>8.69万元</w:t>
      </w:r>
      <w:r>
        <w:rPr>
          <w:rFonts w:hint="eastAsia" w:ascii="仿宋_GB2312" w:hAnsi="黑体" w:eastAsia="仿宋_GB2312"/>
          <w:sz w:val="32"/>
          <w:szCs w:val="32"/>
          <w:u w:val="none"/>
        </w:rPr>
        <w:t>、邮电费</w:t>
      </w:r>
      <w:r>
        <w:rPr>
          <w:rFonts w:hint="eastAsia" w:ascii="仿宋_GB2312" w:hAnsi="黑体" w:eastAsia="仿宋_GB2312"/>
          <w:sz w:val="32"/>
          <w:szCs w:val="32"/>
          <w:u w:val="none"/>
          <w:lang w:val="en-US" w:eastAsia="zh-CN"/>
        </w:rPr>
        <w:t>2万元、物业管理费17.38万元、差旅费10万元、维修（护）费1.5万元、租赁费0.9万元、培训费3.22万元、公务接待费1万元、工会经费4.63万元、对个人和家庭的补助2.52万元、资本性支出（办公设备购置）2.22万元</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四、</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cs="仿宋_GB2312"/>
          <w:sz w:val="32"/>
          <w:szCs w:val="32"/>
          <w:u w:val="none"/>
          <w:lang w:val="en-US" w:eastAsia="zh-CN"/>
        </w:rPr>
        <w:t>2023</w:t>
      </w:r>
      <w:r>
        <w:rPr>
          <w:rFonts w:ascii="黑体" w:hAnsi="黑体" w:eastAsia="黑体" w:cs="Times New Roman"/>
          <w:sz w:val="32"/>
          <w:u w:val="none"/>
          <w:shd w:val="clear" w:color="auto" w:fill="FFFFFF"/>
        </w:rPr>
        <w:t>年“三公”经费预算情况</w:t>
      </w:r>
      <w:r>
        <w:rPr>
          <w:rFonts w:hint="eastAsia" w:ascii="黑体" w:hAnsi="黑体" w:eastAsia="黑体" w:cs="Times New Roman"/>
          <w:sz w:val="32"/>
          <w:u w:val="none"/>
          <w:shd w:val="clear" w:color="auto" w:fill="FFFFFF"/>
        </w:rPr>
        <w:t>说明</w:t>
      </w:r>
    </w:p>
    <w:p>
      <w:pPr>
        <w:ind w:firstLine="640" w:firstLineChars="200"/>
        <w:rPr>
          <w:rFonts w:ascii="仿宋_GB2312" w:hAnsi="黑体" w:eastAsia="仿宋_GB2312" w:cs="Times New Roman"/>
          <w:sz w:val="32"/>
          <w:szCs w:val="32"/>
          <w:u w:val="none"/>
        </w:rPr>
      </w:pPr>
      <w:r>
        <w:rPr>
          <w:rFonts w:hint="eastAsia" w:ascii="仿宋_GB2312" w:hAnsi="黑体" w:eastAsia="仿宋_GB2312"/>
          <w:sz w:val="32"/>
          <w:szCs w:val="32"/>
          <w:u w:val="none"/>
        </w:rPr>
        <w:t>（一）</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年一般公共预算“三公”经费预算数为</w:t>
      </w:r>
      <w:r>
        <w:rPr>
          <w:rFonts w:hint="eastAsia" w:ascii="仿宋_GB2312" w:hAnsi="黑体" w:eastAsia="仿宋_GB2312" w:cs="仿宋_GB2312"/>
          <w:sz w:val="32"/>
          <w:szCs w:val="32"/>
          <w:u w:val="none"/>
          <w:lang w:val="en-US" w:eastAsia="zh-CN"/>
        </w:rPr>
        <w:t>12.22</w:t>
      </w:r>
      <w:r>
        <w:rPr>
          <w:rFonts w:hint="eastAsia" w:ascii="仿宋_GB2312" w:hAnsi="黑体" w:eastAsia="仿宋_GB2312"/>
          <w:sz w:val="32"/>
          <w:szCs w:val="32"/>
          <w:u w:val="none"/>
        </w:rPr>
        <w:t>万元，其中：</w:t>
      </w:r>
    </w:p>
    <w:p>
      <w:pPr>
        <w:ind w:firstLine="630"/>
        <w:rPr>
          <w:rFonts w:ascii="Times New Roman" w:hAnsi="Times New Roman" w:eastAsia="仿宋_GB2312" w:cs="Times New Roman"/>
          <w:sz w:val="32"/>
          <w:u w:val="none"/>
          <w:shd w:val="clear" w:color="auto" w:fill="FFFFFF"/>
        </w:rPr>
      </w:pPr>
      <w:r>
        <w:rPr>
          <w:rFonts w:ascii="Times New Roman" w:hAnsi="Times New Roman" w:eastAsia="仿宋_GB2312" w:cs="Times New Roman"/>
          <w:sz w:val="32"/>
          <w:u w:val="none"/>
          <w:shd w:val="clear" w:color="auto" w:fill="FFFFFF"/>
        </w:rPr>
        <w:t>因公出国（境）经费</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w:t>
      </w:r>
      <w:r>
        <w:rPr>
          <w:rFonts w:hint="eastAsia" w:ascii="Times New Roman" w:hAnsi="Times New Roman" w:eastAsia="仿宋_GB2312" w:cs="Times New Roman"/>
          <w:sz w:val="32"/>
          <w:u w:val="none"/>
          <w:shd w:val="clear" w:color="auto" w:fill="FFFFFF"/>
          <w:lang w:eastAsia="zh-CN"/>
        </w:rPr>
        <w:t>；</w:t>
      </w:r>
      <w:r>
        <w:rPr>
          <w:rFonts w:ascii="Times New Roman" w:hAnsi="Times New Roman" w:eastAsia="仿宋_GB2312" w:cs="Times New Roman"/>
          <w:sz w:val="32"/>
          <w:u w:val="none"/>
          <w:shd w:val="clear" w:color="auto" w:fill="FFFFFF"/>
        </w:rPr>
        <w:t>公务用车购置及运行费</w:t>
      </w:r>
      <w:r>
        <w:rPr>
          <w:rFonts w:hint="eastAsia" w:ascii="仿宋_GB2312" w:hAnsi="黑体" w:eastAsia="仿宋_GB2312" w:cs="仿宋_GB2312"/>
          <w:sz w:val="32"/>
          <w:szCs w:val="32"/>
          <w:u w:val="none"/>
          <w:lang w:val="en-US" w:eastAsia="zh-CN"/>
        </w:rPr>
        <w:t>11.22</w:t>
      </w:r>
      <w:r>
        <w:rPr>
          <w:rFonts w:hint="eastAsia" w:ascii="仿宋_GB2312" w:hAnsi="黑体" w:eastAsia="仿宋_GB2312"/>
          <w:sz w:val="32"/>
          <w:szCs w:val="32"/>
          <w:u w:val="none"/>
        </w:rPr>
        <w:t>万元（其中，</w:t>
      </w:r>
      <w:r>
        <w:rPr>
          <w:rFonts w:ascii="Times New Roman" w:hAnsi="Times New Roman" w:eastAsia="仿宋_GB2312" w:cs="Times New Roman"/>
          <w:sz w:val="32"/>
          <w:u w:val="none"/>
          <w:shd w:val="clear" w:color="auto" w:fill="FFFFFF"/>
        </w:rPr>
        <w:t>公务用车购置</w:t>
      </w:r>
      <w:r>
        <w:rPr>
          <w:rFonts w:hint="eastAsia" w:ascii="Times New Roman" w:hAnsi="Times New Roman" w:eastAsia="仿宋_GB2312" w:cs="Times New Roman"/>
          <w:sz w:val="32"/>
          <w:u w:val="none"/>
          <w:shd w:val="clear" w:color="auto" w:fill="FFFFFF"/>
        </w:rPr>
        <w:t>费</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r>
        <w:rPr>
          <w:rFonts w:hint="eastAsia" w:ascii="Times New Roman" w:hAnsi="Times New Roman" w:eastAsia="仿宋_GB2312" w:cs="Times New Roman"/>
          <w:sz w:val="32"/>
          <w:u w:val="none"/>
          <w:shd w:val="clear" w:color="auto" w:fill="FFFFFF"/>
        </w:rPr>
        <w:t>，公务用车</w:t>
      </w:r>
      <w:r>
        <w:rPr>
          <w:rFonts w:ascii="Times New Roman" w:hAnsi="Times New Roman" w:eastAsia="仿宋_GB2312" w:cs="Times New Roman"/>
          <w:sz w:val="32"/>
          <w:u w:val="none"/>
          <w:shd w:val="clear" w:color="auto" w:fill="FFFFFF"/>
        </w:rPr>
        <w:t>运行费</w:t>
      </w:r>
      <w:r>
        <w:rPr>
          <w:rFonts w:hint="eastAsia" w:ascii="仿宋_GB2312" w:hAnsi="黑体" w:eastAsia="仿宋_GB2312" w:cs="仿宋_GB2312"/>
          <w:sz w:val="32"/>
          <w:szCs w:val="32"/>
          <w:u w:val="none"/>
          <w:lang w:val="en-US" w:eastAsia="zh-CN"/>
        </w:rPr>
        <w:t>11.22</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年预算增长</w:t>
      </w:r>
      <w:r>
        <w:rPr>
          <w:rFonts w:hint="eastAsia" w:ascii="仿宋_GB2312" w:hAnsi="黑体" w:eastAsia="仿宋_GB2312" w:cs="仿宋_GB2312"/>
          <w:sz w:val="32"/>
          <w:szCs w:val="32"/>
          <w:u w:val="none"/>
          <w:lang w:val="en-US" w:eastAsia="zh-CN"/>
        </w:rPr>
        <w:t>22.73</w:t>
      </w:r>
      <w:r>
        <w:rPr>
          <w:rFonts w:ascii="Times New Roman" w:hAnsi="Times New Roman" w:eastAsia="仿宋_GB2312" w:cs="Times New Roman"/>
          <w:sz w:val="32"/>
          <w:u w:val="none"/>
          <w:shd w:val="clear" w:color="auto" w:fill="FFFFFF"/>
        </w:rPr>
        <w:t>%。主要原因包括：</w:t>
      </w:r>
      <w:r>
        <w:rPr>
          <w:rFonts w:hint="eastAsia" w:ascii="Times New Roman" w:hAnsi="Times New Roman" w:eastAsia="仿宋_GB2312" w:cs="Times New Roman"/>
          <w:sz w:val="32"/>
          <w:u w:val="none"/>
          <w:shd w:val="clear" w:color="auto" w:fill="FFFFFF"/>
        </w:rPr>
        <w:t>公务车保有量</w:t>
      </w:r>
      <w:r>
        <w:rPr>
          <w:rFonts w:hint="eastAsia" w:ascii="仿宋_GB2312" w:hAnsi="黑体" w:eastAsia="仿宋_GB2312" w:cs="仿宋_GB2312"/>
          <w:sz w:val="32"/>
          <w:szCs w:val="32"/>
          <w:u w:val="none"/>
          <w:lang w:val="en-US" w:eastAsia="zh-CN"/>
        </w:rPr>
        <w:t>4</w:t>
      </w:r>
      <w:r>
        <w:rPr>
          <w:rFonts w:hint="eastAsia" w:ascii="仿宋_GB2312" w:hAnsi="黑体" w:eastAsia="仿宋_GB2312" w:cs="仿宋_GB2312"/>
          <w:sz w:val="32"/>
          <w:szCs w:val="32"/>
          <w:u w:val="none"/>
        </w:rPr>
        <w:t>辆，</w:t>
      </w:r>
      <w:r>
        <w:rPr>
          <w:rFonts w:hint="eastAsia" w:ascii="仿宋_GB2312" w:hAnsi="黑体" w:eastAsia="仿宋_GB2312" w:cs="仿宋_GB2312"/>
          <w:sz w:val="32"/>
          <w:szCs w:val="32"/>
          <w:u w:val="none"/>
          <w:lang w:eastAsia="zh-CN"/>
        </w:rPr>
        <w:t>后林场改革增加</w:t>
      </w:r>
      <w:r>
        <w:rPr>
          <w:rFonts w:hint="eastAsia" w:ascii="仿宋_GB2312" w:hAnsi="黑体" w:eastAsia="仿宋_GB2312" w:cs="仿宋_GB2312"/>
          <w:sz w:val="32"/>
          <w:szCs w:val="32"/>
          <w:u w:val="none"/>
          <w:lang w:val="en-US" w:eastAsia="zh-CN"/>
        </w:rPr>
        <w:t>2辆车编</w:t>
      </w:r>
      <w:r>
        <w:rPr>
          <w:rFonts w:hint="eastAsia" w:ascii="Times New Roman" w:hAnsi="Times New Roman" w:eastAsia="仿宋_GB2312" w:cs="Times New Roman"/>
          <w:sz w:val="32"/>
          <w:u w:val="none"/>
          <w:shd w:val="clear" w:color="auto" w:fill="FFFFFF"/>
        </w:rPr>
        <w:t>；</w:t>
      </w:r>
      <w:r>
        <w:rPr>
          <w:rFonts w:ascii="仿宋_GB2312" w:hAnsi="黑体" w:eastAsia="仿宋_GB2312" w:cs="Times New Roman"/>
          <w:sz w:val="32"/>
          <w:szCs w:val="32"/>
          <w:u w:val="none"/>
        </w:rPr>
        <w:t>公务接待费</w:t>
      </w:r>
      <w:r>
        <w:rPr>
          <w:rFonts w:hint="eastAsia" w:ascii="仿宋_GB2312" w:hAnsi="黑体" w:eastAsia="仿宋_GB2312" w:cs="仿宋_GB2312"/>
          <w:sz w:val="32"/>
          <w:szCs w:val="32"/>
          <w:u w:val="none"/>
          <w:lang w:val="en-US" w:eastAsia="zh-CN"/>
        </w:rPr>
        <w:t>1</w:t>
      </w:r>
      <w:r>
        <w:rPr>
          <w:rFonts w:ascii="Times New Roman" w:hAnsi="Times New Roman" w:eastAsia="仿宋_GB2312" w:cs="Times New Roman"/>
          <w:sz w:val="32"/>
          <w:u w:val="none"/>
          <w:shd w:val="clear" w:color="auto" w:fill="FFFFFF"/>
        </w:rPr>
        <w:t>万元，与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w:t>
      </w:r>
      <w:r>
        <w:rPr>
          <w:rFonts w:hint="eastAsia" w:ascii="Times New Roman" w:hAnsi="Times New Roman" w:eastAsia="仿宋_GB2312" w:cs="Times New Roman"/>
          <w:sz w:val="32"/>
          <w:u w:val="none"/>
          <w:shd w:val="clear" w:color="auto" w:fill="FFFFFF"/>
        </w:rPr>
        <w:t>。</w:t>
      </w:r>
    </w:p>
    <w:p>
      <w:pPr>
        <w:rPr>
          <w:rFonts w:ascii="Times New Roman" w:hAnsi="Times New Roman" w:eastAsia="仿宋_GB2312" w:cs="Times New Roman"/>
          <w:sz w:val="32"/>
          <w:u w:val="none"/>
          <w:shd w:val="clear" w:color="auto" w:fill="FFFFFF"/>
        </w:rPr>
      </w:pPr>
      <w:r>
        <w:rPr>
          <w:rFonts w:hint="eastAsia" w:ascii="仿宋_GB2312" w:hAnsi="黑体" w:eastAsia="仿宋_GB2312"/>
          <w:sz w:val="32"/>
          <w:szCs w:val="32"/>
          <w:u w:val="none"/>
        </w:rPr>
        <w:t>（二）</w:t>
      </w:r>
      <w:r>
        <w:rPr>
          <w:rFonts w:hint="eastAsia" w:ascii="仿宋_GB2312" w:hAnsi="黑体" w:eastAsia="仿宋_GB2312" w:cs="仿宋_GB2312"/>
          <w:sz w:val="32"/>
          <w:szCs w:val="32"/>
          <w:lang w:val="en-US" w:eastAsia="zh-CN"/>
        </w:rPr>
        <w:t>海南热带雨林</w:t>
      </w:r>
      <w:r>
        <w:rPr>
          <w:rFonts w:hint="eastAsia" w:ascii="仿宋_GB2312" w:hAnsi="黑体" w:eastAsia="仿宋_GB2312" w:cs="仿宋_GB2312"/>
          <w:b w:val="0"/>
          <w:bCs w:val="0"/>
          <w:sz w:val="32"/>
          <w:szCs w:val="32"/>
          <w:lang w:val="en-US" w:eastAsia="zh-CN"/>
        </w:rPr>
        <w:t>国家公园五指山分局</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五、关于</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政府性基金预算当年拨款情况说明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（一）政府性基金预算当年规模变化情况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海南热带雨林</w:t>
      </w:r>
      <w:r>
        <w:rPr>
          <w:rFonts w:hint="eastAsia" w:ascii="仿宋_GB2312" w:hAnsi="黑体" w:eastAsia="仿宋_GB2312" w:cs="仿宋_GB2312"/>
          <w:b w:val="0"/>
          <w:bCs w:val="0"/>
          <w:sz w:val="32"/>
          <w:szCs w:val="32"/>
          <w:lang w:val="en-US" w:eastAsia="zh-CN"/>
        </w:rPr>
        <w:t>国家公园五指山分局</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六、关于</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收支预算情况的总体说明</w:t>
      </w:r>
    </w:p>
    <w:p>
      <w:pPr>
        <w:spacing w:line="480" w:lineRule="exact"/>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u w:val="none"/>
        </w:rPr>
        <w:t>按照综合预算原则，</w:t>
      </w:r>
      <w:r>
        <w:rPr>
          <w:rFonts w:hint="eastAsia" w:ascii="仿宋_GB2312" w:hAnsi="黑体" w:eastAsia="仿宋_GB2312" w:cs="仿宋_GB2312"/>
          <w:sz w:val="32"/>
          <w:szCs w:val="32"/>
          <w:lang w:val="en-US" w:eastAsia="zh-CN"/>
        </w:rPr>
        <w:t>海南热带雨林</w:t>
      </w:r>
      <w:r>
        <w:rPr>
          <w:rFonts w:hint="eastAsia" w:ascii="仿宋_GB2312" w:hAnsi="黑体" w:eastAsia="仿宋_GB2312" w:cs="仿宋_GB2312"/>
          <w:b w:val="0"/>
          <w:bCs w:val="0"/>
          <w:sz w:val="32"/>
          <w:szCs w:val="32"/>
          <w:lang w:val="en-US" w:eastAsia="zh-CN"/>
        </w:rPr>
        <w:t>国家公园五指山分局</w:t>
      </w:r>
      <w:r>
        <w:rPr>
          <w:rFonts w:hint="eastAsia" w:ascii="仿宋_GB2312" w:hAnsi="黑体" w:eastAsia="仿宋_GB2312" w:cs="仿宋_GB2312"/>
          <w:sz w:val="32"/>
          <w:szCs w:val="32"/>
          <w:lang w:val="en-US" w:eastAsia="zh-CN"/>
        </w:rPr>
        <w:t>2023</w:t>
      </w:r>
      <w:r>
        <w:rPr>
          <w:rFonts w:hint="eastAsia" w:ascii="仿宋_GB2312" w:hAnsi="黑体" w:eastAsia="仿宋_GB2312" w:cs="仿宋_GB2312"/>
          <w:sz w:val="32"/>
          <w:szCs w:val="32"/>
        </w:rPr>
        <w:t>年所有收入4,026.77</w:t>
      </w:r>
      <w:r>
        <w:rPr>
          <w:rFonts w:hint="eastAsia" w:ascii="仿宋_GB2312" w:hAnsi="黑体" w:eastAsia="仿宋_GB2312" w:cs="仿宋_GB2312"/>
          <w:sz w:val="32"/>
          <w:szCs w:val="32"/>
          <w:lang w:eastAsia="zh-CN"/>
        </w:rPr>
        <w:t>万元</w:t>
      </w:r>
      <w:r>
        <w:rPr>
          <w:rFonts w:hint="eastAsia" w:ascii="仿宋_GB2312" w:hAnsi="黑体" w:eastAsia="仿宋_GB2312" w:cs="仿宋_GB2312"/>
          <w:sz w:val="32"/>
          <w:szCs w:val="32"/>
        </w:rPr>
        <w:t>和支出4,026.77</w:t>
      </w:r>
      <w:r>
        <w:rPr>
          <w:rFonts w:hint="eastAsia" w:ascii="仿宋_GB2312" w:hAnsi="黑体" w:eastAsia="仿宋_GB2312" w:cs="仿宋_GB2312"/>
          <w:sz w:val="32"/>
          <w:szCs w:val="32"/>
          <w:lang w:eastAsia="zh-CN"/>
        </w:rPr>
        <w:t>万元</w:t>
      </w:r>
      <w:r>
        <w:rPr>
          <w:rFonts w:hint="eastAsia" w:ascii="仿宋_GB2312" w:hAnsi="黑体" w:eastAsia="仿宋_GB2312" w:cs="仿宋_GB2312"/>
          <w:sz w:val="32"/>
          <w:szCs w:val="32"/>
        </w:rPr>
        <w:t>均纳入部门预算管理。收入包括：一般公共预算收入3,715.30</w:t>
      </w:r>
      <w:r>
        <w:rPr>
          <w:rFonts w:hint="eastAsia" w:ascii="仿宋_GB2312" w:hAnsi="黑体" w:eastAsia="仿宋_GB2312" w:cs="仿宋_GB2312"/>
          <w:sz w:val="32"/>
          <w:szCs w:val="32"/>
          <w:lang w:eastAsia="zh-CN"/>
        </w:rPr>
        <w:t>万元</w:t>
      </w:r>
      <w:r>
        <w:rPr>
          <w:rFonts w:hint="eastAsia" w:ascii="仿宋_GB2312" w:hAnsi="黑体" w:eastAsia="仿宋_GB2312" w:cs="仿宋_GB2312"/>
          <w:sz w:val="32"/>
          <w:szCs w:val="32"/>
        </w:rPr>
        <w:t>；支出包括：</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91.29万元、卫生健康支出14.98万元、节能环保支出2,254.44万元、农林水支出1,635.91万元、住房保障支出30.14万元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spacing w:line="480" w:lineRule="exact"/>
        <w:ind w:firstLine="640" w:firstLineChars="200"/>
        <w:rPr>
          <w:rFonts w:hint="eastAsia" w:ascii="仿宋_GB2312" w:hAnsi="黑体" w:eastAsia="仿宋_GB2312" w:cs="仿宋_GB2312"/>
          <w:sz w:val="32"/>
          <w:szCs w:val="32"/>
        </w:rPr>
      </w:pP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七、关于</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收入预算情况说明</w:t>
      </w:r>
    </w:p>
    <w:p>
      <w:pPr>
        <w:ind w:firstLine="640" w:firstLineChars="200"/>
        <w:rPr>
          <w:rFonts w:hint="eastAsia" w:ascii="黑体" w:hAnsi="黑体" w:eastAsia="黑体" w:cs="Times New Roman"/>
          <w:sz w:val="32"/>
          <w:u w:val="none"/>
          <w:shd w:val="clear" w:color="auto" w:fill="FFFFFF"/>
        </w:rPr>
      </w:pPr>
      <w:r>
        <w:rPr>
          <w:rFonts w:hint="eastAsia" w:ascii="仿宋_GB2312" w:hAnsi="黑体" w:eastAsia="仿宋_GB2312" w:cs="仿宋_GB2312"/>
          <w:sz w:val="32"/>
          <w:szCs w:val="32"/>
          <w:lang w:val="en-US" w:eastAsia="zh-CN"/>
        </w:rPr>
        <w:t>海南热带雨林</w:t>
      </w:r>
      <w:r>
        <w:rPr>
          <w:rFonts w:hint="eastAsia" w:ascii="仿宋_GB2312" w:hAnsi="黑体" w:eastAsia="仿宋_GB2312" w:cs="仿宋_GB2312"/>
          <w:b w:val="0"/>
          <w:bCs w:val="0"/>
          <w:sz w:val="32"/>
          <w:szCs w:val="32"/>
          <w:lang w:val="en-US" w:eastAsia="zh-CN"/>
        </w:rPr>
        <w:t>国家公园五指山分局</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u w:val="none"/>
        </w:rPr>
        <w:t>年收入预算</w:t>
      </w:r>
      <w:r>
        <w:rPr>
          <w:rFonts w:hint="eastAsia" w:ascii="仿宋_GB2312" w:hAnsi="黑体" w:eastAsia="仿宋_GB2312" w:cs="仿宋_GB2312"/>
          <w:sz w:val="32"/>
          <w:szCs w:val="32"/>
          <w:u w:val="none"/>
        </w:rPr>
        <w:t>4026.77</w:t>
      </w:r>
      <w:r>
        <w:rPr>
          <w:rFonts w:hint="eastAsia" w:ascii="仿宋_GB2312" w:hAnsi="黑体" w:eastAsia="仿宋_GB2312"/>
          <w:sz w:val="32"/>
          <w:szCs w:val="32"/>
          <w:u w:val="none"/>
        </w:rPr>
        <w:t>万元，其中：上年结转</w:t>
      </w:r>
      <w:r>
        <w:rPr>
          <w:rFonts w:hint="eastAsia" w:ascii="仿宋_GB2312" w:hAnsi="黑体" w:eastAsia="仿宋_GB2312" w:cs="仿宋_GB2312"/>
          <w:sz w:val="32"/>
          <w:szCs w:val="32"/>
          <w:u w:val="none"/>
        </w:rPr>
        <w:t>311.47</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7.73</w:t>
      </w:r>
      <w:r>
        <w:rPr>
          <w:rFonts w:hint="eastAsia" w:ascii="仿宋_GB2312" w:hAnsi="黑体" w:eastAsia="仿宋_GB2312"/>
          <w:sz w:val="32"/>
          <w:szCs w:val="32"/>
          <w:u w:val="none"/>
        </w:rPr>
        <w:t>%；经费拨款收入</w:t>
      </w:r>
      <w:r>
        <w:rPr>
          <w:rFonts w:hint="eastAsia" w:ascii="仿宋_GB2312" w:hAnsi="黑体" w:eastAsia="仿宋_GB2312" w:cs="仿宋_GB2312"/>
          <w:sz w:val="32"/>
          <w:szCs w:val="32"/>
          <w:u w:val="none"/>
        </w:rPr>
        <w:t>3715.3</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92.27</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1654.37</w:t>
      </w:r>
      <w:r>
        <w:rPr>
          <w:rFonts w:hint="eastAsia" w:ascii="仿宋_GB2312" w:hAnsi="黑体" w:eastAsia="仿宋_GB2312"/>
          <w:sz w:val="32"/>
          <w:szCs w:val="32"/>
          <w:u w:val="none"/>
        </w:rPr>
        <w:t>，主要是</w:t>
      </w:r>
      <w:r>
        <w:rPr>
          <w:rFonts w:hint="eastAsia" w:ascii="仿宋_GB2312" w:hAnsi="黑体" w:eastAsia="仿宋_GB2312"/>
          <w:sz w:val="32"/>
          <w:szCs w:val="32"/>
          <w:u w:val="none"/>
          <w:lang w:eastAsia="zh-CN"/>
        </w:rPr>
        <w:t>上年度国家公园项目资金结转较少。</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八、关于</w:t>
      </w:r>
      <w:r>
        <w:rPr>
          <w:rFonts w:hint="eastAsia" w:ascii="黑体" w:hAnsi="ˎ̥" w:eastAsia="黑体"/>
          <w:sz w:val="32"/>
          <w:szCs w:val="32"/>
          <w:lang w:val="en-US" w:eastAsia="zh-CN"/>
        </w:rPr>
        <w:t>海南热带雨林</w:t>
      </w:r>
      <w:r>
        <w:rPr>
          <w:rFonts w:hint="eastAsia" w:ascii="黑体" w:hAnsi="ˎ̥" w:eastAsia="黑体"/>
          <w:b w:val="0"/>
          <w:bCs w:val="0"/>
          <w:sz w:val="32"/>
          <w:szCs w:val="32"/>
          <w:lang w:val="en-US" w:eastAsia="zh-CN"/>
        </w:rPr>
        <w:t>国家公园五指山分局</w:t>
      </w:r>
      <w:r>
        <w:rPr>
          <w:rFonts w:hint="eastAsia" w:ascii="仿宋_GB2312" w:hAnsi="黑体" w:eastAsia="仿宋_GB2312"/>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支出预算情况说明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lang w:val="en-US" w:eastAsia="zh-CN"/>
        </w:rPr>
        <w:t>海南热带雨林</w:t>
      </w:r>
      <w:r>
        <w:rPr>
          <w:rFonts w:hint="eastAsia" w:ascii="仿宋_GB2312" w:hAnsi="黑体" w:eastAsia="仿宋_GB2312" w:cs="仿宋_GB2312"/>
          <w:b w:val="0"/>
          <w:bCs w:val="0"/>
          <w:sz w:val="32"/>
          <w:szCs w:val="32"/>
          <w:lang w:val="en-US" w:eastAsia="zh-CN"/>
        </w:rPr>
        <w:t>国家公园五指山分局</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u w:val="none"/>
        </w:rPr>
        <w:t>年支出预算</w:t>
      </w:r>
      <w:r>
        <w:rPr>
          <w:rFonts w:hint="eastAsia" w:ascii="仿宋_GB2312" w:hAnsi="黑体" w:eastAsia="仿宋_GB2312" w:cs="仿宋_GB2312"/>
          <w:sz w:val="32"/>
          <w:szCs w:val="32"/>
          <w:u w:val="none"/>
        </w:rPr>
        <w:t>4,026.77</w:t>
      </w:r>
      <w:r>
        <w:rPr>
          <w:rFonts w:hint="eastAsia" w:ascii="仿宋_GB2312" w:hAnsi="黑体" w:eastAsia="仿宋_GB2312"/>
          <w:sz w:val="32"/>
          <w:szCs w:val="32"/>
          <w:u w:val="none"/>
        </w:rPr>
        <w:t>万元，其中：基本支出</w:t>
      </w:r>
      <w:r>
        <w:rPr>
          <w:rFonts w:hint="eastAsia" w:ascii="仿宋_GB2312" w:hAnsi="黑体" w:eastAsia="仿宋_GB2312" w:cs="仿宋_GB2312"/>
          <w:sz w:val="32"/>
          <w:szCs w:val="32"/>
          <w:u w:val="none"/>
          <w:lang w:val="en-US" w:eastAsia="zh-CN"/>
        </w:rPr>
        <w:t>517.35</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12.85</w:t>
      </w:r>
      <w:r>
        <w:rPr>
          <w:rFonts w:hint="eastAsia" w:ascii="仿宋_GB2312" w:hAnsi="黑体" w:eastAsia="仿宋_GB2312"/>
          <w:sz w:val="32"/>
          <w:szCs w:val="32"/>
          <w:u w:val="none"/>
        </w:rPr>
        <w:t>%；项目支出</w:t>
      </w:r>
      <w:r>
        <w:rPr>
          <w:rFonts w:hint="eastAsia" w:ascii="仿宋_GB2312" w:hAnsi="黑体" w:eastAsia="仿宋_GB2312" w:cs="仿宋_GB2312"/>
          <w:sz w:val="32"/>
          <w:szCs w:val="32"/>
          <w:u w:val="none"/>
        </w:rPr>
        <w:t>3,509.42</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87.15</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1654.37</w:t>
      </w:r>
      <w:r>
        <w:rPr>
          <w:rFonts w:hint="eastAsia" w:ascii="仿宋_GB2312" w:hAnsi="黑体" w:eastAsia="仿宋_GB2312"/>
          <w:sz w:val="32"/>
          <w:szCs w:val="32"/>
          <w:u w:val="none"/>
        </w:rPr>
        <w:t>，主要是</w:t>
      </w:r>
      <w:r>
        <w:rPr>
          <w:rFonts w:hint="eastAsia" w:ascii="仿宋_GB2312" w:hAnsi="黑体" w:eastAsia="仿宋_GB2312"/>
          <w:sz w:val="32"/>
          <w:szCs w:val="32"/>
          <w:u w:val="none"/>
          <w:lang w:eastAsia="zh-CN"/>
        </w:rPr>
        <w:t>上年度国家公园项目资金结转较少</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九、其他重要事项的情况说明</w:t>
      </w:r>
    </w:p>
    <w:p>
      <w:pPr>
        <w:ind w:firstLine="640" w:firstLineChars="200"/>
        <w:rPr>
          <w:rFonts w:ascii="仿宋_GB2312" w:hAnsi="黑体" w:eastAsia="仿宋_GB2312"/>
          <w:sz w:val="32"/>
          <w:szCs w:val="32"/>
          <w:u w:val="none"/>
        </w:rPr>
      </w:pPr>
      <w:r>
        <w:rPr>
          <w:rFonts w:hint="eastAsia" w:ascii="楷体" w:hAnsi="楷体" w:eastAsia="楷体"/>
          <w:sz w:val="32"/>
          <w:szCs w:val="32"/>
          <w:u w:val="none"/>
        </w:rPr>
        <w:t>（一）机关运行经费</w:t>
      </w:r>
    </w:p>
    <w:p>
      <w:pPr>
        <w:ind w:firstLine="640" w:firstLineChars="200"/>
        <w:rPr>
          <w:rFonts w:ascii="楷体" w:hAnsi="楷体" w:eastAsia="楷体"/>
          <w:sz w:val="32"/>
          <w:szCs w:val="32"/>
          <w:u w:val="none"/>
        </w:rPr>
      </w:pPr>
      <w:r>
        <w:rPr>
          <w:rFonts w:hint="eastAsia" w:ascii="楷体" w:hAnsi="楷体" w:eastAsia="楷体"/>
          <w:sz w:val="32"/>
          <w:szCs w:val="32"/>
          <w:u w:val="none"/>
        </w:rPr>
        <w:t>（二）政府采购情况</w:t>
      </w:r>
    </w:p>
    <w:p>
      <w:pPr>
        <w:ind w:firstLine="640"/>
        <w:rPr>
          <w:rFonts w:ascii="仿宋_GB2312" w:hAnsi="黑体" w:eastAsia="仿宋_GB2312"/>
          <w:sz w:val="32"/>
          <w:szCs w:val="32"/>
          <w:u w:val="none"/>
        </w:rPr>
      </w:pPr>
      <w:r>
        <w:rPr>
          <w:rFonts w:hint="eastAsia" w:ascii="仿宋_GB2312" w:hAnsi="黑体" w:eastAsia="仿宋_GB2312" w:cs="仿宋_GB2312"/>
          <w:sz w:val="32"/>
          <w:szCs w:val="32"/>
          <w:lang w:val="en-US" w:eastAsia="zh-CN"/>
        </w:rPr>
        <w:t>海南热带雨林</w:t>
      </w:r>
      <w:r>
        <w:rPr>
          <w:rFonts w:hint="eastAsia" w:ascii="仿宋_GB2312" w:hAnsi="黑体" w:eastAsia="仿宋_GB2312" w:cs="仿宋_GB2312"/>
          <w:b w:val="0"/>
          <w:bCs w:val="0"/>
          <w:sz w:val="32"/>
          <w:szCs w:val="32"/>
          <w:lang w:val="en-US" w:eastAsia="zh-CN"/>
        </w:rPr>
        <w:t>国家公园五指山分局</w:t>
      </w:r>
      <w:r>
        <w:rPr>
          <w:rFonts w:hint="eastAsia" w:ascii="仿宋_GB2312" w:hAnsi="黑体" w:eastAsia="仿宋_GB2312" w:cs="仿宋_GB2312"/>
          <w:sz w:val="32"/>
          <w:szCs w:val="32"/>
          <w:lang w:val="en-US" w:eastAsia="zh-CN"/>
        </w:rPr>
        <w:t>2023</w:t>
      </w:r>
      <w:r>
        <w:rPr>
          <w:rFonts w:hint="eastAsia" w:ascii="仿宋_GB2312" w:hAnsi="黑体" w:eastAsia="仿宋_GB2312" w:cs="仿宋_GB2312"/>
          <w:sz w:val="32"/>
          <w:szCs w:val="32"/>
          <w:u w:val="none"/>
          <w:lang w:eastAsia="zh-CN"/>
        </w:rPr>
        <w:t>年</w:t>
      </w:r>
      <w:r>
        <w:rPr>
          <w:rFonts w:hint="eastAsia" w:ascii="仿宋_GB2312" w:hAnsi="黑体" w:eastAsia="仿宋_GB2312" w:cs="仿宋_GB2312"/>
          <w:sz w:val="32"/>
          <w:szCs w:val="32"/>
          <w:u w:val="none"/>
        </w:rPr>
        <w:t>政府采购预算总额986.13</w:t>
      </w:r>
      <w:r>
        <w:rPr>
          <w:rFonts w:hint="eastAsia" w:ascii="仿宋_GB2312" w:hAnsi="黑体" w:eastAsia="仿宋_GB2312"/>
          <w:sz w:val="32"/>
          <w:szCs w:val="32"/>
          <w:u w:val="none"/>
        </w:rPr>
        <w:t>万元，其中：政府采购货物预算</w:t>
      </w:r>
      <w:r>
        <w:rPr>
          <w:rFonts w:hint="eastAsia" w:ascii="仿宋_GB2312" w:hAnsi="黑体" w:eastAsia="仿宋_GB2312" w:cs="仿宋_GB2312"/>
          <w:sz w:val="32"/>
          <w:szCs w:val="32"/>
          <w:u w:val="none"/>
          <w:lang w:val="en-US" w:eastAsia="zh-CN"/>
        </w:rPr>
        <w:t>85.03</w:t>
      </w:r>
      <w:r>
        <w:rPr>
          <w:rFonts w:hint="eastAsia" w:ascii="仿宋_GB2312" w:hAnsi="黑体" w:eastAsia="仿宋_GB2312"/>
          <w:sz w:val="32"/>
          <w:szCs w:val="32"/>
          <w:u w:val="none"/>
        </w:rPr>
        <w:t>万元，政府采购工程预算</w:t>
      </w:r>
      <w:r>
        <w:rPr>
          <w:rFonts w:hint="eastAsia" w:ascii="仿宋_GB2312" w:hAnsi="黑体" w:eastAsia="仿宋_GB2312" w:cs="仿宋_GB2312"/>
          <w:sz w:val="32"/>
          <w:szCs w:val="32"/>
          <w:u w:val="none"/>
          <w:lang w:val="en-US" w:eastAsia="zh-CN"/>
        </w:rPr>
        <w:t>901.1</w:t>
      </w:r>
      <w:r>
        <w:rPr>
          <w:rFonts w:hint="eastAsia" w:ascii="仿宋_GB2312" w:hAnsi="黑体" w:eastAsia="仿宋_GB2312"/>
          <w:sz w:val="32"/>
          <w:szCs w:val="32"/>
          <w:u w:val="none"/>
        </w:rPr>
        <w:t>万元，政府采购服务预算</w:t>
      </w:r>
      <w:r>
        <w:rPr>
          <w:rFonts w:hint="eastAsia" w:ascii="仿宋_GB2312" w:hAnsi="黑体" w:eastAsia="仿宋_GB2312" w:cs="仿宋_GB2312"/>
          <w:sz w:val="32"/>
          <w:szCs w:val="32"/>
          <w:u w:val="none"/>
          <w:lang w:val="en-US" w:eastAsia="zh-CN"/>
        </w:rPr>
        <w:t>0</w:t>
      </w:r>
      <w:r>
        <w:rPr>
          <w:rFonts w:hint="eastAsia" w:ascii="仿宋_GB2312" w:hAnsi="黑体" w:eastAsia="仿宋_GB2312"/>
          <w:sz w:val="32"/>
          <w:szCs w:val="32"/>
          <w:u w:val="none"/>
        </w:rPr>
        <w:t>万元，。</w:t>
      </w:r>
    </w:p>
    <w:p>
      <w:pPr>
        <w:ind w:firstLine="640" w:firstLineChars="200"/>
        <w:rPr>
          <w:rFonts w:ascii="楷体" w:hAnsi="楷体" w:eastAsia="楷体"/>
          <w:sz w:val="32"/>
          <w:szCs w:val="32"/>
          <w:u w:val="none"/>
        </w:rPr>
      </w:pPr>
      <w:r>
        <w:rPr>
          <w:rFonts w:hint="eastAsia" w:ascii="楷体" w:hAnsi="楷体" w:eastAsia="楷体"/>
          <w:sz w:val="32"/>
          <w:szCs w:val="32"/>
          <w:u w:val="none"/>
        </w:rPr>
        <w:t>（三）国有资产占有使用情况</w:t>
      </w:r>
    </w:p>
    <w:p>
      <w:pPr>
        <w:spacing w:line="48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u w:val="none"/>
        </w:rPr>
        <w:t>截至</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年12月31日，</w:t>
      </w:r>
      <w:r>
        <w:rPr>
          <w:rFonts w:hint="eastAsia" w:ascii="仿宋_GB2312" w:hAnsi="黑体" w:eastAsia="仿宋_GB2312" w:cs="仿宋_GB2312"/>
          <w:sz w:val="32"/>
          <w:szCs w:val="32"/>
          <w:lang w:val="en-US" w:eastAsia="zh-CN"/>
        </w:rPr>
        <w:t>海南热带雨林</w:t>
      </w:r>
      <w:r>
        <w:rPr>
          <w:rFonts w:hint="eastAsia" w:ascii="仿宋_GB2312" w:hAnsi="黑体" w:eastAsia="仿宋_GB2312" w:cs="仿宋_GB2312"/>
          <w:b w:val="0"/>
          <w:bCs w:val="0"/>
          <w:sz w:val="32"/>
          <w:szCs w:val="32"/>
          <w:lang w:val="en-US" w:eastAsia="zh-CN"/>
        </w:rPr>
        <w:t>国家公园五指山分局</w:t>
      </w:r>
      <w:r>
        <w:rPr>
          <w:rFonts w:hint="eastAsia" w:ascii="仿宋_GB2312" w:hAnsi="黑体" w:eastAsia="仿宋_GB2312" w:cs="仿宋_GB2312"/>
          <w:sz w:val="32"/>
          <w:szCs w:val="32"/>
          <w:u w:val="none"/>
        </w:rPr>
        <w:t>本级及下属各预算单位</w:t>
      </w: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（套）。</w:t>
      </w:r>
    </w:p>
    <w:p>
      <w:pPr>
        <w:ind w:firstLine="640" w:firstLineChars="200"/>
        <w:rPr>
          <w:rFonts w:ascii="仿宋_GB2312" w:hAnsi="黑体" w:eastAsia="仿宋_GB2312" w:cs="仿宋_GB2312"/>
          <w:sz w:val="32"/>
          <w:szCs w:val="32"/>
          <w:u w:val="none"/>
        </w:rPr>
      </w:pPr>
    </w:p>
    <w:p>
      <w:pPr>
        <w:widowControl/>
        <w:ind w:firstLine="640" w:firstLineChars="200"/>
        <w:jc w:val="left"/>
        <w:rPr>
          <w:rFonts w:ascii="楷体" w:hAnsi="楷体" w:eastAsia="楷体"/>
          <w:sz w:val="32"/>
          <w:szCs w:val="32"/>
          <w:u w:val="none"/>
        </w:rPr>
      </w:pPr>
      <w:r>
        <w:rPr>
          <w:rFonts w:hint="eastAsia" w:ascii="楷体" w:hAnsi="楷体" w:eastAsia="楷体"/>
          <w:sz w:val="32"/>
          <w:szCs w:val="32"/>
          <w:u w:val="none"/>
        </w:rPr>
        <w:t>（四）</w:t>
      </w:r>
      <w:r>
        <w:rPr>
          <w:rFonts w:hint="eastAsia" w:ascii="楷体" w:hAnsi="楷体" w:eastAsia="楷体" w:cs="黑体"/>
          <w:i w:val="0"/>
          <w:caps w:val="0"/>
          <w:spacing w:val="0"/>
          <w:kern w:val="2"/>
          <w:sz w:val="32"/>
          <w:szCs w:val="32"/>
          <w:lang w:val="en-US" w:eastAsia="zh-CN" w:bidi="ar"/>
        </w:rPr>
        <w:t>绩效目标设置及重点项目绩效目标说明</w:t>
      </w:r>
    </w:p>
    <w:p>
      <w:pPr>
        <w:ind w:firstLine="640" w:firstLineChars="200"/>
        <w:rPr>
          <w:rFonts w:hint="eastAsia" w:ascii="仿宋_GB2312" w:hAnsi="黑体" w:eastAsia="仿宋_GB2312"/>
          <w:sz w:val="32"/>
          <w:szCs w:val="32"/>
          <w:u w:val="none"/>
        </w:rPr>
      </w:pP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cs="仿宋_GB2312"/>
          <w:sz w:val="32"/>
          <w:szCs w:val="32"/>
          <w:lang w:val="en-US" w:eastAsia="zh-CN"/>
        </w:rPr>
        <w:t>海南热带雨林</w:t>
      </w:r>
      <w:r>
        <w:rPr>
          <w:rFonts w:hint="eastAsia" w:ascii="仿宋_GB2312" w:hAnsi="黑体" w:eastAsia="仿宋_GB2312" w:cs="仿宋_GB2312"/>
          <w:b w:val="0"/>
          <w:bCs w:val="0"/>
          <w:sz w:val="32"/>
          <w:szCs w:val="32"/>
          <w:lang w:val="en-US" w:eastAsia="zh-CN"/>
        </w:rPr>
        <w:t>国家公园五指山分局</w:t>
      </w:r>
      <w:r>
        <w:rPr>
          <w:rFonts w:hint="eastAsia" w:ascii="仿宋_GB2312" w:hAnsi="黑体" w:eastAsia="仿宋_GB2312" w:cs="仿宋_GB2312"/>
          <w:sz w:val="32"/>
          <w:szCs w:val="32"/>
          <w:u w:val="none"/>
          <w:lang w:val="en-US" w:eastAsia="zh-CN"/>
        </w:rPr>
        <w:t>13</w:t>
      </w:r>
      <w:r>
        <w:rPr>
          <w:rFonts w:hint="eastAsia" w:ascii="仿宋_GB2312" w:hAnsi="黑体" w:eastAsia="仿宋_GB2312" w:cs="仿宋_GB2312"/>
          <w:sz w:val="32"/>
          <w:szCs w:val="32"/>
          <w:u w:val="none"/>
        </w:rPr>
        <w:t>个项目实行绩效目标管理，涉及一般公共预算</w:t>
      </w:r>
      <w:r>
        <w:rPr>
          <w:rFonts w:hint="eastAsia" w:ascii="仿宋_GB2312" w:hAnsi="黑体" w:eastAsia="仿宋_GB2312" w:cs="仿宋_GB2312"/>
          <w:sz w:val="32"/>
          <w:szCs w:val="32"/>
          <w:u w:val="none"/>
          <w:lang w:val="en-US" w:eastAsia="zh-CN"/>
        </w:rPr>
        <w:t>3715.29</w:t>
      </w:r>
      <w:r>
        <w:rPr>
          <w:rFonts w:hint="eastAsia" w:ascii="仿宋_GB2312" w:hAnsi="黑体" w:eastAsia="仿宋_GB2312"/>
          <w:sz w:val="32"/>
          <w:szCs w:val="32"/>
          <w:u w:val="none"/>
        </w:rPr>
        <w:t>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spacing w:line="480" w:lineRule="exact"/>
        <w:ind w:firstLine="0" w:firstLineChars="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1.</w:t>
      </w:r>
      <w:r>
        <w:rPr>
          <w:rFonts w:hint="eastAsia" w:ascii="仿宋_GB2312" w:hAnsi="黑体" w:eastAsia="仿宋_GB2312" w:cs="仿宋_GB2312"/>
          <w:sz w:val="32"/>
          <w:szCs w:val="32"/>
          <w:u w:val="none"/>
        </w:rPr>
        <w:t>林业改革发展资金</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rPr>
        <w:t>1263.14</w:t>
      </w:r>
      <w:r>
        <w:rPr>
          <w:rFonts w:hint="eastAsia" w:ascii="仿宋_GB2312" w:hAnsi="黑体" w:eastAsia="仿宋_GB2312" w:cs="仿宋_GB2312"/>
          <w:sz w:val="32"/>
          <w:szCs w:val="32"/>
          <w:u w:val="none"/>
          <w:lang w:eastAsia="zh-CN"/>
        </w:rPr>
        <w:t>万元，主要用于公益林天保人员劳务费、社保、管护必须支出，绩效目标是提高国家公园内及周边社区管护意识。</w:t>
      </w:r>
    </w:p>
    <w:p>
      <w:pPr>
        <w:jc w:val="center"/>
        <w:rPr>
          <w:rFonts w:ascii="黑体" w:hAnsi="黑体" w:eastAsia="黑体"/>
          <w:sz w:val="32"/>
          <w:szCs w:val="32"/>
          <w:u w:val="none"/>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rPr>
        <w:t>热带雨林国家公园项目</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986</w:t>
      </w:r>
      <w:r>
        <w:rPr>
          <w:rFonts w:hint="eastAsia" w:ascii="仿宋_GB2312" w:hAnsi="黑体" w:eastAsia="仿宋_GB2312" w:cs="仿宋_GB2312"/>
          <w:sz w:val="32"/>
          <w:szCs w:val="32"/>
          <w:u w:val="none"/>
          <w:lang w:eastAsia="zh-CN"/>
        </w:rPr>
        <w:t>万元，主要用于国家公园生态建设，绩效目标是提高国家公园建设。</w:t>
      </w:r>
    </w:p>
    <w:p>
      <w:pPr>
        <w:numPr>
          <w:ilvl w:val="0"/>
          <w:numId w:val="7"/>
        </w:numPr>
        <w:spacing w:line="480" w:lineRule="exact"/>
        <w:ind w:firstLine="0" w:firstLineChars="0"/>
        <w:rPr>
          <w:rFonts w:hint="eastAsia" w:ascii="仿宋_GB2312" w:hAnsi="黑体" w:eastAsia="仿宋_GB2312" w:cs="仿宋_GB2312"/>
          <w:sz w:val="32"/>
          <w:szCs w:val="32"/>
          <w:u w:val="none"/>
          <w:lang w:eastAsia="zh-CN"/>
        </w:rPr>
      </w:pPr>
      <w:r>
        <w:rPr>
          <w:rFonts w:hint="eastAsia" w:ascii="仿宋_GB2312" w:hAnsi="宋体" w:eastAsia="仿宋_GB2312" w:cs="宋体"/>
          <w:color w:val="000000"/>
          <w:kern w:val="0"/>
          <w:sz w:val="32"/>
          <w:szCs w:val="30"/>
          <w:u w:val="none"/>
          <w:lang w:val="en-US" w:eastAsia="zh-CN"/>
        </w:rPr>
        <w:t>林业生态保护恢复资金项目，</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rPr>
        <w:t>851.71</w:t>
      </w:r>
      <w:r>
        <w:rPr>
          <w:rFonts w:hint="eastAsia" w:ascii="仿宋_GB2312" w:hAnsi="黑体" w:eastAsia="仿宋_GB2312" w:cs="仿宋_GB2312"/>
          <w:sz w:val="32"/>
          <w:szCs w:val="32"/>
          <w:u w:val="none"/>
          <w:lang w:eastAsia="zh-CN"/>
        </w:rPr>
        <w:t>万元，主要用于保障管护人员劳务费、社保费按时发放，做好巡护保障工作。</w:t>
      </w:r>
    </w:p>
    <w:p>
      <w:pPr>
        <w:numPr>
          <w:ilvl w:val="0"/>
          <w:numId w:val="7"/>
        </w:numPr>
        <w:jc w:val="left"/>
        <w:rPr>
          <w:rFonts w:hint="default" w:ascii="仿宋_GB2312" w:hAnsi="宋体" w:eastAsia="仿宋_GB2312" w:cs="宋体"/>
          <w:color w:val="000000"/>
          <w:kern w:val="0"/>
          <w:sz w:val="32"/>
          <w:szCs w:val="30"/>
          <w:u w:val="none"/>
          <w:lang w:val="en-US" w:eastAsia="zh-CN"/>
        </w:rPr>
      </w:pPr>
      <w:r>
        <w:rPr>
          <w:rFonts w:hint="default" w:ascii="仿宋_GB2312" w:hAnsi="宋体" w:eastAsia="仿宋_GB2312" w:cs="宋体"/>
          <w:color w:val="000000"/>
          <w:kern w:val="0"/>
          <w:sz w:val="32"/>
          <w:szCs w:val="30"/>
          <w:u w:val="none"/>
          <w:lang w:val="en-US" w:eastAsia="zh-CN"/>
        </w:rPr>
        <w:t>海南五指山森林生态系统定位观测研究站建设项目</w:t>
      </w:r>
      <w:r>
        <w:rPr>
          <w:rFonts w:hint="eastAsia" w:ascii="仿宋_GB2312" w:hAnsi="宋体" w:eastAsia="仿宋_GB2312" w:cs="宋体"/>
          <w:color w:val="000000"/>
          <w:kern w:val="0"/>
          <w:sz w:val="32"/>
          <w:szCs w:val="30"/>
          <w:u w:val="none"/>
          <w:lang w:val="en-US" w:eastAsia="zh-CN"/>
        </w:rPr>
        <w:t>，</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rPr>
        <w:t>67.1</w:t>
      </w:r>
      <w:r>
        <w:rPr>
          <w:rFonts w:hint="eastAsia" w:ascii="仿宋_GB2312" w:hAnsi="黑体" w:eastAsia="仿宋_GB2312" w:cs="仿宋_GB2312"/>
          <w:sz w:val="32"/>
          <w:szCs w:val="32"/>
          <w:u w:val="none"/>
          <w:lang w:eastAsia="zh-CN"/>
        </w:rPr>
        <w:t>万元，主要用于</w:t>
      </w:r>
      <w:r>
        <w:rPr>
          <w:rFonts w:hint="default" w:ascii="仿宋_GB2312" w:hAnsi="宋体" w:eastAsia="仿宋_GB2312" w:cs="宋体"/>
          <w:color w:val="000000"/>
          <w:kern w:val="0"/>
          <w:sz w:val="32"/>
          <w:szCs w:val="30"/>
          <w:u w:val="none"/>
          <w:lang w:val="en-US" w:eastAsia="zh-CN"/>
        </w:rPr>
        <w:t>森林生态系统定位观测研究站建设</w:t>
      </w:r>
      <w:r>
        <w:rPr>
          <w:rFonts w:hint="eastAsia" w:ascii="仿宋_GB2312" w:hAnsi="宋体" w:eastAsia="仿宋_GB2312" w:cs="宋体"/>
          <w:color w:val="000000"/>
          <w:kern w:val="0"/>
          <w:sz w:val="32"/>
          <w:szCs w:val="30"/>
          <w:u w:val="none"/>
          <w:lang w:val="en-US" w:eastAsia="zh-CN"/>
        </w:rPr>
        <w:t>项目收尾；</w:t>
      </w:r>
    </w:p>
    <w:p>
      <w:pPr>
        <w:numPr>
          <w:ilvl w:val="0"/>
          <w:numId w:val="7"/>
        </w:numPr>
        <w:jc w:val="left"/>
        <w:rPr>
          <w:rFonts w:hint="eastAsia" w:ascii="仿宋_GB2312" w:hAnsi="黑体" w:eastAsia="仿宋_GB2312" w:cs="仿宋_GB2312"/>
          <w:color w:val="000000"/>
          <w:kern w:val="0"/>
          <w:sz w:val="32"/>
          <w:szCs w:val="32"/>
          <w:u w:val="none"/>
          <w:lang w:val="en-US" w:eastAsia="zh-CN"/>
        </w:rPr>
      </w:pPr>
      <w:r>
        <w:rPr>
          <w:rFonts w:hint="default" w:ascii="仿宋_GB2312" w:hAnsi="宋体" w:eastAsia="仿宋_GB2312" w:cs="宋体"/>
          <w:color w:val="000000"/>
          <w:kern w:val="0"/>
          <w:sz w:val="32"/>
          <w:szCs w:val="30"/>
          <w:u w:val="none"/>
          <w:lang w:val="en-US" w:eastAsia="zh-CN"/>
        </w:rPr>
        <w:t>森林防火补助</w:t>
      </w:r>
      <w:r>
        <w:rPr>
          <w:rFonts w:hint="eastAsia" w:ascii="仿宋_GB2312" w:hAnsi="宋体" w:eastAsia="仿宋_GB2312" w:cs="宋体"/>
          <w:color w:val="000000"/>
          <w:kern w:val="0"/>
          <w:sz w:val="32"/>
          <w:szCs w:val="30"/>
          <w:u w:val="none"/>
          <w:lang w:val="en-US" w:eastAsia="zh-CN"/>
        </w:rPr>
        <w:t>项目，</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30</w:t>
      </w:r>
      <w:r>
        <w:rPr>
          <w:rFonts w:hint="eastAsia" w:ascii="仿宋_GB2312" w:hAnsi="黑体" w:eastAsia="仿宋_GB2312" w:cs="仿宋_GB2312"/>
          <w:sz w:val="32"/>
          <w:szCs w:val="32"/>
          <w:u w:val="none"/>
          <w:lang w:eastAsia="zh-CN"/>
        </w:rPr>
        <w:t>万元，主要用于做好防火工作，完成2023年森林防火设备采购。</w:t>
      </w:r>
    </w:p>
    <w:p>
      <w:pPr>
        <w:jc w:val="center"/>
        <w:rPr>
          <w:rFonts w:hint="eastAsia" w:ascii="黑体" w:hAnsi="黑体" w:eastAsia="黑体"/>
          <w:b/>
          <w:sz w:val="32"/>
          <w:szCs w:val="32"/>
          <w:u w:val="none"/>
          <w:lang w:eastAsia="zh-CN"/>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u w:val="none"/>
        </w:rPr>
      </w:pPr>
    </w:p>
    <w:p>
      <w:pPr>
        <w:ind w:firstLine="640" w:firstLineChars="200"/>
        <w:jc w:val="left"/>
        <w:rPr>
          <w:rFonts w:ascii="仿宋_GB2312" w:hAnsi="黑体" w:eastAsia="仿宋_GB2312" w:cs="仿宋_GB2312"/>
          <w:sz w:val="32"/>
          <w:szCs w:val="32"/>
          <w:u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ˎ̥">
    <w:altName w:val="汉仪新人文宋简"/>
    <w:panose1 w:val="00000000000000000000"/>
    <w:charset w:val="00"/>
    <w:family w:val="roman"/>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FE4229"/>
    <w:multiLevelType w:val="singleLevel"/>
    <w:tmpl w:val="C7FE4229"/>
    <w:lvl w:ilvl="0" w:tentative="0">
      <w:start w:val="3"/>
      <w:numFmt w:val="decimal"/>
      <w:lvlText w:val="%1."/>
      <w:lvlJc w:val="left"/>
      <w:pPr>
        <w:tabs>
          <w:tab w:val="left" w:pos="312"/>
        </w:tabs>
      </w:p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249FA1B"/>
    <w:multiLevelType w:val="singleLevel"/>
    <w:tmpl w:val="6249FA1B"/>
    <w:lvl w:ilvl="0" w:tentative="0">
      <w:start w:val="3"/>
      <w:numFmt w:val="decimal"/>
      <w:lvlText w:val="%1."/>
      <w:lvlJc w:val="left"/>
      <w:pPr>
        <w:tabs>
          <w:tab w:val="left" w:pos="312"/>
        </w:tabs>
      </w:pPr>
    </w:lvl>
  </w:abstractNum>
  <w:abstractNum w:abstractNumId="6">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6"/>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TM4N2YwMTY1NmRhYjI4MWI4MjEwMWZiNTEzYTBmYTQifQ=="/>
  </w:docVars>
  <w:rsids>
    <w:rsidRoot w:val="00000000"/>
    <w:rsid w:val="00C91C98"/>
    <w:rsid w:val="019A35DA"/>
    <w:rsid w:val="02485638"/>
    <w:rsid w:val="0299432B"/>
    <w:rsid w:val="04D31D90"/>
    <w:rsid w:val="06A65D37"/>
    <w:rsid w:val="08041656"/>
    <w:rsid w:val="081D6F74"/>
    <w:rsid w:val="0858402D"/>
    <w:rsid w:val="0A546102"/>
    <w:rsid w:val="0B7B0D43"/>
    <w:rsid w:val="0DFB758E"/>
    <w:rsid w:val="0EB06331"/>
    <w:rsid w:val="104C151E"/>
    <w:rsid w:val="11DD6B09"/>
    <w:rsid w:val="14B91DC7"/>
    <w:rsid w:val="15064E11"/>
    <w:rsid w:val="19633C34"/>
    <w:rsid w:val="19653F51"/>
    <w:rsid w:val="19CD0ABC"/>
    <w:rsid w:val="1D5B0833"/>
    <w:rsid w:val="1DC134E5"/>
    <w:rsid w:val="202B7FEF"/>
    <w:rsid w:val="211E7A7D"/>
    <w:rsid w:val="215061CC"/>
    <w:rsid w:val="26D70005"/>
    <w:rsid w:val="28DC5D2F"/>
    <w:rsid w:val="2B4C03FA"/>
    <w:rsid w:val="2CFFD3C3"/>
    <w:rsid w:val="2D8A6187"/>
    <w:rsid w:val="2F4375E8"/>
    <w:rsid w:val="2F8F5E50"/>
    <w:rsid w:val="31D046C9"/>
    <w:rsid w:val="32973A2C"/>
    <w:rsid w:val="34D749E8"/>
    <w:rsid w:val="371A057C"/>
    <w:rsid w:val="37827FA7"/>
    <w:rsid w:val="37DF1B78"/>
    <w:rsid w:val="39DD3AE3"/>
    <w:rsid w:val="411108D3"/>
    <w:rsid w:val="41992A67"/>
    <w:rsid w:val="42E95E52"/>
    <w:rsid w:val="48BF4A4F"/>
    <w:rsid w:val="4E164CE4"/>
    <w:rsid w:val="4E8755EB"/>
    <w:rsid w:val="4F144D58"/>
    <w:rsid w:val="4F337AEB"/>
    <w:rsid w:val="52F400F5"/>
    <w:rsid w:val="537A20AC"/>
    <w:rsid w:val="56D871BA"/>
    <w:rsid w:val="5DE3706A"/>
    <w:rsid w:val="5EA25406"/>
    <w:rsid w:val="5F88611B"/>
    <w:rsid w:val="61B03707"/>
    <w:rsid w:val="61CE5268"/>
    <w:rsid w:val="6388587F"/>
    <w:rsid w:val="64DD6861"/>
    <w:rsid w:val="661F4B14"/>
    <w:rsid w:val="673C3125"/>
    <w:rsid w:val="67F87BB6"/>
    <w:rsid w:val="683402B9"/>
    <w:rsid w:val="68CF4340"/>
    <w:rsid w:val="69BD2E65"/>
    <w:rsid w:val="6BA85368"/>
    <w:rsid w:val="6BD03C62"/>
    <w:rsid w:val="6CD477CA"/>
    <w:rsid w:val="6FDB1131"/>
    <w:rsid w:val="719D783B"/>
    <w:rsid w:val="72067721"/>
    <w:rsid w:val="735F7348"/>
    <w:rsid w:val="73607D61"/>
    <w:rsid w:val="73CF45A9"/>
    <w:rsid w:val="7488092F"/>
    <w:rsid w:val="75142CAE"/>
    <w:rsid w:val="76684159"/>
    <w:rsid w:val="78574485"/>
    <w:rsid w:val="78881622"/>
    <w:rsid w:val="7BF736D2"/>
    <w:rsid w:val="7DA43CC8"/>
    <w:rsid w:val="7E8B4E88"/>
    <w:rsid w:val="7EFDD520"/>
    <w:rsid w:val="7FFFDC33"/>
    <w:rsid w:val="ABBF3834"/>
    <w:rsid w:val="D97F626E"/>
    <w:rsid w:val="EF4F270F"/>
    <w:rsid w:val="FC6FBB23"/>
    <w:rsid w:val="FCBF350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6724</Words>
  <Characters>7388</Characters>
  <Lines>27</Lines>
  <Paragraphs>7</Paragraphs>
  <TotalTime>1</TotalTime>
  <ScaleCrop>false</ScaleCrop>
  <LinksUpToDate>false</LinksUpToDate>
  <CharactersWithSpaces>7453</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2017-02-06T07:31:00Z</dcterms:created>
  <dc:creator>null,null,总收发</dc:creator>
  <cp:lastModifiedBy>lyjuos409</cp:lastModifiedBy>
  <dcterms:modified xsi:type="dcterms:W3CDTF">2023-02-15T16:35:31Z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BD28C50456984C64AA1A9464BD2A1E5D</vt:lpwstr>
  </property>
</Properties>
</file>