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52"/>
          <w:szCs w:val="52"/>
          <w:u w:val="none"/>
        </w:rPr>
      </w:pPr>
      <w:r>
        <w:rPr>
          <w:rFonts w:hint="eastAsia"/>
          <w:sz w:val="52"/>
          <w:szCs w:val="52"/>
          <w:u w:val="none"/>
          <w:lang w:val="en-US" w:eastAsia="zh-CN"/>
        </w:rPr>
        <w:t>2023</w:t>
      </w:r>
      <w:r>
        <w:rPr>
          <w:rFonts w:hint="eastAsia"/>
          <w:sz w:val="52"/>
          <w:szCs w:val="52"/>
          <w:u w:val="none"/>
        </w:rPr>
        <w:t>年</w:t>
      </w:r>
      <w:r>
        <w:rPr>
          <w:rFonts w:hint="eastAsia"/>
          <w:sz w:val="52"/>
          <w:szCs w:val="52"/>
          <w:u w:val="none"/>
          <w:lang w:eastAsia="zh-CN"/>
        </w:rPr>
        <w:t>海南热带雨林国家公园管理局黎母山分局</w:t>
      </w:r>
      <w:r>
        <w:rPr>
          <w:rFonts w:hint="eastAsia"/>
          <w:sz w:val="52"/>
          <w:szCs w:val="52"/>
          <w:u w:val="none"/>
        </w:rPr>
        <w:t>单位预算</w:t>
      </w:r>
    </w:p>
    <w:p>
      <w:pPr>
        <w:ind w:firstLine="1680"/>
        <w:jc w:val="center"/>
        <w:rPr>
          <w:sz w:val="84"/>
          <w:szCs w:val="84"/>
          <w:u w:val="none"/>
        </w:rPr>
      </w:pPr>
    </w:p>
    <w:p>
      <w:pPr>
        <w:ind w:firstLine="1680"/>
        <w:jc w:val="center"/>
        <w:rPr>
          <w:sz w:val="84"/>
          <w:szCs w:val="84"/>
          <w:u w:val="none"/>
        </w:rPr>
      </w:pPr>
    </w:p>
    <w:p>
      <w:pPr>
        <w:ind w:firstLine="1680"/>
        <w:jc w:val="center"/>
        <w:rPr>
          <w:sz w:val="84"/>
          <w:szCs w:val="84"/>
          <w:u w:val="none"/>
        </w:rPr>
      </w:pPr>
    </w:p>
    <w:p>
      <w:pPr>
        <w:ind w:firstLine="1680"/>
        <w:jc w:val="center"/>
        <w:rPr>
          <w:sz w:val="84"/>
          <w:szCs w:val="84"/>
          <w:u w:val="none"/>
        </w:rPr>
      </w:pPr>
    </w:p>
    <w:p>
      <w:pPr>
        <w:rPr>
          <w:sz w:val="84"/>
          <w:szCs w:val="84"/>
          <w:u w:val="none"/>
        </w:rPr>
      </w:pPr>
    </w:p>
    <w:p>
      <w:pPr>
        <w:jc w:val="center"/>
        <w:rPr>
          <w:rFonts w:ascii="黑体" w:hAnsi="黑体" w:eastAsia="黑体"/>
          <w:sz w:val="52"/>
          <w:szCs w:val="52"/>
          <w:u w:val="none"/>
        </w:rPr>
      </w:pPr>
      <w:r>
        <w:rPr>
          <w:rFonts w:hint="eastAsia" w:ascii="黑体" w:hAnsi="黑体" w:eastAsia="黑体"/>
          <w:sz w:val="52"/>
          <w:szCs w:val="52"/>
          <w:u w:val="none"/>
        </w:rPr>
        <w:t>目录</w:t>
      </w:r>
    </w:p>
    <w:p>
      <w:pPr>
        <w:pStyle w:val="4"/>
        <w:numPr>
          <w:ilvl w:val="0"/>
          <w:numId w:val="1"/>
        </w:numPr>
        <w:ind w:firstLineChars="0"/>
        <w:jc w:val="left"/>
        <w:rPr>
          <w:rFonts w:ascii="黑体" w:hAnsi="黑体" w:eastAsia="黑体"/>
          <w:sz w:val="32"/>
          <w:szCs w:val="32"/>
          <w:u w:val="none"/>
        </w:rPr>
      </w:pPr>
      <w:r>
        <w:rPr>
          <w:rFonts w:hint="eastAsia" w:ascii="黑体" w:hAnsi="黑体" w:eastAsia="黑体"/>
          <w:sz w:val="32"/>
          <w:szCs w:val="32"/>
          <w:u w:val="none"/>
        </w:rPr>
        <w:t xml:space="preserve">  </w:t>
      </w:r>
      <w:r>
        <w:rPr>
          <w:rFonts w:hint="eastAsia" w:ascii="仿宋_GB2312" w:hAnsi="黑体" w:eastAsia="仿宋_GB2312" w:cs="仿宋_GB2312"/>
          <w:sz w:val="32"/>
          <w:szCs w:val="32"/>
          <w:u w:val="none"/>
        </w:rPr>
        <w:t xml:space="preserve"> </w:t>
      </w:r>
      <w:r>
        <w:rPr>
          <w:rFonts w:hint="eastAsia" w:ascii="黑体" w:hAnsi="黑体" w:eastAsia="黑体" w:cs="黑体"/>
          <w:sz w:val="32"/>
          <w:szCs w:val="32"/>
          <w:u w:val="none"/>
          <w:lang w:eastAsia="zh-CN"/>
        </w:rPr>
        <w:t>海南热带雨林国家公园管理局黎母山分局</w:t>
      </w:r>
      <w:r>
        <w:rPr>
          <w:rFonts w:hint="eastAsia" w:ascii="黑体" w:hAnsi="黑体" w:eastAsia="黑体"/>
          <w:sz w:val="32"/>
          <w:szCs w:val="32"/>
          <w:u w:val="none"/>
        </w:rPr>
        <w:t>概况</w:t>
      </w:r>
    </w:p>
    <w:p>
      <w:pPr>
        <w:pStyle w:val="4"/>
        <w:numPr>
          <w:ilvl w:val="0"/>
          <w:numId w:val="2"/>
        </w:numPr>
        <w:ind w:firstLineChars="0"/>
        <w:jc w:val="left"/>
        <w:rPr>
          <w:rFonts w:ascii="黑体" w:hAnsi="黑体" w:eastAsia="黑体"/>
          <w:sz w:val="32"/>
          <w:szCs w:val="32"/>
          <w:u w:val="none"/>
        </w:rPr>
      </w:pPr>
      <w:r>
        <w:rPr>
          <w:rFonts w:hint="eastAsia" w:ascii="黑体" w:hAnsi="黑体" w:eastAsia="黑体"/>
          <w:sz w:val="32"/>
          <w:szCs w:val="32"/>
          <w:u w:val="none"/>
        </w:rPr>
        <w:t>主要职能</w:t>
      </w:r>
    </w:p>
    <w:p>
      <w:pPr>
        <w:pStyle w:val="4"/>
        <w:numPr>
          <w:ilvl w:val="0"/>
          <w:numId w:val="2"/>
        </w:numPr>
        <w:ind w:firstLineChars="0"/>
        <w:jc w:val="left"/>
        <w:rPr>
          <w:rFonts w:ascii="黑体" w:hAnsi="黑体" w:eastAsia="黑体"/>
          <w:sz w:val="32"/>
          <w:szCs w:val="32"/>
          <w:u w:val="none"/>
        </w:rPr>
      </w:pPr>
      <w:r>
        <w:rPr>
          <w:rFonts w:hint="eastAsia" w:ascii="黑体" w:hAnsi="黑体" w:eastAsia="黑体"/>
          <w:sz w:val="32"/>
          <w:szCs w:val="32"/>
          <w:u w:val="none"/>
        </w:rPr>
        <w:t>部门预算单位构成（单位公开没有这部分内容）</w:t>
      </w:r>
    </w:p>
    <w:p>
      <w:pPr>
        <w:pStyle w:val="4"/>
        <w:numPr>
          <w:ilvl w:val="0"/>
          <w:numId w:val="1"/>
        </w:numPr>
        <w:ind w:firstLineChars="0"/>
        <w:rPr>
          <w:rFonts w:ascii="黑体" w:hAnsi="黑体" w:eastAsia="黑体"/>
          <w:sz w:val="32"/>
          <w:szCs w:val="32"/>
          <w:u w:val="none"/>
        </w:rPr>
      </w:pPr>
      <w:r>
        <w:rPr>
          <w:rFonts w:hint="eastAsia" w:ascii="黑体" w:hAnsi="黑体" w:eastAsia="黑体"/>
          <w:sz w:val="32"/>
          <w:szCs w:val="32"/>
          <w:u w:val="none"/>
        </w:rPr>
        <w:t xml:space="preserve">  </w:t>
      </w:r>
      <w:r>
        <w:rPr>
          <w:rFonts w:hint="eastAsia" w:ascii="仿宋_GB2312" w:hAnsi="黑体" w:eastAsia="仿宋_GB2312" w:cs="仿宋_GB2312"/>
          <w:sz w:val="32"/>
          <w:szCs w:val="32"/>
          <w:u w:val="none"/>
        </w:rPr>
        <w:t xml:space="preserve"> </w:t>
      </w:r>
      <w:r>
        <w:rPr>
          <w:rFonts w:hint="eastAsia" w:ascii="黑体" w:hAnsi="黑体" w:eastAsia="黑体" w:cs="黑体"/>
          <w:sz w:val="32"/>
          <w:szCs w:val="32"/>
          <w:u w:val="none"/>
          <w:lang w:eastAsia="zh-CN"/>
        </w:rPr>
        <w:t>海南热带雨林国家公园管理局黎母山分局</w:t>
      </w:r>
      <w:r>
        <w:rPr>
          <w:rFonts w:hint="eastAsia" w:ascii="黑体" w:hAnsi="黑体" w:eastAsia="黑体"/>
          <w:sz w:val="32"/>
          <w:szCs w:val="32"/>
          <w:u w:val="none"/>
        </w:rPr>
        <w:t>（部门或单位）</w:t>
      </w:r>
      <w:r>
        <w:rPr>
          <w:rFonts w:hint="eastAsia" w:ascii="仿宋_GB2312" w:hAnsi="黑体" w:eastAsia="仿宋_GB2312" w:cs="仿宋_GB2312"/>
          <w:sz w:val="32"/>
          <w:szCs w:val="32"/>
          <w:u w:val="none"/>
          <w:lang w:val="en-US" w:eastAsia="zh-CN"/>
        </w:rPr>
        <w:t>2023</w:t>
      </w:r>
      <w:r>
        <w:rPr>
          <w:rFonts w:hint="eastAsia" w:ascii="黑体" w:hAnsi="黑体" w:eastAsia="黑体"/>
          <w:sz w:val="32"/>
          <w:szCs w:val="32"/>
          <w:u w:val="none"/>
        </w:rPr>
        <w:t>年部门（单位）预算表</w:t>
      </w:r>
    </w:p>
    <w:p>
      <w:pPr>
        <w:pStyle w:val="4"/>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财政拨款收支总表</w:t>
      </w:r>
    </w:p>
    <w:p>
      <w:pPr>
        <w:pStyle w:val="4"/>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一般公共预算支出表</w:t>
      </w:r>
    </w:p>
    <w:p>
      <w:pPr>
        <w:pStyle w:val="4"/>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一般公共预算基本支出表</w:t>
      </w:r>
    </w:p>
    <w:p>
      <w:pPr>
        <w:pStyle w:val="4"/>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一般公共预算“三公”经费支出表</w:t>
      </w:r>
    </w:p>
    <w:p>
      <w:pPr>
        <w:pStyle w:val="4"/>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政府性基金预算支出表。</w:t>
      </w:r>
    </w:p>
    <w:p>
      <w:pPr>
        <w:pStyle w:val="4"/>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政府性基金预算“三公”经费支出表</w:t>
      </w:r>
    </w:p>
    <w:p>
      <w:pPr>
        <w:pStyle w:val="4"/>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收支总表</w:t>
      </w:r>
    </w:p>
    <w:p>
      <w:pPr>
        <w:pStyle w:val="4"/>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收入总表</w:t>
      </w:r>
    </w:p>
    <w:p>
      <w:pPr>
        <w:pStyle w:val="4"/>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支出总表</w:t>
      </w:r>
    </w:p>
    <w:p>
      <w:pPr>
        <w:pStyle w:val="4"/>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项目支出绩效信息表</w:t>
      </w:r>
    </w:p>
    <w:p>
      <w:pPr>
        <w:pStyle w:val="4"/>
        <w:numPr>
          <w:ilvl w:val="0"/>
          <w:numId w:val="1"/>
        </w:numPr>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rPr>
        <w:t xml:space="preserve">  </w:t>
      </w:r>
      <w:r>
        <w:rPr>
          <w:rFonts w:hint="eastAsia" w:ascii="黑体" w:hAnsi="黑体" w:eastAsia="黑体" w:cs="黑体"/>
          <w:sz w:val="32"/>
          <w:szCs w:val="32"/>
          <w:u w:val="none"/>
          <w:lang w:eastAsia="zh-CN"/>
        </w:rPr>
        <w:t>海南热带雨林国家公园管理局黎母山分局</w:t>
      </w:r>
      <w:r>
        <w:rPr>
          <w:rFonts w:hint="eastAsia" w:ascii="黑体" w:hAnsi="黑体" w:eastAsia="黑体"/>
          <w:sz w:val="32"/>
          <w:szCs w:val="32"/>
          <w:u w:val="none"/>
        </w:rPr>
        <w:t>（部门或单位）</w:t>
      </w:r>
      <w:r>
        <w:rPr>
          <w:rFonts w:hint="eastAsia" w:ascii="仿宋_GB2312" w:hAnsi="黑体" w:eastAsia="仿宋_GB2312" w:cs="仿宋_GB2312"/>
          <w:sz w:val="32"/>
          <w:szCs w:val="32"/>
          <w:u w:val="none"/>
          <w:lang w:val="en-US" w:eastAsia="zh-CN"/>
        </w:rPr>
        <w:t>2023</w:t>
      </w:r>
      <w:r>
        <w:rPr>
          <w:rFonts w:hint="eastAsia" w:ascii="黑体" w:hAnsi="黑体" w:eastAsia="黑体"/>
          <w:sz w:val="32"/>
          <w:szCs w:val="32"/>
          <w:u w:val="none"/>
        </w:rPr>
        <w:t>年部门（单位）预算情况说明</w:t>
      </w:r>
    </w:p>
    <w:p>
      <w:pPr>
        <w:pStyle w:val="4"/>
        <w:numPr>
          <w:ilvl w:val="0"/>
          <w:numId w:val="1"/>
        </w:numPr>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rPr>
        <w:t xml:space="preserve">   名词解释</w:t>
      </w:r>
    </w:p>
    <w:p>
      <w:pPr>
        <w:pStyle w:val="4"/>
        <w:ind w:left="1320" w:firstLine="0" w:firstLineChars="0"/>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pStyle w:val="4"/>
        <w:numPr>
          <w:ilvl w:val="0"/>
          <w:numId w:val="4"/>
        </w:numPr>
        <w:ind w:firstLineChars="0"/>
        <w:jc w:val="center"/>
        <w:rPr>
          <w:rFonts w:ascii="仿宋_GB2312" w:hAnsi="仿宋_GB2312" w:eastAsia="仿宋_GB2312" w:cs="仿宋_GB2312"/>
          <w:sz w:val="32"/>
          <w:szCs w:val="32"/>
          <w:u w:val="none"/>
        </w:rPr>
      </w:pPr>
      <w:r>
        <w:rPr>
          <w:rFonts w:hint="eastAsia" w:ascii="黑体" w:hAnsi="黑体" w:eastAsia="黑体"/>
          <w:sz w:val="32"/>
          <w:szCs w:val="32"/>
          <w:u w:val="none"/>
        </w:rPr>
        <w:t xml:space="preserve">  </w:t>
      </w:r>
      <w:r>
        <w:rPr>
          <w:rFonts w:hint="eastAsia" w:ascii="黑体" w:hAnsi="黑体" w:eastAsia="黑体" w:cs="黑体"/>
          <w:sz w:val="32"/>
          <w:szCs w:val="32"/>
          <w:u w:val="none"/>
          <w:lang w:eastAsia="zh-CN"/>
        </w:rPr>
        <w:t>海南热带雨林国家公园管理局黎母山分局</w:t>
      </w:r>
      <w:r>
        <w:rPr>
          <w:rFonts w:hint="eastAsia" w:ascii="黑体" w:hAnsi="黑体" w:eastAsia="黑体"/>
          <w:sz w:val="32"/>
          <w:szCs w:val="32"/>
          <w:u w:val="none"/>
        </w:rPr>
        <w:t>（部门或单位）概况</w:t>
      </w:r>
    </w:p>
    <w:p>
      <w:pPr>
        <w:jc w:val="left"/>
        <w:rPr>
          <w:rFonts w:ascii="仿宋_GB2312" w:hAnsi="仿宋_GB2312" w:eastAsia="仿宋_GB2312" w:cs="仿宋_GB2312"/>
          <w:sz w:val="32"/>
          <w:szCs w:val="32"/>
          <w:u w:val="none"/>
        </w:rPr>
      </w:pPr>
    </w:p>
    <w:p>
      <w:pPr>
        <w:pStyle w:val="4"/>
        <w:numPr>
          <w:ilvl w:val="0"/>
          <w:numId w:val="5"/>
        </w:numPr>
        <w:ind w:firstLineChars="0"/>
        <w:jc w:val="left"/>
        <w:rPr>
          <w:rFonts w:ascii="黑体" w:hAnsi="黑体" w:eastAsia="黑体" w:cs="仿宋_GB2312"/>
          <w:sz w:val="32"/>
          <w:szCs w:val="32"/>
          <w:u w:val="none"/>
        </w:rPr>
      </w:pPr>
      <w:r>
        <w:rPr>
          <w:rFonts w:hint="eastAsia" w:ascii="黑体" w:hAnsi="黑体" w:eastAsia="黑体" w:cs="仿宋_GB2312"/>
          <w:sz w:val="32"/>
          <w:szCs w:val="32"/>
          <w:u w:val="none"/>
        </w:rPr>
        <w:t>主要职能</w:t>
      </w:r>
    </w:p>
    <w:p>
      <w:pPr>
        <w:keepNext w:val="0"/>
        <w:keepLines w:val="0"/>
        <w:pageBreakBefore w:val="0"/>
        <w:widowControl w:val="0"/>
        <w:numPr>
          <w:ilvl w:val="0"/>
          <w:numId w:val="0"/>
        </w:numPr>
        <w:shd w:val="solid" w:color="FFFFFF" w:fill="auto"/>
        <w:kinsoku/>
        <w:wordWrap/>
        <w:overflowPunct/>
        <w:topLinePunct w:val="0"/>
        <w:autoSpaceDE/>
        <w:autoSpaceDN w:val="0"/>
        <w:bidi w:val="0"/>
        <w:adjustRightInd/>
        <w:snapToGrid/>
        <w:spacing w:line="580" w:lineRule="exact"/>
        <w:ind w:firstLine="640" w:firstLineChars="200"/>
        <w:jc w:val="left"/>
        <w:textAlignment w:val="baseline"/>
        <w:rPr>
          <w:rFonts w:ascii="仿宋" w:hAnsi="仿宋" w:eastAsia="仿宋"/>
          <w:color w:val="333333"/>
          <w:sz w:val="32"/>
          <w:szCs w:val="32"/>
          <w:shd w:val="clear" w:color="auto" w:fill="FFFFFF"/>
        </w:rPr>
      </w:pPr>
      <w:r>
        <w:rPr>
          <w:rFonts w:hint="eastAsia" w:ascii="仿宋" w:hAnsi="仿宋" w:eastAsia="仿宋"/>
          <w:color w:val="333333"/>
          <w:sz w:val="32"/>
          <w:szCs w:val="32"/>
          <w:shd w:val="clear" w:color="auto" w:fill="FFFFFF"/>
        </w:rPr>
        <w:t>（一）贯彻执行国家和省有关林业的方针政策和法律法规。</w:t>
      </w:r>
    </w:p>
    <w:p>
      <w:pPr>
        <w:shd w:val="solid" w:color="FFFFFF" w:fill="auto"/>
        <w:autoSpaceDN w:val="0"/>
        <w:spacing w:line="580" w:lineRule="exact"/>
        <w:jc w:val="left"/>
        <w:textAlignment w:val="baseline"/>
        <w:rPr>
          <w:rFonts w:ascii="仿宋" w:hAnsi="仿宋" w:eastAsia="仿宋"/>
          <w:color w:val="333333"/>
          <w:sz w:val="32"/>
          <w:szCs w:val="32"/>
          <w:shd w:val="clear" w:color="auto" w:fill="FFFFFF"/>
        </w:rPr>
      </w:pPr>
      <w:r>
        <w:rPr>
          <w:rFonts w:ascii="微软雅黑" w:hAnsi="微软雅黑" w:eastAsia="微软雅黑"/>
          <w:color w:val="333333"/>
          <w:sz w:val="32"/>
          <w:szCs w:val="32"/>
          <w:shd w:val="clear" w:color="auto" w:fill="FFFFFF"/>
        </w:rPr>
        <w:t xml:space="preserve">     </w:t>
      </w:r>
      <w:r>
        <w:rPr>
          <w:rFonts w:hint="eastAsia" w:ascii="仿宋" w:hAnsi="仿宋" w:eastAsia="仿宋"/>
          <w:color w:val="333333"/>
          <w:sz w:val="32"/>
          <w:szCs w:val="32"/>
          <w:shd w:val="clear" w:color="auto" w:fill="FFFFFF"/>
        </w:rPr>
        <w:t>（二）负责制定林场中长期发展规划和年度计划并负责组织实施；开展资源调查、林业统计、林业资产核算和森林资源档案管理工作。</w:t>
      </w:r>
    </w:p>
    <w:p>
      <w:pPr>
        <w:shd w:val="solid" w:color="FFFFFF" w:fill="auto"/>
        <w:autoSpaceDN w:val="0"/>
        <w:spacing w:line="580" w:lineRule="exact"/>
        <w:jc w:val="left"/>
        <w:textAlignment w:val="baseline"/>
        <w:rPr>
          <w:rFonts w:ascii="仿宋" w:hAnsi="仿宋" w:eastAsia="仿宋"/>
          <w:color w:val="333333"/>
          <w:sz w:val="32"/>
          <w:szCs w:val="32"/>
          <w:shd w:val="clear" w:color="auto" w:fill="FFFFFF"/>
        </w:rPr>
      </w:pPr>
      <w:r>
        <w:rPr>
          <w:rFonts w:ascii="微软雅黑" w:hAnsi="微软雅黑" w:eastAsia="微软雅黑"/>
          <w:color w:val="333333"/>
          <w:sz w:val="32"/>
          <w:szCs w:val="32"/>
          <w:shd w:val="clear" w:color="auto" w:fill="FFFFFF"/>
        </w:rPr>
        <w:t xml:space="preserve">     </w:t>
      </w:r>
      <w:r>
        <w:rPr>
          <w:rFonts w:hint="eastAsia" w:ascii="仿宋" w:hAnsi="仿宋" w:eastAsia="仿宋"/>
          <w:color w:val="333333"/>
          <w:sz w:val="32"/>
          <w:szCs w:val="32"/>
          <w:shd w:val="clear" w:color="auto" w:fill="FFFFFF"/>
        </w:rPr>
        <w:t>（三）承担森林资源培育任务，编制并实施森林经营方案，组织开展植树造林、封山育林工作，组织开展生态公益林建设和管理。</w:t>
      </w:r>
    </w:p>
    <w:p>
      <w:pPr>
        <w:shd w:val="solid" w:color="FFFFFF" w:fill="auto"/>
        <w:autoSpaceDN w:val="0"/>
        <w:spacing w:line="580" w:lineRule="exact"/>
        <w:jc w:val="left"/>
        <w:textAlignment w:val="baseline"/>
        <w:rPr>
          <w:rFonts w:ascii="仿宋" w:hAnsi="仿宋" w:eastAsia="仿宋"/>
          <w:color w:val="333333"/>
          <w:sz w:val="32"/>
          <w:szCs w:val="32"/>
          <w:shd w:val="clear" w:color="auto" w:fill="FFFFFF"/>
        </w:rPr>
      </w:pPr>
      <w:r>
        <w:rPr>
          <w:rFonts w:ascii="仿宋" w:hAnsi="仿宋" w:eastAsia="仿宋"/>
          <w:color w:val="333333"/>
          <w:sz w:val="32"/>
          <w:szCs w:val="32"/>
          <w:shd w:val="clear" w:color="auto" w:fill="FFFFFF"/>
        </w:rPr>
        <w:t xml:space="preserve">   </w:t>
      </w:r>
      <w:r>
        <w:rPr>
          <w:rFonts w:hint="eastAsia" w:ascii="仿宋" w:hAnsi="仿宋" w:eastAsia="仿宋"/>
          <w:color w:val="333333"/>
          <w:sz w:val="32"/>
          <w:szCs w:val="32"/>
          <w:shd w:val="clear" w:color="auto" w:fill="FFFFFF"/>
        </w:rPr>
        <w:t>（四）承担森林资源保护和生态监测任务，负责森林防火及病虫害防治检疫工作，负责管理林场林地、林权，积极配合森林公安机关查处涉林案件。</w:t>
      </w:r>
    </w:p>
    <w:p>
      <w:pPr>
        <w:shd w:val="solid" w:color="FFFFFF" w:fill="auto"/>
        <w:autoSpaceDN w:val="0"/>
        <w:spacing w:line="580" w:lineRule="exact"/>
        <w:jc w:val="left"/>
        <w:textAlignment w:val="baseline"/>
        <w:rPr>
          <w:rFonts w:ascii="仿宋" w:hAnsi="仿宋" w:eastAsia="仿宋"/>
          <w:color w:val="333333"/>
          <w:sz w:val="32"/>
          <w:szCs w:val="32"/>
          <w:shd w:val="clear" w:color="auto" w:fill="FFFFFF"/>
        </w:rPr>
      </w:pPr>
      <w:r>
        <w:rPr>
          <w:rFonts w:ascii="微软雅黑" w:hAnsi="微软雅黑" w:eastAsia="微软雅黑"/>
          <w:color w:val="333333"/>
          <w:sz w:val="32"/>
          <w:szCs w:val="32"/>
          <w:shd w:val="clear" w:color="auto" w:fill="FFFFFF"/>
        </w:rPr>
        <w:t xml:space="preserve">    </w:t>
      </w:r>
      <w:r>
        <w:rPr>
          <w:rFonts w:hint="eastAsia" w:ascii="仿宋" w:hAnsi="仿宋" w:eastAsia="仿宋"/>
          <w:color w:val="333333"/>
          <w:sz w:val="32"/>
          <w:szCs w:val="32"/>
          <w:shd w:val="clear" w:color="auto" w:fill="FFFFFF"/>
        </w:rPr>
        <w:t>（五）合理利用自然资源，积极开展生态旅游，发展林下经济，承担林场基础设施建设、社会事务管理工作，确保林场社会安全稳定。</w:t>
      </w:r>
    </w:p>
    <w:p>
      <w:pPr>
        <w:shd w:val="solid" w:color="FFFFFF" w:fill="auto"/>
        <w:autoSpaceDN w:val="0"/>
        <w:spacing w:line="580" w:lineRule="exact"/>
        <w:jc w:val="left"/>
        <w:textAlignment w:val="baseline"/>
        <w:rPr>
          <w:rFonts w:hint="eastAsia" w:ascii="仿宋" w:hAnsi="仿宋" w:eastAsia="仿宋"/>
          <w:color w:val="333333"/>
          <w:sz w:val="32"/>
          <w:szCs w:val="32"/>
          <w:shd w:val="clear" w:color="auto" w:fill="FFFFFF"/>
        </w:rPr>
      </w:pPr>
      <w:r>
        <w:rPr>
          <w:rFonts w:ascii="微软雅黑" w:hAnsi="微软雅黑" w:eastAsia="微软雅黑"/>
          <w:color w:val="333333"/>
          <w:sz w:val="32"/>
          <w:szCs w:val="32"/>
          <w:shd w:val="clear" w:color="auto" w:fill="FFFFFF"/>
        </w:rPr>
        <w:t xml:space="preserve">     </w:t>
      </w:r>
      <w:r>
        <w:rPr>
          <w:rFonts w:hint="eastAsia" w:ascii="仿宋" w:hAnsi="仿宋" w:eastAsia="仿宋"/>
          <w:color w:val="333333"/>
          <w:sz w:val="32"/>
          <w:szCs w:val="32"/>
          <w:shd w:val="clear" w:color="auto" w:fill="FFFFFF"/>
        </w:rPr>
        <w:t>（六）承办上级主管部门交办的其他工作。</w:t>
      </w:r>
    </w:p>
    <w:p>
      <w:pPr>
        <w:pStyle w:val="4"/>
        <w:numPr>
          <w:ilvl w:val="0"/>
          <w:numId w:val="5"/>
        </w:numPr>
        <w:ind w:firstLineChars="0"/>
        <w:jc w:val="left"/>
        <w:rPr>
          <w:rFonts w:ascii="黑体" w:hAnsi="黑体" w:eastAsia="黑体" w:cs="仿宋_GB2312"/>
          <w:sz w:val="32"/>
          <w:szCs w:val="32"/>
          <w:u w:val="none"/>
        </w:rPr>
      </w:pPr>
      <w:r>
        <w:rPr>
          <w:rFonts w:hint="eastAsia" w:ascii="黑体" w:hAnsi="黑体" w:eastAsia="黑体" w:cs="仿宋_GB2312"/>
          <w:sz w:val="32"/>
          <w:szCs w:val="32"/>
          <w:u w:val="none"/>
        </w:rPr>
        <w:t>部门预算单位构成（单位公开没有此部分内容）</w:t>
      </w:r>
    </w:p>
    <w:p>
      <w:pPr>
        <w:keepNext w:val="0"/>
        <w:keepLines w:val="0"/>
        <w:widowControl/>
        <w:suppressLineNumbers w:val="0"/>
        <w:ind w:left="0" w:firstLine="640" w:firstLineChars="200"/>
        <w:rPr>
          <w:rFonts w:hint="eastAsia" w:ascii="楷体" w:hAnsi="楷体" w:eastAsia="楷体" w:cs="楷体"/>
          <w:kern w:val="0"/>
          <w:sz w:val="32"/>
          <w:szCs w:val="32"/>
        </w:rPr>
      </w:pPr>
      <w:r>
        <w:rPr>
          <w:rFonts w:hint="eastAsia" w:ascii="楷体" w:hAnsi="楷体" w:eastAsia="楷体" w:cs="楷体"/>
          <w:kern w:val="0"/>
          <w:sz w:val="32"/>
          <w:szCs w:val="32"/>
        </w:rPr>
        <w:t>（一）综合科</w:t>
      </w:r>
    </w:p>
    <w:p>
      <w:pPr>
        <w:keepNext w:val="0"/>
        <w:keepLines w:val="0"/>
        <w:widowControl/>
        <w:suppressLineNumbers w:val="0"/>
        <w:ind w:left="0" w:firstLine="640" w:firstLineChars="200"/>
        <w:rPr>
          <w:rFonts w:hint="eastAsia" w:ascii="楷体" w:hAnsi="楷体" w:eastAsia="楷体" w:cs="楷体"/>
          <w:kern w:val="0"/>
          <w:sz w:val="32"/>
          <w:szCs w:val="32"/>
        </w:rPr>
      </w:pPr>
      <w:r>
        <w:rPr>
          <w:rFonts w:hint="eastAsia" w:ascii="楷体" w:hAnsi="楷体" w:eastAsia="楷体" w:cs="楷体"/>
          <w:kern w:val="0"/>
          <w:sz w:val="32"/>
          <w:szCs w:val="32"/>
        </w:rPr>
        <w:t>（二）资源管理科</w:t>
      </w:r>
    </w:p>
    <w:p>
      <w:pPr>
        <w:keepNext w:val="0"/>
        <w:keepLines w:val="0"/>
        <w:widowControl/>
        <w:suppressLineNumbers w:val="0"/>
        <w:ind w:left="0" w:firstLine="640" w:firstLineChars="200"/>
        <w:rPr>
          <w:rFonts w:hint="eastAsia" w:ascii="楷体" w:hAnsi="楷体" w:eastAsia="楷体" w:cs="楷体"/>
          <w:kern w:val="0"/>
          <w:sz w:val="32"/>
          <w:szCs w:val="32"/>
        </w:rPr>
      </w:pPr>
      <w:r>
        <w:rPr>
          <w:rFonts w:hint="eastAsia" w:ascii="楷体" w:hAnsi="楷体" w:eastAsia="楷体" w:cs="楷体"/>
          <w:kern w:val="0"/>
          <w:sz w:val="32"/>
          <w:szCs w:val="32"/>
        </w:rPr>
        <w:t>（三）宣教科普科</w:t>
      </w:r>
    </w:p>
    <w:p>
      <w:pPr>
        <w:keepNext w:val="0"/>
        <w:keepLines w:val="0"/>
        <w:widowControl/>
        <w:suppressLineNumbers w:val="0"/>
        <w:ind w:left="0" w:firstLine="640" w:firstLineChars="200"/>
        <w:rPr>
          <w:rFonts w:hint="eastAsia" w:ascii="楷体" w:hAnsi="楷体" w:eastAsia="楷体" w:cs="楷体"/>
          <w:kern w:val="0"/>
          <w:sz w:val="32"/>
          <w:szCs w:val="32"/>
        </w:rPr>
      </w:pPr>
      <w:r>
        <w:rPr>
          <w:rFonts w:hint="eastAsia" w:ascii="楷体" w:hAnsi="楷体" w:eastAsia="楷体" w:cs="楷体"/>
          <w:kern w:val="0"/>
          <w:sz w:val="32"/>
          <w:szCs w:val="32"/>
        </w:rPr>
        <w:t>（四）生态保护科</w:t>
      </w:r>
    </w:p>
    <w:p>
      <w:pPr>
        <w:ind w:firstLine="640" w:firstLineChars="200"/>
        <w:rPr>
          <w:rFonts w:ascii="黑体" w:hAnsi="黑体" w:eastAsia="黑体"/>
          <w:sz w:val="32"/>
          <w:szCs w:val="32"/>
          <w:u w:val="none"/>
        </w:rPr>
      </w:pPr>
      <w:r>
        <w:rPr>
          <w:rFonts w:hint="eastAsia" w:ascii="黑体" w:hAnsi="黑体" w:eastAsia="黑体"/>
          <w:sz w:val="32"/>
          <w:szCs w:val="32"/>
          <w:u w:val="none"/>
        </w:rPr>
        <w:t xml:space="preserve">第二部分 </w:t>
      </w:r>
      <w:r>
        <w:rPr>
          <w:rFonts w:hint="eastAsia" w:ascii="仿宋_GB2312" w:hAnsi="黑体" w:eastAsia="仿宋_GB2312" w:cs="仿宋_GB2312"/>
          <w:sz w:val="32"/>
          <w:szCs w:val="32"/>
          <w:u w:val="none"/>
        </w:rPr>
        <w:t xml:space="preserve"> </w:t>
      </w:r>
      <w:r>
        <w:rPr>
          <w:rFonts w:hint="eastAsia" w:ascii="黑体" w:hAnsi="黑体" w:eastAsia="黑体" w:cs="黑体"/>
          <w:sz w:val="32"/>
          <w:szCs w:val="32"/>
          <w:u w:val="none"/>
          <w:lang w:eastAsia="zh-CN"/>
        </w:rPr>
        <w:t>海南热带雨林国家公园管理局黎母山分局</w:t>
      </w:r>
      <w:r>
        <w:rPr>
          <w:rFonts w:hint="eastAsia" w:ascii="黑体" w:hAnsi="黑体" w:eastAsia="黑体"/>
          <w:sz w:val="32"/>
          <w:szCs w:val="32"/>
          <w:u w:val="none"/>
        </w:rPr>
        <w:t>（部门或单位）</w:t>
      </w:r>
      <w:r>
        <w:rPr>
          <w:rFonts w:hint="eastAsia" w:ascii="仿宋_GB2312" w:hAnsi="黑体" w:eastAsia="仿宋_GB2312" w:cs="仿宋_GB2312"/>
          <w:sz w:val="32"/>
          <w:szCs w:val="32"/>
          <w:u w:val="none"/>
          <w:lang w:val="en-US" w:eastAsia="zh-CN"/>
        </w:rPr>
        <w:t>2021</w:t>
      </w:r>
      <w:r>
        <w:rPr>
          <w:rFonts w:hint="eastAsia" w:ascii="黑体" w:hAnsi="黑体" w:eastAsia="黑体"/>
          <w:sz w:val="32"/>
          <w:szCs w:val="32"/>
          <w:u w:val="none"/>
        </w:rPr>
        <w:t>年部门（单位）预算表</w:t>
      </w:r>
    </w:p>
    <w:p>
      <w:pPr>
        <w:ind w:left="800"/>
        <w:jc w:val="left"/>
        <w:rPr>
          <w:rFonts w:ascii="黑体" w:hAnsi="黑体" w:eastAsia="黑体"/>
          <w:sz w:val="32"/>
          <w:szCs w:val="32"/>
          <w:u w:val="none"/>
        </w:rPr>
      </w:pPr>
    </w:p>
    <w:p>
      <w:pPr>
        <w:ind w:left="800"/>
        <w:jc w:val="center"/>
        <w:rPr>
          <w:rFonts w:ascii="仿宋_GB2312" w:hAnsi="黑体" w:eastAsia="仿宋_GB2312"/>
          <w:b/>
          <w:sz w:val="32"/>
          <w:szCs w:val="32"/>
          <w:u w:val="none"/>
        </w:rPr>
      </w:pPr>
      <w:r>
        <w:rPr>
          <w:rFonts w:hint="eastAsia" w:ascii="仿宋_GB2312" w:hAnsi="黑体" w:eastAsia="仿宋_GB2312"/>
          <w:b/>
          <w:sz w:val="32"/>
          <w:szCs w:val="32"/>
          <w:u w:val="none"/>
        </w:rPr>
        <w:t>（此部分内容即为部门或单位预算公开表）</w:t>
      </w:r>
    </w:p>
    <w:p>
      <w:pPr>
        <w:rPr>
          <w:rFonts w:ascii="黑体" w:hAnsi="黑体" w:eastAsia="黑体"/>
          <w:sz w:val="32"/>
          <w:szCs w:val="32"/>
          <w:u w:val="none"/>
        </w:rPr>
      </w:pPr>
    </w:p>
    <w:p>
      <w:pPr>
        <w:ind w:firstLine="480" w:firstLineChars="150"/>
        <w:rPr>
          <w:rFonts w:ascii="黑体" w:hAnsi="黑体" w:eastAsia="黑体"/>
          <w:sz w:val="32"/>
          <w:szCs w:val="32"/>
          <w:u w:val="none"/>
        </w:rPr>
      </w:pPr>
      <w:r>
        <w:rPr>
          <w:rFonts w:hint="eastAsia" w:ascii="黑体" w:hAnsi="黑体" w:eastAsia="黑体"/>
          <w:sz w:val="32"/>
          <w:szCs w:val="32"/>
          <w:u w:val="none"/>
        </w:rPr>
        <w:t xml:space="preserve">第三部分   </w:t>
      </w:r>
      <w:r>
        <w:rPr>
          <w:rFonts w:hint="eastAsia" w:ascii="黑体" w:hAnsi="黑体" w:eastAsia="黑体" w:cs="黑体"/>
          <w:sz w:val="32"/>
          <w:szCs w:val="32"/>
          <w:u w:val="none"/>
          <w:lang w:eastAsia="zh-CN"/>
        </w:rPr>
        <w:t>海南热带雨林国家公园管理局黎母山分局</w:t>
      </w:r>
      <w:r>
        <w:rPr>
          <w:rFonts w:hint="eastAsia" w:ascii="黑体" w:hAnsi="黑体" w:eastAsia="黑体"/>
          <w:sz w:val="32"/>
          <w:szCs w:val="32"/>
          <w:u w:val="none"/>
        </w:rPr>
        <w:t>（部门或单位）</w:t>
      </w:r>
      <w:r>
        <w:rPr>
          <w:rFonts w:hint="eastAsia" w:ascii="仿宋_GB2312" w:hAnsi="黑体" w:eastAsia="仿宋_GB2312" w:cs="仿宋_GB2312"/>
          <w:sz w:val="32"/>
          <w:szCs w:val="32"/>
          <w:u w:val="none"/>
          <w:lang w:val="en-US" w:eastAsia="zh-CN"/>
        </w:rPr>
        <w:t>2021</w:t>
      </w:r>
      <w:r>
        <w:rPr>
          <w:rFonts w:hint="eastAsia" w:ascii="黑体" w:hAnsi="黑体" w:eastAsia="黑体"/>
          <w:sz w:val="32"/>
          <w:szCs w:val="32"/>
          <w:u w:val="none"/>
        </w:rPr>
        <w:t>年部门（单位）预算情况说明</w:t>
      </w:r>
    </w:p>
    <w:p>
      <w:pPr>
        <w:jc w:val="center"/>
        <w:rPr>
          <w:rFonts w:ascii="黑体" w:hAnsi="黑体" w:eastAsia="黑体"/>
          <w:sz w:val="32"/>
          <w:szCs w:val="32"/>
          <w:u w:val="none"/>
        </w:rPr>
      </w:pPr>
    </w:p>
    <w:p>
      <w:pPr>
        <w:ind w:firstLine="640" w:firstLineChars="200"/>
        <w:jc w:val="left"/>
        <w:rPr>
          <w:rFonts w:ascii="黑体" w:hAnsi="黑体" w:eastAsia="黑体"/>
          <w:sz w:val="32"/>
          <w:szCs w:val="32"/>
          <w:u w:val="none"/>
        </w:rPr>
      </w:pPr>
      <w:r>
        <w:rPr>
          <w:rFonts w:hint="eastAsia" w:ascii="黑体" w:hAnsi="黑体" w:eastAsia="黑体"/>
          <w:sz w:val="32"/>
          <w:szCs w:val="32"/>
          <w:u w:val="none"/>
        </w:rPr>
        <w:t>一、关于</w:t>
      </w:r>
      <w:r>
        <w:rPr>
          <w:rFonts w:hint="eastAsia" w:ascii="黑体" w:hAnsi="黑体" w:eastAsia="黑体" w:cs="黑体"/>
          <w:sz w:val="32"/>
          <w:szCs w:val="32"/>
          <w:u w:val="none"/>
          <w:lang w:eastAsia="zh-CN"/>
        </w:rPr>
        <w:t>海南热带雨林国家公园管理局黎母山分局</w:t>
      </w:r>
      <w:r>
        <w:rPr>
          <w:rFonts w:hint="eastAsia" w:ascii="黑体" w:hAnsi="黑体" w:eastAsia="黑体"/>
          <w:sz w:val="32"/>
          <w:szCs w:val="32"/>
          <w:u w:val="none"/>
        </w:rPr>
        <w:t>（部门或单位）</w:t>
      </w:r>
      <w:r>
        <w:rPr>
          <w:rFonts w:hint="eastAsia" w:ascii="仿宋_GB2312" w:hAnsi="黑体" w:eastAsia="仿宋_GB2312" w:cs="仿宋_GB2312"/>
          <w:sz w:val="32"/>
          <w:szCs w:val="32"/>
          <w:u w:val="none"/>
          <w:lang w:val="en-US" w:eastAsia="zh-CN"/>
        </w:rPr>
        <w:t>2023</w:t>
      </w:r>
      <w:r>
        <w:rPr>
          <w:rFonts w:hint="eastAsia" w:ascii="黑体" w:hAnsi="黑体" w:eastAsia="黑体"/>
          <w:sz w:val="32"/>
          <w:szCs w:val="32"/>
          <w:u w:val="none"/>
        </w:rPr>
        <w:t>年财政拨款收支预算情况的总体说明</w:t>
      </w:r>
    </w:p>
    <w:p>
      <w:pPr>
        <w:ind w:firstLine="640" w:firstLineChars="200"/>
        <w:jc w:val="left"/>
        <w:rPr>
          <w:rFonts w:ascii="仿宋_GB2312" w:hAnsi="黑体" w:eastAsia="仿宋_GB2312"/>
          <w:sz w:val="32"/>
          <w:szCs w:val="32"/>
          <w:u w:val="none"/>
        </w:rPr>
      </w:pPr>
      <w:r>
        <w:rPr>
          <w:rFonts w:hint="eastAsia" w:ascii="仿宋_GB2312" w:hAnsi="黑体" w:eastAsia="仿宋_GB2312"/>
          <w:sz w:val="32"/>
          <w:szCs w:val="32"/>
          <w:u w:val="none"/>
          <w:lang w:val="en-US" w:eastAsia="zh-CN"/>
        </w:rPr>
        <w:t>海南热带雨林国家公园管理局黎母山分局</w:t>
      </w:r>
      <w:r>
        <w:rPr>
          <w:rFonts w:hint="eastAsia" w:ascii="仿宋_GB2312" w:hAnsi="黑体" w:eastAsia="仿宋_GB2312"/>
          <w:sz w:val="32"/>
          <w:szCs w:val="32"/>
          <w:u w:val="none"/>
        </w:rPr>
        <w:t>（部门或单位）</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年财政拨款收支总预算</w:t>
      </w:r>
      <w:r>
        <w:rPr>
          <w:rFonts w:hint="default" w:ascii="仿宋_GB2312" w:hAnsi="黑体" w:eastAsia="仿宋_GB2312" w:cs="仿宋_GB2312"/>
          <w:sz w:val="32"/>
          <w:szCs w:val="32"/>
          <w:u w:val="none"/>
          <w:lang w:val="en-US"/>
        </w:rPr>
        <w:t>3,399.78</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102.92</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结转上年预算项目指标</w:t>
      </w:r>
      <w:r>
        <w:rPr>
          <w:rFonts w:hint="eastAsia" w:ascii="仿宋_GB2312" w:hAnsi="黑体" w:eastAsia="仿宋_GB2312"/>
          <w:sz w:val="32"/>
          <w:szCs w:val="32"/>
          <w:u w:val="none"/>
        </w:rPr>
        <w:t>。其中，收入总计</w:t>
      </w:r>
      <w:r>
        <w:rPr>
          <w:rFonts w:hint="eastAsia" w:ascii="仿宋_GB2312" w:hAnsi="黑体" w:eastAsia="仿宋_GB2312" w:cs="仿宋_GB2312"/>
          <w:sz w:val="32"/>
          <w:szCs w:val="32"/>
          <w:u w:val="none"/>
          <w:lang w:val="en-US" w:eastAsia="zh-CN"/>
        </w:rPr>
        <w:t>3,399.78</w:t>
      </w:r>
      <w:r>
        <w:rPr>
          <w:rFonts w:hint="eastAsia" w:ascii="仿宋_GB2312" w:hAnsi="黑体" w:eastAsia="仿宋_GB2312"/>
          <w:sz w:val="32"/>
          <w:szCs w:val="32"/>
          <w:u w:val="none"/>
        </w:rPr>
        <w:t>万元，包括一般公共预算本年收入</w:t>
      </w:r>
      <w:r>
        <w:rPr>
          <w:rFonts w:hint="eastAsia" w:ascii="仿宋_GB2312" w:hAnsi="黑体" w:eastAsia="仿宋_GB2312" w:cs="仿宋_GB2312"/>
          <w:sz w:val="32"/>
          <w:szCs w:val="32"/>
          <w:u w:val="none"/>
          <w:lang w:val="en-US" w:eastAsia="zh-CN"/>
        </w:rPr>
        <w:t>3,067.83</w:t>
      </w:r>
      <w:r>
        <w:rPr>
          <w:rFonts w:hint="eastAsia" w:ascii="仿宋_GB2312" w:hAnsi="黑体" w:eastAsia="仿宋_GB2312"/>
          <w:sz w:val="32"/>
          <w:szCs w:val="32"/>
          <w:u w:val="none"/>
        </w:rPr>
        <w:t>万元、上年结转</w:t>
      </w:r>
      <w:r>
        <w:rPr>
          <w:rFonts w:hint="eastAsia" w:ascii="仿宋_GB2312" w:hAnsi="黑体" w:eastAsia="仿宋_GB2312" w:cs="仿宋_GB2312"/>
          <w:sz w:val="32"/>
          <w:szCs w:val="32"/>
          <w:u w:val="none"/>
        </w:rPr>
        <w:t>331.95</w:t>
      </w:r>
      <w:r>
        <w:rPr>
          <w:rFonts w:hint="eastAsia" w:ascii="仿宋_GB2312" w:hAnsi="黑体" w:eastAsia="仿宋_GB2312"/>
          <w:sz w:val="32"/>
          <w:szCs w:val="32"/>
          <w:u w:val="none"/>
        </w:rPr>
        <w:t>万元，政府性基金预算本年收入</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万元、上年结转</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万元；支出总计</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万元，包括一般公共服务支出</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万元、外交支出</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万元、国防支出</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sz w:val="32"/>
          <w:szCs w:val="32"/>
          <w:u w:val="none"/>
        </w:rPr>
        <w:t>结转下年</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w:t>
      </w:r>
    </w:p>
    <w:p>
      <w:pPr>
        <w:ind w:firstLine="640"/>
        <w:jc w:val="left"/>
        <w:rPr>
          <w:rFonts w:ascii="黑体" w:hAnsi="黑体" w:eastAsia="黑体"/>
          <w:sz w:val="32"/>
          <w:szCs w:val="32"/>
          <w:u w:val="none"/>
        </w:rPr>
      </w:pPr>
      <w:r>
        <w:rPr>
          <w:rFonts w:hint="eastAsia" w:ascii="黑体" w:hAnsi="黑体" w:eastAsia="黑体"/>
          <w:sz w:val="32"/>
          <w:szCs w:val="32"/>
          <w:u w:val="none"/>
        </w:rPr>
        <w:t>二、关于</w:t>
      </w:r>
      <w:r>
        <w:rPr>
          <w:rFonts w:hint="eastAsia" w:ascii="黑体" w:hAnsi="黑体" w:eastAsia="黑体" w:cs="黑体"/>
          <w:sz w:val="32"/>
          <w:szCs w:val="32"/>
          <w:u w:val="none"/>
          <w:lang w:eastAsia="zh-CN"/>
        </w:rPr>
        <w:t>海南热带雨林国家公园管理局黎母山分局</w:t>
      </w:r>
      <w:r>
        <w:rPr>
          <w:rFonts w:hint="eastAsia" w:ascii="黑体" w:hAnsi="黑体" w:eastAsia="黑体"/>
          <w:sz w:val="32"/>
          <w:szCs w:val="32"/>
          <w:u w:val="none"/>
        </w:rPr>
        <w:t>（部门或单位）</w:t>
      </w:r>
      <w:r>
        <w:rPr>
          <w:rFonts w:hint="eastAsia" w:ascii="仿宋_GB2312" w:hAnsi="黑体" w:eastAsia="仿宋_GB2312" w:cs="仿宋_GB2312"/>
          <w:sz w:val="32"/>
          <w:szCs w:val="32"/>
          <w:u w:val="none"/>
          <w:lang w:val="en-US" w:eastAsia="zh-CN"/>
        </w:rPr>
        <w:t>2023</w:t>
      </w:r>
      <w:r>
        <w:rPr>
          <w:rFonts w:hint="eastAsia" w:ascii="黑体" w:hAnsi="黑体" w:eastAsia="黑体"/>
          <w:sz w:val="32"/>
          <w:szCs w:val="32"/>
          <w:u w:val="none"/>
        </w:rPr>
        <w:t>年一般公共预算当年拨款情况说明</w:t>
      </w:r>
    </w:p>
    <w:p>
      <w:pPr>
        <w:ind w:firstLine="640"/>
        <w:jc w:val="left"/>
        <w:rPr>
          <w:rFonts w:ascii="楷体" w:hAnsi="楷体" w:eastAsia="楷体"/>
          <w:sz w:val="32"/>
          <w:szCs w:val="32"/>
          <w:u w:val="none"/>
        </w:rPr>
      </w:pPr>
      <w:r>
        <w:rPr>
          <w:rFonts w:hint="eastAsia" w:ascii="楷体" w:hAnsi="楷体" w:eastAsia="楷体"/>
          <w:sz w:val="32"/>
          <w:szCs w:val="32"/>
          <w:u w:val="none"/>
        </w:rPr>
        <w:t>（一）一般公共预算当年规模变化情况</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lang w:val="en-US" w:eastAsia="zh-CN"/>
        </w:rPr>
        <w:t>海南热带雨林国家公园管理局黎母山分局</w:t>
      </w:r>
      <w:r>
        <w:rPr>
          <w:rFonts w:hint="eastAsia" w:ascii="仿宋_GB2312" w:hAnsi="黑体" w:eastAsia="仿宋_GB2312"/>
          <w:sz w:val="32"/>
          <w:szCs w:val="32"/>
          <w:u w:val="none"/>
        </w:rPr>
        <w:t>（部门或单位）</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年一般公共预算当年拨款</w:t>
      </w:r>
      <w:r>
        <w:rPr>
          <w:rFonts w:hint="eastAsia" w:ascii="仿宋_GB2312" w:hAnsi="黑体" w:eastAsia="仿宋_GB2312" w:cs="仿宋_GB2312"/>
          <w:sz w:val="32"/>
          <w:szCs w:val="32"/>
          <w:u w:val="none"/>
          <w:lang w:val="en-US" w:eastAsia="zh-CN"/>
        </w:rPr>
        <w:t>3,067.83</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200.07</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增加国家公园项目建设资金。</w:t>
      </w:r>
    </w:p>
    <w:p>
      <w:pPr>
        <w:ind w:firstLine="640"/>
        <w:jc w:val="left"/>
        <w:rPr>
          <w:rFonts w:ascii="楷体" w:hAnsi="楷体" w:eastAsia="楷体"/>
          <w:sz w:val="32"/>
          <w:szCs w:val="32"/>
          <w:u w:val="none"/>
        </w:rPr>
      </w:pPr>
      <w:r>
        <w:rPr>
          <w:rFonts w:hint="eastAsia" w:ascii="楷体" w:hAnsi="楷体" w:eastAsia="楷体"/>
          <w:sz w:val="32"/>
          <w:szCs w:val="32"/>
          <w:u w:val="none"/>
        </w:rPr>
        <w:t>（二）一般公共预算当年拨款结构情况</w:t>
      </w:r>
    </w:p>
    <w:p>
      <w:pPr>
        <w:ind w:firstLine="800" w:firstLineChars="250"/>
        <w:rPr>
          <w:rFonts w:hint="eastAsia" w:ascii="仿宋_GB2312" w:hAnsi="黑体" w:eastAsia="仿宋_GB2312"/>
          <w:sz w:val="32"/>
          <w:szCs w:val="32"/>
          <w:u w:val="none"/>
          <w:lang w:val="en-US" w:eastAsia="zh-CN"/>
        </w:rPr>
      </w:pPr>
      <w:r>
        <w:rPr>
          <w:rFonts w:hint="eastAsia" w:ascii="仿宋_GB2312" w:hAnsi="黑体" w:eastAsia="仿宋_GB2312" w:cs="仿宋_GB2312"/>
          <w:sz w:val="32"/>
          <w:szCs w:val="32"/>
          <w:u w:val="none"/>
        </w:rPr>
        <w:t> 社会保障和就业支出</w:t>
      </w:r>
      <w:r>
        <w:rPr>
          <w:rFonts w:hint="eastAsia" w:ascii="仿宋_GB2312" w:hAnsi="黑体" w:eastAsia="仿宋_GB2312" w:cs="仿宋_GB2312"/>
          <w:sz w:val="32"/>
          <w:szCs w:val="32"/>
          <w:u w:val="none"/>
          <w:lang w:eastAsia="zh-CN"/>
        </w:rPr>
        <w:t>（</w:t>
      </w:r>
      <w:r>
        <w:rPr>
          <w:rFonts w:hint="eastAsia" w:ascii="仿宋_GB2312" w:hAnsi="黑体" w:eastAsia="仿宋_GB2312" w:cs="仿宋_GB2312"/>
          <w:sz w:val="32"/>
          <w:szCs w:val="32"/>
          <w:u w:val="none"/>
        </w:rPr>
        <w:t>类）支出90.71</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2.67</w:t>
      </w:r>
      <w:r>
        <w:rPr>
          <w:rFonts w:hint="eastAsia" w:ascii="仿宋_GB2312" w:hAnsi="黑体" w:eastAsia="仿宋_GB2312"/>
          <w:sz w:val="32"/>
          <w:szCs w:val="32"/>
          <w:u w:val="none"/>
        </w:rPr>
        <w:t>%； 卫生健康支出（类）</w:t>
      </w:r>
      <w:r>
        <w:rPr>
          <w:rFonts w:hint="eastAsia" w:ascii="仿宋_GB2312" w:hAnsi="黑体" w:eastAsia="仿宋_GB2312" w:cs="仿宋_GB2312"/>
          <w:sz w:val="32"/>
          <w:szCs w:val="32"/>
          <w:u w:val="none"/>
        </w:rPr>
        <w:t>支出</w:t>
      </w:r>
      <w:r>
        <w:rPr>
          <w:rFonts w:hint="eastAsia" w:ascii="仿宋_GB2312" w:hAnsi="黑体" w:eastAsia="仿宋_GB2312" w:cs="仿宋_GB2312"/>
          <w:sz w:val="32"/>
          <w:szCs w:val="32"/>
          <w:u w:val="none"/>
          <w:lang w:val="en-US" w:eastAsia="zh-CN"/>
        </w:rPr>
        <w:t>41</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1.21</w:t>
      </w:r>
      <w:r>
        <w:rPr>
          <w:rFonts w:hint="eastAsia" w:ascii="仿宋_GB2312" w:hAnsi="黑体" w:eastAsia="仿宋_GB2312"/>
          <w:sz w:val="32"/>
          <w:szCs w:val="32"/>
          <w:u w:val="none"/>
        </w:rPr>
        <w:t>%； 节能环保支出（类）</w:t>
      </w:r>
      <w:r>
        <w:rPr>
          <w:rFonts w:hint="eastAsia" w:ascii="仿宋_GB2312" w:hAnsi="黑体" w:eastAsia="仿宋_GB2312" w:cs="仿宋_GB2312"/>
          <w:sz w:val="32"/>
          <w:szCs w:val="32"/>
          <w:u w:val="none"/>
        </w:rPr>
        <w:t>支出2,341.70</w:t>
      </w:r>
      <w:r>
        <w:rPr>
          <w:rFonts w:hint="eastAsia" w:ascii="仿宋_GB2312" w:hAnsi="黑体" w:eastAsia="仿宋_GB2312"/>
          <w:sz w:val="32"/>
          <w:szCs w:val="32"/>
          <w:u w:val="none"/>
        </w:rPr>
        <w:t>万元，占</w:t>
      </w:r>
      <w:r>
        <w:rPr>
          <w:rFonts w:hint="eastAsia" w:ascii="仿宋_GB2312" w:hAnsi="黑体" w:eastAsia="仿宋_GB2312"/>
          <w:sz w:val="32"/>
          <w:szCs w:val="32"/>
          <w:u w:val="none"/>
          <w:lang w:val="en-US" w:eastAsia="zh-CN"/>
        </w:rPr>
        <w:t>68.88</w:t>
      </w:r>
      <w:r>
        <w:rPr>
          <w:rFonts w:hint="eastAsia" w:ascii="仿宋_GB2312" w:hAnsi="黑体" w:eastAsia="仿宋_GB2312"/>
          <w:sz w:val="32"/>
          <w:szCs w:val="32"/>
          <w:u w:val="none"/>
        </w:rPr>
        <w:t>%； 农林水支出（类）</w:t>
      </w:r>
      <w:r>
        <w:rPr>
          <w:rFonts w:hint="eastAsia" w:ascii="仿宋_GB2312" w:hAnsi="黑体" w:eastAsia="仿宋_GB2312" w:cs="仿宋_GB2312"/>
          <w:sz w:val="32"/>
          <w:szCs w:val="32"/>
          <w:u w:val="none"/>
        </w:rPr>
        <w:t>支出896.48</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26.37</w:t>
      </w:r>
      <w:r>
        <w:rPr>
          <w:rFonts w:hint="eastAsia" w:ascii="仿宋_GB2312" w:hAnsi="黑体" w:eastAsia="仿宋_GB2312"/>
          <w:sz w:val="32"/>
          <w:szCs w:val="32"/>
          <w:u w:val="none"/>
        </w:rPr>
        <w:t>%；住房保障支出</w:t>
      </w:r>
      <w:r>
        <w:rPr>
          <w:rFonts w:hint="eastAsia" w:ascii="仿宋_GB2312" w:hAnsi="黑体" w:eastAsia="仿宋_GB2312"/>
          <w:sz w:val="32"/>
          <w:szCs w:val="32"/>
          <w:u w:val="none"/>
          <w:lang w:eastAsia="zh-CN"/>
        </w:rPr>
        <w:t>（类）支出29.89万元，</w:t>
      </w:r>
      <w:r>
        <w:rPr>
          <w:rFonts w:hint="eastAsia" w:ascii="仿宋_GB2312" w:hAnsi="黑体" w:eastAsia="仿宋_GB2312"/>
          <w:sz w:val="32"/>
          <w:szCs w:val="32"/>
          <w:u w:val="none"/>
        </w:rPr>
        <w:t>占</w:t>
      </w:r>
      <w:r>
        <w:rPr>
          <w:rFonts w:hint="eastAsia" w:ascii="仿宋_GB2312" w:hAnsi="黑体" w:eastAsia="仿宋_GB2312" w:cs="仿宋_GB2312"/>
          <w:sz w:val="32"/>
          <w:szCs w:val="32"/>
          <w:u w:val="none"/>
          <w:lang w:val="en-US" w:eastAsia="zh-CN"/>
        </w:rPr>
        <w:t>0.88</w:t>
      </w:r>
      <w:r>
        <w:rPr>
          <w:rFonts w:hint="eastAsia" w:ascii="仿宋_GB2312" w:hAnsi="黑体" w:eastAsia="仿宋_GB2312"/>
          <w:sz w:val="32"/>
          <w:szCs w:val="32"/>
          <w:u w:val="none"/>
        </w:rPr>
        <w:t>%</w:t>
      </w:r>
      <w:r>
        <w:rPr>
          <w:rFonts w:hint="eastAsia" w:ascii="仿宋_GB2312" w:hAnsi="黑体" w:eastAsia="仿宋_GB2312"/>
          <w:sz w:val="32"/>
          <w:szCs w:val="32"/>
          <w:u w:val="none"/>
          <w:lang w:eastAsia="zh-CN"/>
        </w:rPr>
        <w:t>。</w:t>
      </w:r>
    </w:p>
    <w:p>
      <w:pPr>
        <w:ind w:firstLine="640"/>
        <w:jc w:val="left"/>
        <w:rPr>
          <w:rFonts w:ascii="楷体" w:hAnsi="楷体" w:eastAsia="楷体"/>
          <w:sz w:val="32"/>
          <w:szCs w:val="32"/>
          <w:u w:val="none"/>
        </w:rPr>
      </w:pPr>
      <w:r>
        <w:rPr>
          <w:rFonts w:hint="eastAsia" w:ascii="楷体" w:hAnsi="楷体" w:eastAsia="楷体"/>
          <w:sz w:val="32"/>
          <w:szCs w:val="32"/>
          <w:u w:val="none"/>
        </w:rPr>
        <w:t>（三）一般公共预算当年拨款具体使用情况</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rPr>
        <w:t>1.社会保障和就业支出（类）行政事业单位养老支出（款）机关事业单位基本养老保险缴费支出（项）</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rPr>
        <w:t>35.97</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6.87</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社保基数提高。</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rPr>
        <w:t>2.</w:t>
      </w:r>
      <w:r>
        <w:rPr>
          <w:rFonts w:hint="eastAsia" w:ascii="仿宋_GB2312" w:hAnsi="黑体" w:eastAsia="仿宋_GB2312" w:cs="仿宋_GB2312"/>
          <w:sz w:val="32"/>
          <w:szCs w:val="32"/>
          <w:u w:val="none"/>
        </w:rPr>
        <w:t xml:space="preserve"> 社会保障和就业支出（类）行政事业单位养老支出（款）机关事业单位职业年金缴费支出（项）</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lang w:val="en-US" w:eastAsia="zh-CN"/>
        </w:rPr>
        <w:t>54.75</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54.75</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根据政策要求，需要做职业年金预算。</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lang w:val="en-US" w:eastAsia="zh-CN"/>
        </w:rPr>
        <w:t>3.</w:t>
      </w:r>
      <w:r>
        <w:rPr>
          <w:rFonts w:hint="eastAsia" w:ascii="仿宋_GB2312" w:hAnsi="黑体" w:eastAsia="仿宋_GB2312" w:cs="仿宋_GB2312"/>
          <w:sz w:val="32"/>
          <w:szCs w:val="32"/>
          <w:u w:val="none"/>
        </w:rPr>
        <w:t>卫生健康支出（类）行政事业单位养老支出（款）事业单位医疗（项）</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lang w:val="en-US" w:eastAsia="zh-CN"/>
        </w:rPr>
        <w:t>16.09</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0.63</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社保基数提高。</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val="en-US" w:eastAsia="zh-CN"/>
        </w:rPr>
        <w:t>4.</w:t>
      </w:r>
      <w:r>
        <w:rPr>
          <w:rFonts w:hint="eastAsia" w:ascii="仿宋_GB2312" w:hAnsi="黑体" w:eastAsia="仿宋_GB2312" w:cs="仿宋_GB2312"/>
          <w:sz w:val="32"/>
          <w:szCs w:val="32"/>
          <w:u w:val="none"/>
        </w:rPr>
        <w:t>卫生健康支出（类）行政事业单位养老支出（款）公务员医疗补助（项）</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lang w:val="en-US" w:eastAsia="zh-CN"/>
        </w:rPr>
        <w:t>24.91</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6.07</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社保基数提高。</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val="en-US" w:eastAsia="zh-CN"/>
        </w:rPr>
        <w:t>5.</w:t>
      </w:r>
      <w:r>
        <w:rPr>
          <w:rFonts w:hint="eastAsia" w:ascii="仿宋_GB2312" w:hAnsi="黑体" w:eastAsia="仿宋_GB2312" w:cs="仿宋_GB2312"/>
          <w:sz w:val="32"/>
          <w:szCs w:val="32"/>
          <w:u w:val="none"/>
        </w:rPr>
        <w:t>节能环保支出（类）自然生态保护（款）自然保护地（项）</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lang w:val="en-US" w:eastAsia="zh-CN"/>
        </w:rPr>
        <w:t>1149.01</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1023.02</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公园森林管护面积增加。</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val="en-US" w:eastAsia="zh-CN"/>
        </w:rPr>
        <w:t>6.节</w:t>
      </w:r>
      <w:r>
        <w:rPr>
          <w:rFonts w:hint="eastAsia" w:ascii="仿宋_GB2312" w:hAnsi="黑体" w:eastAsia="仿宋_GB2312" w:cs="仿宋_GB2312"/>
          <w:sz w:val="32"/>
          <w:szCs w:val="32"/>
          <w:u w:val="none"/>
        </w:rPr>
        <w:t>能环保支出（类）天然林保护（款）森林管护（项）</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lang w:val="en-US" w:eastAsia="zh-CN"/>
        </w:rPr>
        <w:t>1026.21</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99.86</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公园森林管护面积增加。</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val="en-US" w:eastAsia="zh-CN"/>
        </w:rPr>
        <w:t>7.节</w:t>
      </w:r>
      <w:r>
        <w:rPr>
          <w:rFonts w:hint="eastAsia" w:ascii="仿宋_GB2312" w:hAnsi="黑体" w:eastAsia="仿宋_GB2312" w:cs="仿宋_GB2312"/>
          <w:sz w:val="32"/>
          <w:szCs w:val="32"/>
          <w:u w:val="none"/>
        </w:rPr>
        <w:t>能环保支出（类）天然林保护（款）社会保险补助（项）</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lang w:val="en-US" w:eastAsia="zh-CN"/>
        </w:rPr>
        <w:t>166.48</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15.96</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社保基数提高。</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val="en-US" w:eastAsia="zh-CN"/>
        </w:rPr>
        <w:t>8.农林水支出</w:t>
      </w:r>
      <w:r>
        <w:rPr>
          <w:rFonts w:hint="eastAsia" w:ascii="仿宋_GB2312" w:hAnsi="黑体" w:eastAsia="仿宋_GB2312" w:cs="仿宋_GB2312"/>
          <w:sz w:val="32"/>
          <w:szCs w:val="32"/>
          <w:u w:val="none"/>
        </w:rPr>
        <w:t>（类）林业和草原（款）事业机构（项）</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lang w:val="en-US" w:eastAsia="zh-CN"/>
        </w:rPr>
        <w:t>335.82</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lang w:eastAsia="zh-CN"/>
        </w:rPr>
        <w:t>减少</w:t>
      </w:r>
      <w:r>
        <w:rPr>
          <w:rFonts w:hint="eastAsia" w:ascii="仿宋_GB2312" w:hAnsi="黑体" w:eastAsia="仿宋_GB2312" w:cs="仿宋_GB2312"/>
          <w:sz w:val="32"/>
          <w:szCs w:val="32"/>
          <w:u w:val="none"/>
          <w:lang w:val="en-US" w:eastAsia="zh-CN"/>
        </w:rPr>
        <w:t>18.35</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有人员调动，减少人员工资。</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val="en-US" w:eastAsia="zh-CN"/>
        </w:rPr>
        <w:t>9.农林水支出</w:t>
      </w:r>
      <w:r>
        <w:rPr>
          <w:rFonts w:hint="eastAsia" w:ascii="仿宋_GB2312" w:hAnsi="黑体" w:eastAsia="仿宋_GB2312" w:cs="仿宋_GB2312"/>
          <w:sz w:val="32"/>
          <w:szCs w:val="32"/>
          <w:u w:val="none"/>
        </w:rPr>
        <w:t>（类）林业和草原（款）森林生态效益补偿（项）</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lang w:val="en-US" w:eastAsia="zh-CN"/>
        </w:rPr>
        <w:t>560.66</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lang w:eastAsia="zh-CN"/>
        </w:rPr>
        <w:t>减少</w:t>
      </w:r>
      <w:r>
        <w:rPr>
          <w:rFonts w:hint="eastAsia" w:ascii="仿宋_GB2312" w:hAnsi="黑体" w:eastAsia="仿宋_GB2312" w:cs="仿宋_GB2312"/>
          <w:sz w:val="32"/>
          <w:szCs w:val="32"/>
          <w:u w:val="none"/>
          <w:lang w:val="en-US" w:eastAsia="zh-CN"/>
        </w:rPr>
        <w:t>790.05</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资金放入国家公园补助资金范围。</w:t>
      </w:r>
    </w:p>
    <w:p>
      <w:pPr>
        <w:ind w:firstLine="640" w:firstLineChars="200"/>
        <w:rPr>
          <w:rFonts w:hint="default" w:ascii="仿宋_GB2312" w:hAnsi="黑体" w:eastAsia="仿宋_GB2312"/>
          <w:sz w:val="32"/>
          <w:szCs w:val="32"/>
          <w:u w:val="none"/>
          <w:lang w:val="en-US" w:eastAsia="zh-CN"/>
        </w:rPr>
      </w:pPr>
      <w:r>
        <w:rPr>
          <w:rFonts w:hint="eastAsia" w:ascii="仿宋_GB2312" w:hAnsi="黑体" w:eastAsia="仿宋_GB2312"/>
          <w:sz w:val="32"/>
          <w:szCs w:val="32"/>
          <w:u w:val="none"/>
          <w:lang w:val="en-US" w:eastAsia="zh-CN"/>
        </w:rPr>
        <w:t>10.住房保障支出</w:t>
      </w:r>
      <w:r>
        <w:rPr>
          <w:rFonts w:hint="eastAsia" w:ascii="仿宋_GB2312" w:hAnsi="黑体" w:eastAsia="仿宋_GB2312" w:cs="仿宋_GB2312"/>
          <w:sz w:val="32"/>
          <w:szCs w:val="32"/>
          <w:u w:val="none"/>
        </w:rPr>
        <w:t>（类）住房改革支出（款）住房公积金（项）</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lang w:val="en-US" w:eastAsia="zh-CN"/>
        </w:rPr>
        <w:t>29.89</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lang w:eastAsia="zh-CN"/>
        </w:rPr>
        <w:t>增加</w:t>
      </w:r>
      <w:r>
        <w:rPr>
          <w:rFonts w:hint="eastAsia" w:ascii="仿宋_GB2312" w:hAnsi="黑体" w:eastAsia="仿宋_GB2312" w:cs="仿宋_GB2312"/>
          <w:sz w:val="32"/>
          <w:szCs w:val="32"/>
          <w:u w:val="none"/>
          <w:lang w:val="en-US" w:eastAsia="zh-CN"/>
        </w:rPr>
        <w:t>7.29</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社保基数提高。</w:t>
      </w:r>
    </w:p>
    <w:p>
      <w:pPr>
        <w:ind w:firstLine="640"/>
        <w:rPr>
          <w:rFonts w:ascii="黑体" w:hAnsi="黑体" w:eastAsia="黑体"/>
          <w:sz w:val="32"/>
          <w:szCs w:val="32"/>
          <w:u w:val="none"/>
        </w:rPr>
      </w:pPr>
      <w:r>
        <w:rPr>
          <w:rFonts w:hint="eastAsia" w:ascii="黑体" w:hAnsi="黑体" w:eastAsia="黑体"/>
          <w:sz w:val="32"/>
          <w:szCs w:val="32"/>
          <w:u w:val="none"/>
        </w:rPr>
        <w:t>三、关于</w:t>
      </w:r>
      <w:r>
        <w:rPr>
          <w:rFonts w:hint="eastAsia" w:ascii="仿宋_GB2312" w:hAnsi="黑体" w:eastAsia="仿宋_GB2312"/>
          <w:sz w:val="32"/>
          <w:szCs w:val="32"/>
          <w:u w:val="none"/>
          <w:lang w:eastAsia="zh-CN"/>
        </w:rPr>
        <w:t>海南热带雨林国家公园管理局黎母山</w:t>
      </w:r>
      <w:r>
        <w:rPr>
          <w:rFonts w:hint="eastAsia" w:ascii="黑体" w:hAnsi="黑体" w:eastAsia="黑体"/>
          <w:sz w:val="32"/>
          <w:szCs w:val="32"/>
          <w:u w:val="none"/>
        </w:rPr>
        <w:t>（部门或单位）</w:t>
      </w:r>
      <w:r>
        <w:rPr>
          <w:rFonts w:hint="eastAsia" w:ascii="仿宋_GB2312" w:hAnsi="黑体" w:eastAsia="仿宋_GB2312"/>
          <w:sz w:val="32"/>
          <w:szCs w:val="32"/>
          <w:u w:val="none"/>
          <w:lang w:val="en-US" w:eastAsia="zh-CN"/>
        </w:rPr>
        <w:t>2023</w:t>
      </w:r>
      <w:r>
        <w:rPr>
          <w:rFonts w:hint="eastAsia" w:ascii="黑体" w:hAnsi="黑体" w:eastAsia="黑体"/>
          <w:sz w:val="32"/>
          <w:szCs w:val="32"/>
          <w:u w:val="none"/>
        </w:rPr>
        <w:t>年一般公共预算基本支出情况说明</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lang w:eastAsia="zh-CN"/>
        </w:rPr>
        <w:t>海南热带雨林国家公园管理局黎母山分局</w:t>
      </w:r>
      <w:r>
        <w:rPr>
          <w:rFonts w:hint="eastAsia" w:ascii="仿宋_GB2312" w:hAnsi="黑体" w:eastAsia="仿宋_GB2312"/>
          <w:sz w:val="32"/>
          <w:szCs w:val="32"/>
          <w:u w:val="none"/>
        </w:rPr>
        <w:t>（部门）</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年一般公共预算基本支出为</w:t>
      </w:r>
      <w:r>
        <w:rPr>
          <w:rFonts w:hint="eastAsia" w:ascii="仿宋_GB2312" w:hAnsi="黑体" w:eastAsia="仿宋_GB2312" w:cs="仿宋_GB2312"/>
          <w:sz w:val="32"/>
          <w:szCs w:val="32"/>
          <w:u w:val="none"/>
        </w:rPr>
        <w:t>3399.78</w:t>
      </w:r>
      <w:r>
        <w:rPr>
          <w:rFonts w:hint="eastAsia" w:ascii="仿宋_GB2312" w:hAnsi="黑体" w:eastAsia="仿宋_GB2312"/>
          <w:sz w:val="32"/>
          <w:szCs w:val="32"/>
          <w:u w:val="none"/>
        </w:rPr>
        <w:t>万元，其中：</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rPr>
        <w:t>人员经费</w:t>
      </w:r>
      <w:r>
        <w:rPr>
          <w:rFonts w:hint="eastAsia" w:ascii="仿宋_GB2312" w:hAnsi="黑体" w:eastAsia="仿宋_GB2312" w:cs="仿宋_GB2312"/>
          <w:sz w:val="32"/>
          <w:szCs w:val="32"/>
          <w:u w:val="none"/>
        </w:rPr>
        <w:t>424.45</w:t>
      </w:r>
      <w:r>
        <w:rPr>
          <w:rFonts w:hint="eastAsia" w:ascii="仿宋_GB2312" w:hAnsi="黑体" w:eastAsia="仿宋_GB2312"/>
          <w:sz w:val="32"/>
          <w:szCs w:val="32"/>
          <w:u w:val="none"/>
        </w:rPr>
        <w:t>万元，主要包括：基本工资、津贴补贴、社会保障缴费、机关事业单位基本养老保险缴费</w:t>
      </w:r>
      <w:r>
        <w:rPr>
          <w:rFonts w:hint="eastAsia" w:ascii="仿宋_GB2312" w:hAnsi="黑体" w:eastAsia="仿宋_GB2312"/>
          <w:sz w:val="32"/>
          <w:szCs w:val="32"/>
          <w:u w:val="none"/>
          <w:lang w:eastAsia="zh-CN"/>
        </w:rPr>
        <w:t>等</w:t>
      </w:r>
      <w:r>
        <w:rPr>
          <w:rFonts w:hint="eastAsia" w:ascii="仿宋_GB2312" w:hAnsi="黑体" w:eastAsia="仿宋_GB2312"/>
          <w:sz w:val="32"/>
          <w:szCs w:val="32"/>
          <w:u w:val="none"/>
        </w:rPr>
        <w:t>;</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rPr>
        <w:t>公用经费</w:t>
      </w:r>
      <w:r>
        <w:rPr>
          <w:rFonts w:hint="eastAsia" w:ascii="仿宋_GB2312" w:hAnsi="黑体" w:eastAsia="仿宋_GB2312" w:cs="仿宋_GB2312"/>
          <w:sz w:val="32"/>
          <w:szCs w:val="32"/>
          <w:u w:val="none"/>
        </w:rPr>
        <w:t>68.80</w:t>
      </w:r>
      <w:r>
        <w:rPr>
          <w:rFonts w:hint="eastAsia" w:ascii="仿宋_GB2312" w:hAnsi="黑体" w:eastAsia="仿宋_GB2312"/>
          <w:sz w:val="32"/>
          <w:szCs w:val="32"/>
          <w:u w:val="none"/>
        </w:rPr>
        <w:t>万元，主要包括：办公费、咨询费、手续费、邮电费、差旅费、维修（护）费</w:t>
      </w:r>
      <w:r>
        <w:rPr>
          <w:rFonts w:hint="eastAsia" w:ascii="仿宋_GB2312" w:hAnsi="黑体" w:eastAsia="仿宋_GB2312"/>
          <w:sz w:val="32"/>
          <w:szCs w:val="32"/>
          <w:u w:val="none"/>
          <w:lang w:eastAsia="zh-CN"/>
        </w:rPr>
        <w:t>等</w:t>
      </w:r>
      <w:r>
        <w:rPr>
          <w:rFonts w:hint="eastAsia" w:ascii="仿宋_GB2312" w:hAnsi="黑体" w:eastAsia="仿宋_GB2312"/>
          <w:sz w:val="32"/>
          <w:szCs w:val="32"/>
          <w:u w:val="none"/>
        </w:rPr>
        <w:t>。</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四、</w:t>
      </w:r>
      <w:r>
        <w:rPr>
          <w:rFonts w:hint="eastAsia" w:ascii="仿宋_GB2312" w:hAnsi="黑体" w:eastAsia="仿宋_GB2312"/>
          <w:sz w:val="32"/>
          <w:szCs w:val="32"/>
          <w:u w:val="none"/>
          <w:lang w:eastAsia="zh-CN"/>
        </w:rPr>
        <w:t>海南热带雨林国家公园管理局黎母山</w:t>
      </w:r>
      <w:r>
        <w:rPr>
          <w:rFonts w:hint="eastAsia" w:ascii="黑体" w:hAnsi="黑体" w:eastAsia="黑体" w:cs="Times New Roman"/>
          <w:sz w:val="32"/>
          <w:u w:val="none"/>
          <w:shd w:val="clear" w:color="auto" w:fill="FFFFFF"/>
        </w:rPr>
        <w:t>（部门或单位）</w:t>
      </w:r>
      <w:r>
        <w:rPr>
          <w:rFonts w:hint="eastAsia" w:ascii="黑体" w:hAnsi="黑体" w:eastAsia="黑体" w:cs="Times New Roman"/>
          <w:sz w:val="32"/>
          <w:u w:val="none"/>
          <w:shd w:val="clear" w:color="auto" w:fill="FFFFFF"/>
          <w:lang w:val="en-US" w:eastAsia="zh-CN"/>
        </w:rPr>
        <w:t>2023</w:t>
      </w:r>
      <w:r>
        <w:rPr>
          <w:rFonts w:ascii="黑体" w:hAnsi="黑体" w:eastAsia="黑体" w:cs="Times New Roman"/>
          <w:sz w:val="32"/>
          <w:u w:val="none"/>
          <w:shd w:val="clear" w:color="auto" w:fill="FFFFFF"/>
        </w:rPr>
        <w:t>年“三公”经费预算情况</w:t>
      </w:r>
      <w:r>
        <w:rPr>
          <w:rFonts w:hint="eastAsia" w:ascii="黑体" w:hAnsi="黑体" w:eastAsia="黑体" w:cs="Times New Roman"/>
          <w:sz w:val="32"/>
          <w:u w:val="none"/>
          <w:shd w:val="clear" w:color="auto" w:fill="FFFFFF"/>
        </w:rPr>
        <w:t>说明</w:t>
      </w:r>
    </w:p>
    <w:p>
      <w:pPr>
        <w:ind w:firstLine="640" w:firstLineChars="200"/>
        <w:rPr>
          <w:rFonts w:ascii="仿宋_GB2312" w:hAnsi="黑体" w:eastAsia="仿宋_GB2312" w:cs="Times New Roman"/>
          <w:sz w:val="32"/>
          <w:szCs w:val="32"/>
          <w:u w:val="none"/>
        </w:rPr>
      </w:pPr>
      <w:r>
        <w:rPr>
          <w:rFonts w:hint="eastAsia" w:ascii="仿宋_GB2312" w:hAnsi="黑体" w:eastAsia="仿宋_GB2312"/>
          <w:sz w:val="32"/>
          <w:szCs w:val="32"/>
          <w:u w:val="none"/>
        </w:rPr>
        <w:t>（一）</w:t>
      </w:r>
      <w:r>
        <w:rPr>
          <w:rFonts w:hint="eastAsia" w:ascii="仿宋_GB2312" w:hAnsi="黑体" w:eastAsia="仿宋_GB2312"/>
          <w:sz w:val="32"/>
          <w:szCs w:val="32"/>
          <w:u w:val="none"/>
          <w:lang w:eastAsia="zh-CN"/>
        </w:rPr>
        <w:t>海南热带雨林国家公园管理局黎母山分局</w:t>
      </w:r>
      <w:r>
        <w:rPr>
          <w:rFonts w:hint="eastAsia" w:ascii="仿宋_GB2312" w:hAnsi="黑体" w:eastAsia="仿宋_GB2312"/>
          <w:sz w:val="32"/>
          <w:szCs w:val="32"/>
          <w:u w:val="none"/>
        </w:rPr>
        <w:t>（部门或单位）</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年一般公共预算“三公”经费预算数为</w:t>
      </w:r>
      <w:r>
        <w:rPr>
          <w:rFonts w:hint="eastAsia" w:ascii="仿宋_GB2312" w:hAnsi="黑体" w:eastAsia="仿宋_GB2312" w:cs="仿宋_GB2312"/>
          <w:sz w:val="32"/>
          <w:szCs w:val="32"/>
          <w:u w:val="none"/>
        </w:rPr>
        <w:t>10.65</w:t>
      </w:r>
      <w:r>
        <w:rPr>
          <w:rFonts w:hint="eastAsia" w:ascii="仿宋_GB2312" w:hAnsi="黑体" w:eastAsia="仿宋_GB2312"/>
          <w:sz w:val="32"/>
          <w:szCs w:val="32"/>
          <w:u w:val="none"/>
        </w:rPr>
        <w:t>万元，其中：</w:t>
      </w:r>
    </w:p>
    <w:p>
      <w:pPr>
        <w:ind w:firstLine="630"/>
        <w:rPr>
          <w:rFonts w:ascii="Times New Roman" w:hAnsi="Times New Roman" w:eastAsia="仿宋_GB2312" w:cs="Times New Roman"/>
          <w:sz w:val="32"/>
          <w:u w:val="none"/>
          <w:shd w:val="clear" w:color="auto" w:fill="FFFFFF"/>
        </w:rPr>
      </w:pPr>
      <w:r>
        <w:rPr>
          <w:rFonts w:ascii="Times New Roman" w:hAnsi="Times New Roman" w:eastAsia="仿宋_GB2312" w:cs="Times New Roman"/>
          <w:sz w:val="32"/>
          <w:u w:val="none"/>
          <w:shd w:val="clear" w:color="auto" w:fill="FFFFFF"/>
        </w:rPr>
        <w:t>因公出国（境）经费</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w:t>
      </w:r>
      <w:r>
        <w:rPr>
          <w:rFonts w:ascii="Times New Roman" w:hAnsi="Times New Roman" w:eastAsia="仿宋_GB2312" w:cs="Times New Roman"/>
          <w:sz w:val="32"/>
          <w:u w:val="none"/>
          <w:shd w:val="clear" w:color="auto" w:fill="FFFFFF"/>
        </w:rPr>
        <w:t>，与</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年预算持平/较</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年预算下降</w:t>
      </w:r>
      <w:r>
        <w:rPr>
          <w:rFonts w:hint="eastAsia" w:ascii="仿宋_GB2312" w:hAnsi="黑体" w:eastAsia="仿宋_GB2312" w:cs="仿宋_GB2312"/>
          <w:sz w:val="32"/>
          <w:szCs w:val="32"/>
          <w:u w:val="none"/>
          <w:lang w:val="en-US" w:eastAsia="zh-CN"/>
        </w:rPr>
        <w:t>0</w:t>
      </w:r>
      <w:r>
        <w:rPr>
          <w:rFonts w:ascii="Times New Roman" w:hAnsi="Times New Roman" w:eastAsia="仿宋_GB2312" w:cs="Times New Roman"/>
          <w:sz w:val="32"/>
          <w:u w:val="none"/>
          <w:shd w:val="clear" w:color="auto" w:fill="FFFFFF"/>
        </w:rPr>
        <w:t>%/较</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年预算增长</w:t>
      </w:r>
      <w:r>
        <w:rPr>
          <w:rFonts w:hint="eastAsia" w:ascii="仿宋_GB2312" w:hAnsi="黑体" w:eastAsia="仿宋_GB2312" w:cs="仿宋_GB2312"/>
          <w:sz w:val="32"/>
          <w:szCs w:val="32"/>
          <w:u w:val="none"/>
          <w:lang w:val="en-US" w:eastAsia="zh-CN"/>
        </w:rPr>
        <w:t>0</w:t>
      </w:r>
      <w:r>
        <w:rPr>
          <w:rFonts w:ascii="Times New Roman" w:hAnsi="Times New Roman" w:eastAsia="仿宋_GB2312" w:cs="Times New Roman"/>
          <w:sz w:val="32"/>
          <w:u w:val="none"/>
          <w:shd w:val="clear" w:color="auto" w:fill="FFFFFF"/>
        </w:rPr>
        <w:t>%</w:t>
      </w:r>
      <w:r>
        <w:rPr>
          <w:rFonts w:hint="eastAsia" w:ascii="Times New Roman" w:hAnsi="Times New Roman" w:eastAsia="仿宋_GB2312" w:cs="Times New Roman"/>
          <w:sz w:val="32"/>
          <w:u w:val="none"/>
          <w:shd w:val="clear" w:color="auto" w:fill="FFFFFF"/>
        </w:rPr>
        <w:t>。</w:t>
      </w:r>
      <w:r>
        <w:rPr>
          <w:rFonts w:ascii="Times New Roman" w:hAnsi="Times New Roman" w:eastAsia="仿宋_GB2312" w:cs="Times New Roman"/>
          <w:sz w:val="32"/>
          <w:u w:val="none"/>
          <w:shd w:val="clear" w:color="auto" w:fill="FFFFFF"/>
        </w:rPr>
        <w:t>公务用车购置及运行费</w:t>
      </w:r>
      <w:r>
        <w:rPr>
          <w:rFonts w:hint="eastAsia" w:ascii="仿宋_GB2312" w:hAnsi="黑体" w:eastAsia="仿宋_GB2312" w:cs="仿宋_GB2312"/>
          <w:sz w:val="32"/>
          <w:szCs w:val="32"/>
          <w:u w:val="none"/>
          <w:lang w:val="en-US" w:eastAsia="zh-CN"/>
        </w:rPr>
        <w:t>7.65</w:t>
      </w:r>
      <w:r>
        <w:rPr>
          <w:rFonts w:hint="eastAsia" w:ascii="仿宋_GB2312" w:hAnsi="黑体" w:eastAsia="仿宋_GB2312"/>
          <w:sz w:val="32"/>
          <w:szCs w:val="32"/>
          <w:u w:val="none"/>
        </w:rPr>
        <w:t>万元（其中，</w:t>
      </w:r>
      <w:r>
        <w:rPr>
          <w:rFonts w:ascii="Times New Roman" w:hAnsi="Times New Roman" w:eastAsia="仿宋_GB2312" w:cs="Times New Roman"/>
          <w:sz w:val="32"/>
          <w:u w:val="none"/>
          <w:shd w:val="clear" w:color="auto" w:fill="FFFFFF"/>
        </w:rPr>
        <w:t>公务用车购置</w:t>
      </w:r>
      <w:r>
        <w:rPr>
          <w:rFonts w:hint="eastAsia" w:ascii="Times New Roman" w:hAnsi="Times New Roman" w:eastAsia="仿宋_GB2312" w:cs="Times New Roman"/>
          <w:sz w:val="32"/>
          <w:u w:val="none"/>
          <w:shd w:val="clear" w:color="auto" w:fill="FFFFFF"/>
        </w:rPr>
        <w:t>费</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w:t>
      </w:r>
      <w:r>
        <w:rPr>
          <w:rFonts w:hint="eastAsia" w:ascii="Times New Roman" w:hAnsi="Times New Roman" w:eastAsia="仿宋_GB2312" w:cs="Times New Roman"/>
          <w:sz w:val="32"/>
          <w:u w:val="none"/>
          <w:shd w:val="clear" w:color="auto" w:fill="FFFFFF"/>
        </w:rPr>
        <w:t>，公务用车</w:t>
      </w:r>
      <w:r>
        <w:rPr>
          <w:rFonts w:ascii="Times New Roman" w:hAnsi="Times New Roman" w:eastAsia="仿宋_GB2312" w:cs="Times New Roman"/>
          <w:sz w:val="32"/>
          <w:u w:val="none"/>
          <w:shd w:val="clear" w:color="auto" w:fill="FFFFFF"/>
        </w:rPr>
        <w:t>运行费</w:t>
      </w:r>
      <w:r>
        <w:rPr>
          <w:rFonts w:hint="eastAsia" w:ascii="仿宋_GB2312" w:hAnsi="黑体" w:eastAsia="仿宋_GB2312" w:cs="仿宋_GB2312"/>
          <w:sz w:val="32"/>
          <w:szCs w:val="32"/>
          <w:u w:val="none"/>
          <w:lang w:val="en-US" w:eastAsia="zh-CN"/>
        </w:rPr>
        <w:t>7.65</w:t>
      </w:r>
      <w:r>
        <w:rPr>
          <w:rFonts w:hint="eastAsia" w:ascii="仿宋_GB2312" w:hAnsi="黑体" w:eastAsia="仿宋_GB2312"/>
          <w:sz w:val="32"/>
          <w:szCs w:val="32"/>
          <w:u w:val="none"/>
        </w:rPr>
        <w:t>万元）</w:t>
      </w:r>
      <w:r>
        <w:rPr>
          <w:rFonts w:ascii="Times New Roman" w:hAnsi="Times New Roman" w:eastAsia="仿宋_GB2312" w:cs="Times New Roman"/>
          <w:sz w:val="32"/>
          <w:u w:val="none"/>
          <w:shd w:val="clear" w:color="auto" w:fill="FFFFFF"/>
        </w:rPr>
        <w:t>，与较</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w:t>
      </w:r>
      <w:r>
        <w:rPr>
          <w:rFonts w:hint="eastAsia" w:ascii="Times New Roman" w:hAnsi="Times New Roman" w:eastAsia="仿宋_GB2312" w:cs="Times New Roman"/>
          <w:sz w:val="32"/>
          <w:u w:val="none"/>
          <w:shd w:val="clear" w:color="auto" w:fill="FFFFFF"/>
          <w:lang w:eastAsia="zh-CN"/>
        </w:rPr>
        <w:t>增加</w:t>
      </w:r>
      <w:r>
        <w:rPr>
          <w:rFonts w:hint="eastAsia" w:ascii="仿宋_GB2312" w:hAnsi="黑体" w:eastAsia="仿宋_GB2312" w:cs="仿宋_GB2312"/>
          <w:sz w:val="32"/>
          <w:szCs w:val="32"/>
          <w:u w:val="none"/>
          <w:lang w:val="en-US" w:eastAsia="zh-CN"/>
        </w:rPr>
        <w:t>0.23万元</w:t>
      </w:r>
      <w:r>
        <w:rPr>
          <w:rFonts w:ascii="Times New Roman" w:hAnsi="Times New Roman" w:eastAsia="仿宋_GB2312" w:cs="Times New Roman"/>
          <w:sz w:val="32"/>
          <w:u w:val="none"/>
          <w:shd w:val="clear" w:color="auto" w:fill="FFFFFF"/>
        </w:rPr>
        <w:t>/较</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年预算增长</w:t>
      </w:r>
      <w:r>
        <w:rPr>
          <w:rFonts w:hint="eastAsia" w:ascii="仿宋_GB2312" w:hAnsi="黑体" w:eastAsia="仿宋_GB2312" w:cs="仿宋_GB2312"/>
          <w:sz w:val="32"/>
          <w:szCs w:val="32"/>
          <w:u w:val="none"/>
          <w:lang w:val="en-US" w:eastAsia="zh-CN"/>
        </w:rPr>
        <w:t>3.1</w:t>
      </w:r>
      <w:r>
        <w:rPr>
          <w:rFonts w:ascii="Times New Roman" w:hAnsi="Times New Roman" w:eastAsia="仿宋_GB2312" w:cs="Times New Roman"/>
          <w:sz w:val="32"/>
          <w:u w:val="none"/>
          <w:shd w:val="clear" w:color="auto" w:fill="FFFFFF"/>
        </w:rPr>
        <w:t>%。</w:t>
      </w:r>
      <w:r>
        <w:rPr>
          <w:rFonts w:ascii="Times New Roman" w:hAnsi="Times New Roman" w:eastAsia="仿宋_GB2312" w:cs="Times New Roman"/>
          <w:sz w:val="32"/>
          <w:u w:val="none"/>
        </w:rPr>
        <w:t>下降/增长的</w:t>
      </w:r>
      <w:r>
        <w:rPr>
          <w:rFonts w:ascii="Times New Roman" w:hAnsi="Times New Roman" w:eastAsia="仿宋_GB2312" w:cs="Times New Roman"/>
          <w:sz w:val="32"/>
          <w:u w:val="none"/>
          <w:shd w:val="clear" w:color="auto" w:fill="FFFFFF"/>
        </w:rPr>
        <w:t>主要原因包括：</w:t>
      </w:r>
      <w:r>
        <w:rPr>
          <w:rFonts w:hint="eastAsia" w:ascii="Times New Roman" w:hAnsi="Times New Roman" w:eastAsia="仿宋_GB2312" w:cs="Times New Roman"/>
          <w:sz w:val="32"/>
          <w:u w:val="none"/>
          <w:shd w:val="clear" w:color="auto" w:fill="FFFFFF"/>
          <w:lang w:eastAsia="zh-CN"/>
        </w:rPr>
        <w:t>新增一辆公务用车</w:t>
      </w:r>
      <w:r>
        <w:rPr>
          <w:rFonts w:hint="eastAsia" w:ascii="Times New Roman" w:hAnsi="Times New Roman" w:eastAsia="仿宋_GB2312" w:cs="Times New Roman"/>
          <w:sz w:val="32"/>
          <w:u w:val="none"/>
          <w:shd w:val="clear" w:color="auto" w:fill="FFFFFF"/>
        </w:rPr>
        <w:t>。公务车保有量</w:t>
      </w:r>
      <w:r>
        <w:rPr>
          <w:rFonts w:hint="eastAsia" w:ascii="仿宋_GB2312" w:hAnsi="黑体" w:eastAsia="仿宋_GB2312" w:cs="仿宋_GB2312"/>
          <w:sz w:val="32"/>
          <w:szCs w:val="32"/>
          <w:u w:val="none"/>
          <w:lang w:val="en-US" w:eastAsia="zh-CN"/>
        </w:rPr>
        <w:t>3</w:t>
      </w:r>
      <w:r>
        <w:rPr>
          <w:rFonts w:hint="eastAsia" w:ascii="仿宋_GB2312" w:hAnsi="黑体" w:eastAsia="仿宋_GB2312" w:cs="仿宋_GB2312"/>
          <w:sz w:val="32"/>
          <w:szCs w:val="32"/>
          <w:u w:val="none"/>
        </w:rPr>
        <w:t>辆，计划购置</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w:t>
      </w:r>
      <w:r>
        <w:rPr>
          <w:rFonts w:hint="eastAsia" w:ascii="Times New Roman" w:hAnsi="Times New Roman" w:eastAsia="仿宋_GB2312" w:cs="Times New Roman"/>
          <w:sz w:val="32"/>
          <w:u w:val="none"/>
          <w:shd w:val="clear" w:color="auto" w:fill="FFFFFF"/>
        </w:rPr>
        <w:t>；</w:t>
      </w:r>
      <w:r>
        <w:rPr>
          <w:rFonts w:ascii="仿宋_GB2312" w:hAnsi="黑体" w:eastAsia="仿宋_GB2312" w:cs="Times New Roman"/>
          <w:sz w:val="32"/>
          <w:szCs w:val="32"/>
          <w:u w:val="none"/>
        </w:rPr>
        <w:t>公务接待费</w:t>
      </w:r>
      <w:r>
        <w:rPr>
          <w:rFonts w:hint="eastAsia" w:ascii="仿宋_GB2312" w:hAnsi="黑体" w:eastAsia="仿宋_GB2312" w:cs="仿宋_GB2312"/>
          <w:sz w:val="32"/>
          <w:szCs w:val="32"/>
          <w:u w:val="none"/>
          <w:lang w:val="en-US" w:eastAsia="zh-CN"/>
        </w:rPr>
        <w:t>3</w:t>
      </w:r>
      <w:r>
        <w:rPr>
          <w:rFonts w:ascii="Times New Roman" w:hAnsi="Times New Roman" w:eastAsia="仿宋_GB2312" w:cs="Times New Roman"/>
          <w:sz w:val="32"/>
          <w:u w:val="none"/>
          <w:shd w:val="clear" w:color="auto" w:fill="FFFFFF"/>
        </w:rPr>
        <w:t>万元，较</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年预算下降</w:t>
      </w:r>
      <w:r>
        <w:rPr>
          <w:rFonts w:hint="eastAsia" w:ascii="仿宋_GB2312" w:hAnsi="黑体" w:eastAsia="仿宋_GB2312" w:cs="仿宋_GB2312"/>
          <w:sz w:val="32"/>
          <w:szCs w:val="32"/>
          <w:u w:val="none"/>
          <w:lang w:val="en-US" w:eastAsia="zh-CN"/>
        </w:rPr>
        <w:t>22</w:t>
      </w:r>
      <w:r>
        <w:rPr>
          <w:rFonts w:ascii="Times New Roman" w:hAnsi="Times New Roman" w:eastAsia="仿宋_GB2312" w:cs="Times New Roman"/>
          <w:sz w:val="32"/>
          <w:u w:val="none"/>
          <w:shd w:val="clear" w:color="auto" w:fill="FFFFFF"/>
        </w:rPr>
        <w:t>%/。</w:t>
      </w:r>
      <w:r>
        <w:rPr>
          <w:rFonts w:ascii="Times New Roman" w:hAnsi="Times New Roman" w:eastAsia="仿宋_GB2312" w:cs="Times New Roman"/>
          <w:sz w:val="32"/>
          <w:u w:val="none"/>
        </w:rPr>
        <w:t>下降的</w:t>
      </w:r>
      <w:r>
        <w:rPr>
          <w:rFonts w:ascii="Times New Roman" w:hAnsi="Times New Roman" w:eastAsia="仿宋_GB2312" w:cs="Times New Roman"/>
          <w:sz w:val="32"/>
          <w:u w:val="none"/>
          <w:shd w:val="clear" w:color="auto" w:fill="FFFFFF"/>
        </w:rPr>
        <w:t>主要原因包括：</w:t>
      </w:r>
      <w:r>
        <w:rPr>
          <w:rFonts w:hint="eastAsia" w:ascii="Times New Roman" w:hAnsi="Times New Roman" w:eastAsia="仿宋_GB2312" w:cs="Times New Roman"/>
          <w:sz w:val="32"/>
          <w:u w:val="none"/>
          <w:shd w:val="clear" w:color="auto" w:fill="FFFFFF"/>
          <w:lang w:eastAsia="zh-CN"/>
        </w:rPr>
        <w:t>节省三公经费开支</w:t>
      </w:r>
      <w:r>
        <w:rPr>
          <w:rFonts w:hint="eastAsia" w:ascii="Times New Roman" w:hAnsi="Times New Roman" w:eastAsia="仿宋_GB2312" w:cs="Times New Roman"/>
          <w:sz w:val="32"/>
          <w:u w:val="none"/>
          <w:shd w:val="clear" w:color="auto" w:fill="FFFFFF"/>
        </w:rPr>
        <w:t>，计划接待</w:t>
      </w:r>
      <w:r>
        <w:rPr>
          <w:rFonts w:hint="eastAsia" w:ascii="仿宋_GB2312" w:hAnsi="黑体" w:eastAsia="仿宋_GB2312" w:cs="仿宋_GB2312"/>
          <w:sz w:val="32"/>
          <w:szCs w:val="32"/>
          <w:u w:val="none"/>
          <w:lang w:val="en-US" w:eastAsia="zh-CN"/>
        </w:rPr>
        <w:t>42</w:t>
      </w:r>
      <w:r>
        <w:rPr>
          <w:rFonts w:hint="eastAsia" w:ascii="仿宋_GB2312" w:hAnsi="黑体" w:eastAsia="仿宋_GB2312" w:cs="仿宋_GB2312"/>
          <w:sz w:val="32"/>
          <w:szCs w:val="32"/>
          <w:u w:val="none"/>
        </w:rPr>
        <w:t>批</w:t>
      </w:r>
      <w:r>
        <w:rPr>
          <w:rFonts w:hint="eastAsia" w:ascii="仿宋_GB2312" w:hAnsi="黑体" w:eastAsia="仿宋_GB2312" w:cs="仿宋_GB2312"/>
          <w:sz w:val="32"/>
          <w:szCs w:val="32"/>
          <w:u w:val="none"/>
          <w:lang w:val="en-US" w:eastAsia="zh-CN"/>
        </w:rPr>
        <w:t>280</w:t>
      </w:r>
      <w:r>
        <w:rPr>
          <w:rFonts w:hint="eastAsia" w:ascii="仿宋_GB2312" w:hAnsi="黑体" w:eastAsia="仿宋_GB2312" w:cs="仿宋_GB2312"/>
          <w:sz w:val="32"/>
          <w:szCs w:val="32"/>
          <w:u w:val="none"/>
        </w:rPr>
        <w:t>人</w:t>
      </w:r>
      <w:r>
        <w:rPr>
          <w:rFonts w:hint="eastAsia" w:ascii="Times New Roman" w:hAnsi="Times New Roman" w:eastAsia="仿宋_GB2312" w:cs="Times New Roman"/>
          <w:sz w:val="32"/>
          <w:u w:val="none"/>
          <w:shd w:val="clear" w:color="auto" w:fill="FFFFFF"/>
        </w:rPr>
        <w:t>。</w:t>
      </w:r>
    </w:p>
    <w:p>
      <w:pPr>
        <w:ind w:firstLine="640" w:firstLineChars="200"/>
        <w:rPr>
          <w:rFonts w:ascii="仿宋_GB2312" w:hAnsi="黑体" w:eastAsia="仿宋_GB2312" w:cs="Times New Roman"/>
          <w:sz w:val="32"/>
          <w:szCs w:val="32"/>
          <w:u w:val="none"/>
        </w:rPr>
      </w:pPr>
      <w:r>
        <w:rPr>
          <w:rFonts w:hint="eastAsia" w:ascii="仿宋_GB2312" w:hAnsi="黑体" w:eastAsia="仿宋_GB2312"/>
          <w:sz w:val="32"/>
          <w:szCs w:val="32"/>
          <w:u w:val="none"/>
        </w:rPr>
        <w:t>（二）</w:t>
      </w:r>
      <w:r>
        <w:rPr>
          <w:rFonts w:hint="eastAsia" w:ascii="仿宋_GB2312" w:hAnsi="黑体" w:eastAsia="仿宋_GB2312"/>
          <w:sz w:val="32"/>
          <w:szCs w:val="32"/>
          <w:u w:val="none"/>
          <w:lang w:eastAsia="zh-CN"/>
        </w:rPr>
        <w:t>海南热带雨林国家公园管理局黎母山分局</w:t>
      </w:r>
      <w:r>
        <w:rPr>
          <w:rFonts w:hint="eastAsia" w:ascii="仿宋_GB2312" w:hAnsi="黑体" w:eastAsia="仿宋_GB2312"/>
          <w:sz w:val="32"/>
          <w:szCs w:val="32"/>
          <w:u w:val="none"/>
        </w:rPr>
        <w:t>（部门或单位）</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年政府性基金预算“三公”经费预算数为</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万元，其中：</w:t>
      </w:r>
    </w:p>
    <w:p>
      <w:pPr>
        <w:rPr>
          <w:rFonts w:hint="eastAsia" w:ascii="Times New Roman" w:hAnsi="Times New Roman" w:eastAsia="仿宋_GB2312" w:cs="Times New Roman"/>
          <w:sz w:val="32"/>
          <w:u w:val="none"/>
          <w:shd w:val="clear" w:color="auto" w:fill="FFFFFF"/>
          <w:lang w:eastAsia="zh-CN"/>
        </w:rPr>
      </w:pPr>
      <w:r>
        <w:rPr>
          <w:rFonts w:ascii="Times New Roman" w:hAnsi="Times New Roman" w:eastAsia="仿宋_GB2312" w:cs="Times New Roman"/>
          <w:sz w:val="32"/>
          <w:u w:val="none"/>
          <w:shd w:val="clear" w:color="auto" w:fill="FFFFFF"/>
        </w:rPr>
        <w:t xml:space="preserve">    </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年政府性基金预算“三公”经费预算数为</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w:t>
      </w:r>
      <w:r>
        <w:rPr>
          <w:rFonts w:hint="eastAsia" w:ascii="仿宋_GB2312" w:hAnsi="黑体" w:eastAsia="仿宋_GB2312"/>
          <w:sz w:val="32"/>
          <w:szCs w:val="32"/>
          <w:u w:val="none"/>
          <w:lang w:eastAsia="zh-CN"/>
        </w:rPr>
        <w:t>元，无预算。</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五、关于</w:t>
      </w:r>
      <w:r>
        <w:rPr>
          <w:rFonts w:hint="eastAsia" w:ascii="仿宋_GB2312" w:hAnsi="黑体" w:eastAsia="仿宋_GB2312"/>
          <w:sz w:val="32"/>
          <w:szCs w:val="32"/>
          <w:u w:val="none"/>
          <w:lang w:eastAsia="zh-CN"/>
        </w:rPr>
        <w:t>海南热带雨林国家公园管理局黎母山分局</w:t>
      </w:r>
      <w:r>
        <w:rPr>
          <w:rFonts w:hint="eastAsia" w:ascii="黑体" w:hAnsi="黑体" w:eastAsia="黑体" w:cs="Times New Roman"/>
          <w:sz w:val="32"/>
          <w:u w:val="none"/>
          <w:shd w:val="clear" w:color="auto" w:fill="FFFFFF"/>
        </w:rPr>
        <w:t>（部门或单位）</w:t>
      </w:r>
      <w:r>
        <w:rPr>
          <w:rFonts w:hint="eastAsia" w:ascii="仿宋_GB2312" w:hAnsi="黑体" w:eastAsia="仿宋_GB2312"/>
          <w:sz w:val="32"/>
          <w:szCs w:val="32"/>
          <w:u w:val="none"/>
          <w:lang w:val="en-US" w:eastAsia="zh-CN"/>
        </w:rPr>
        <w:t>2023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政府性基金预算当年拨款情况说明</w:t>
      </w:r>
    </w:p>
    <w:p>
      <w:pPr>
        <w:ind w:firstLine="640"/>
        <w:jc w:val="left"/>
        <w:rPr>
          <w:rFonts w:ascii="楷体" w:hAnsi="楷体" w:eastAsia="楷体"/>
          <w:sz w:val="32"/>
          <w:szCs w:val="32"/>
          <w:u w:val="none"/>
        </w:rPr>
      </w:pPr>
      <w:r>
        <w:rPr>
          <w:rFonts w:hint="eastAsia" w:ascii="楷体" w:hAnsi="楷体" w:eastAsia="楷体"/>
          <w:sz w:val="32"/>
          <w:szCs w:val="32"/>
          <w:u w:val="none"/>
        </w:rPr>
        <w:t>（一）政府性基金预算当年规模变化情况</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lang w:eastAsia="zh-CN"/>
        </w:rPr>
        <w:t>海南热带雨林国家公园管理局黎母山分局</w:t>
      </w:r>
      <w:r>
        <w:rPr>
          <w:rFonts w:hint="eastAsia" w:ascii="仿宋_GB2312" w:hAnsi="黑体" w:eastAsia="仿宋_GB2312"/>
          <w:sz w:val="32"/>
          <w:szCs w:val="32"/>
          <w:u w:val="none"/>
        </w:rPr>
        <w:t>（部门或单位）</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年政府性基金预算当年拨款</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w:t>
      </w:r>
      <w:r>
        <w:rPr>
          <w:rFonts w:hint="eastAsia" w:ascii="仿宋_GB2312" w:hAnsi="黑体" w:eastAsia="仿宋_GB2312" w:cs="仿宋_GB2312"/>
          <w:sz w:val="32"/>
          <w:szCs w:val="32"/>
          <w:u w:val="none"/>
        </w:rPr>
        <w:t>/</w:t>
      </w:r>
      <w:r>
        <w:rPr>
          <w:rFonts w:hint="eastAsia" w:ascii="仿宋_GB2312" w:hAnsi="黑体" w:eastAsia="仿宋_GB2312"/>
          <w:sz w:val="32"/>
          <w:szCs w:val="32"/>
          <w:u w:val="none"/>
          <w:lang w:eastAsia="zh-CN"/>
        </w:rPr>
        <w:t>与上年持平。</w:t>
      </w:r>
    </w:p>
    <w:p>
      <w:pPr>
        <w:ind w:firstLine="640"/>
        <w:jc w:val="left"/>
        <w:rPr>
          <w:rFonts w:ascii="楷体" w:hAnsi="楷体" w:eastAsia="楷体"/>
          <w:sz w:val="32"/>
          <w:szCs w:val="32"/>
          <w:u w:val="none"/>
        </w:rPr>
      </w:pPr>
      <w:r>
        <w:rPr>
          <w:rFonts w:hint="eastAsia" w:ascii="楷体" w:hAnsi="楷体" w:eastAsia="楷体"/>
          <w:sz w:val="32"/>
          <w:szCs w:val="32"/>
          <w:u w:val="none"/>
        </w:rPr>
        <w:t>（二）政府性基金预算当年拨款结构情况</w:t>
      </w:r>
    </w:p>
    <w:p>
      <w:pPr>
        <w:ind w:firstLine="800" w:firstLineChars="250"/>
        <w:rPr>
          <w:rFonts w:ascii="仿宋_GB2312" w:hAnsi="黑体" w:eastAsia="仿宋_GB2312"/>
          <w:sz w:val="32"/>
          <w:szCs w:val="32"/>
          <w:u w:val="none"/>
        </w:rPr>
      </w:pPr>
      <w:r>
        <w:rPr>
          <w:rFonts w:hint="eastAsia" w:ascii="仿宋_GB2312" w:hAnsi="黑体" w:eastAsia="仿宋_GB2312" w:cs="仿宋_GB2312"/>
          <w:sz w:val="32"/>
          <w:szCs w:val="32"/>
          <w:u w:val="none"/>
        </w:rPr>
        <w:t>科学技术支出（类）支出</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万元，占</w:t>
      </w:r>
      <w:r>
        <w:rPr>
          <w:rFonts w:hint="eastAsia" w:ascii="仿宋_GB2312" w:hAnsi="黑体" w:eastAsia="仿宋_GB2312"/>
          <w:sz w:val="32"/>
          <w:szCs w:val="32"/>
          <w:u w:val="none"/>
          <w:lang w:val="en-US" w:eastAsia="zh-CN"/>
        </w:rPr>
        <w:t>0</w:t>
      </w:r>
      <w:r>
        <w:rPr>
          <w:rFonts w:hint="eastAsia" w:ascii="仿宋_GB2312" w:hAnsi="黑体" w:eastAsia="仿宋_GB2312"/>
          <w:sz w:val="32"/>
          <w:szCs w:val="32"/>
          <w:u w:val="none"/>
        </w:rPr>
        <w:t>%；文化体育与传媒支出（类）</w:t>
      </w:r>
      <w:r>
        <w:rPr>
          <w:rFonts w:hint="eastAsia" w:ascii="仿宋_GB2312" w:hAnsi="黑体" w:eastAsia="仿宋_GB2312" w:cs="仿宋_GB2312"/>
          <w:sz w:val="32"/>
          <w:szCs w:val="32"/>
          <w:u w:val="none"/>
        </w:rPr>
        <w:t>支出</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万元，占</w:t>
      </w:r>
      <w:r>
        <w:rPr>
          <w:rFonts w:hint="eastAsia" w:ascii="仿宋_GB2312" w:hAnsi="黑体" w:eastAsia="仿宋_GB2312"/>
          <w:sz w:val="32"/>
          <w:szCs w:val="32"/>
          <w:u w:val="none"/>
          <w:lang w:val="en-US" w:eastAsia="zh-CN"/>
        </w:rPr>
        <w:t>0</w:t>
      </w:r>
      <w:r>
        <w:rPr>
          <w:rFonts w:hint="eastAsia" w:ascii="仿宋_GB2312" w:hAnsi="黑体" w:eastAsia="仿宋_GB2312"/>
          <w:sz w:val="32"/>
          <w:szCs w:val="32"/>
          <w:u w:val="none"/>
        </w:rPr>
        <w:t>%；社会保障和就业支出（类）</w:t>
      </w:r>
      <w:r>
        <w:rPr>
          <w:rFonts w:hint="eastAsia" w:ascii="仿宋_GB2312" w:hAnsi="黑体" w:eastAsia="仿宋_GB2312" w:cs="仿宋_GB2312"/>
          <w:sz w:val="32"/>
          <w:szCs w:val="32"/>
          <w:u w:val="none"/>
        </w:rPr>
        <w:t>支出</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万元，占</w:t>
      </w:r>
      <w:r>
        <w:rPr>
          <w:rFonts w:hint="eastAsia" w:ascii="仿宋_GB2312" w:hAnsi="黑体" w:eastAsia="仿宋_GB2312"/>
          <w:sz w:val="32"/>
          <w:szCs w:val="32"/>
          <w:u w:val="none"/>
          <w:lang w:val="en-US" w:eastAsia="zh-CN"/>
        </w:rPr>
        <w:t>0</w:t>
      </w:r>
      <w:r>
        <w:rPr>
          <w:rFonts w:hint="eastAsia" w:ascii="仿宋_GB2312" w:hAnsi="黑体" w:eastAsia="仿宋_GB2312"/>
          <w:sz w:val="32"/>
          <w:szCs w:val="32"/>
          <w:u w:val="none"/>
        </w:rPr>
        <w:t>%；节能环保（类）</w:t>
      </w:r>
      <w:r>
        <w:rPr>
          <w:rFonts w:hint="eastAsia" w:ascii="仿宋_GB2312" w:hAnsi="黑体" w:eastAsia="仿宋_GB2312" w:cs="仿宋_GB2312"/>
          <w:sz w:val="32"/>
          <w:szCs w:val="32"/>
          <w:u w:val="none"/>
        </w:rPr>
        <w:t>支出</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万元，占</w:t>
      </w:r>
      <w:r>
        <w:rPr>
          <w:rFonts w:hint="eastAsia" w:ascii="仿宋_GB2312" w:hAnsi="黑体" w:eastAsia="仿宋_GB2312"/>
          <w:sz w:val="32"/>
          <w:szCs w:val="32"/>
          <w:u w:val="none"/>
          <w:lang w:val="en-US" w:eastAsia="zh-CN"/>
        </w:rPr>
        <w:t>0</w:t>
      </w:r>
      <w:r>
        <w:rPr>
          <w:rFonts w:hint="eastAsia" w:ascii="仿宋_GB2312" w:hAnsi="黑体" w:eastAsia="仿宋_GB2312"/>
          <w:sz w:val="32"/>
          <w:szCs w:val="32"/>
          <w:u w:val="none"/>
        </w:rPr>
        <w:t>%。</w:t>
      </w:r>
    </w:p>
    <w:p>
      <w:pPr>
        <w:ind w:firstLine="640"/>
        <w:jc w:val="left"/>
        <w:rPr>
          <w:rFonts w:ascii="楷体" w:hAnsi="楷体" w:eastAsia="楷体"/>
          <w:sz w:val="32"/>
          <w:szCs w:val="32"/>
          <w:u w:val="none"/>
        </w:rPr>
      </w:pPr>
      <w:r>
        <w:rPr>
          <w:rFonts w:hint="eastAsia" w:ascii="楷体" w:hAnsi="楷体" w:eastAsia="楷体"/>
          <w:sz w:val="32"/>
          <w:szCs w:val="32"/>
          <w:u w:val="none"/>
        </w:rPr>
        <w:t>（三）政府性基金预算当年拨款具体使用情况</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rPr>
        <w:t>1. 科学技术支出（类）核电站乏燃料处理处置基金支出（款）乏燃料运输（项）</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w:t>
      </w:r>
      <w:r>
        <w:rPr>
          <w:rFonts w:hint="eastAsia" w:ascii="仿宋_GB2312" w:hAnsi="黑体" w:eastAsia="仿宋_GB2312" w:cs="仿宋_GB2312"/>
          <w:sz w:val="32"/>
          <w:szCs w:val="32"/>
          <w:u w:val="none"/>
        </w:rPr>
        <w:t>/</w:t>
      </w:r>
      <w:r>
        <w:rPr>
          <w:rFonts w:hint="eastAsia" w:ascii="仿宋_GB2312" w:hAnsi="黑体" w:eastAsia="仿宋_GB2312"/>
          <w:sz w:val="32"/>
          <w:szCs w:val="32"/>
          <w:u w:val="none"/>
          <w:lang w:eastAsia="zh-CN"/>
        </w:rPr>
        <w:t>与上年持平</w:t>
      </w:r>
      <w:r>
        <w:rPr>
          <w:rFonts w:hint="eastAsia" w:ascii="仿宋_GB2312" w:hAnsi="黑体" w:eastAsia="仿宋_GB2312"/>
          <w:sz w:val="32"/>
          <w:szCs w:val="32"/>
          <w:u w:val="none"/>
        </w:rPr>
        <w:t>。</w:t>
      </w:r>
    </w:p>
    <w:p>
      <w:pPr>
        <w:ind w:firstLine="640" w:firstLineChars="200"/>
        <w:rPr>
          <w:rFonts w:hint="eastAsia" w:ascii="仿宋_GB2312" w:hAnsi="黑体" w:eastAsia="仿宋_GB2312"/>
          <w:sz w:val="32"/>
          <w:szCs w:val="32"/>
          <w:u w:val="none"/>
        </w:rPr>
      </w:pPr>
      <w:r>
        <w:rPr>
          <w:rFonts w:hint="eastAsia" w:ascii="仿宋_GB2312" w:hAnsi="黑体" w:eastAsia="仿宋_GB2312"/>
          <w:sz w:val="32"/>
          <w:szCs w:val="32"/>
          <w:u w:val="none"/>
        </w:rPr>
        <w:t>2.</w:t>
      </w:r>
      <w:r>
        <w:rPr>
          <w:rFonts w:hint="eastAsia" w:ascii="仿宋_GB2312" w:hAnsi="黑体" w:eastAsia="仿宋_GB2312" w:cs="仿宋_GB2312"/>
          <w:sz w:val="32"/>
          <w:szCs w:val="32"/>
          <w:u w:val="none"/>
        </w:rPr>
        <w:t xml:space="preserve"> 科学技术支出（类）核电站乏燃料处理处置基金支出（款）乏燃料离堆贮存（项）</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w:t>
      </w:r>
      <w:r>
        <w:rPr>
          <w:rFonts w:hint="eastAsia" w:ascii="仿宋_GB2312" w:hAnsi="黑体" w:eastAsia="仿宋_GB2312" w:cs="仿宋_GB2312"/>
          <w:sz w:val="32"/>
          <w:szCs w:val="32"/>
          <w:u w:val="none"/>
        </w:rPr>
        <w:t>/</w:t>
      </w:r>
      <w:r>
        <w:rPr>
          <w:rFonts w:hint="eastAsia" w:ascii="仿宋_GB2312" w:hAnsi="黑体" w:eastAsia="仿宋_GB2312"/>
          <w:sz w:val="32"/>
          <w:szCs w:val="32"/>
          <w:u w:val="none"/>
          <w:lang w:eastAsia="zh-CN"/>
        </w:rPr>
        <w:t>与上年持平</w:t>
      </w:r>
      <w:r>
        <w:rPr>
          <w:rFonts w:hint="eastAsia" w:ascii="仿宋_GB2312" w:hAnsi="黑体" w:eastAsia="仿宋_GB2312"/>
          <w:sz w:val="32"/>
          <w:szCs w:val="32"/>
          <w:u w:val="none"/>
        </w:rPr>
        <w:t>。</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六、关于</w:t>
      </w:r>
      <w:r>
        <w:rPr>
          <w:rFonts w:hint="eastAsia" w:ascii="仿宋_GB2312" w:hAnsi="黑体" w:eastAsia="仿宋_GB2312"/>
          <w:sz w:val="32"/>
          <w:szCs w:val="32"/>
          <w:u w:val="none"/>
          <w:lang w:eastAsia="zh-CN"/>
        </w:rPr>
        <w:t>海南热带雨林国家公园管理局黎母山分局</w:t>
      </w:r>
      <w:r>
        <w:rPr>
          <w:rFonts w:hint="eastAsia" w:ascii="黑体" w:hAnsi="黑体" w:eastAsia="黑体" w:cs="Times New Roman"/>
          <w:sz w:val="32"/>
          <w:u w:val="none"/>
          <w:shd w:val="clear" w:color="auto" w:fill="FFFFFF"/>
        </w:rPr>
        <w:t>（部门或单位）</w:t>
      </w:r>
      <w:r>
        <w:rPr>
          <w:rFonts w:hint="eastAsia" w:ascii="仿宋_GB2312" w:hAnsi="黑体" w:eastAsia="仿宋_GB2312"/>
          <w:sz w:val="32"/>
          <w:szCs w:val="32"/>
          <w:u w:val="none"/>
          <w:lang w:val="en-US" w:eastAsia="zh-CN"/>
        </w:rPr>
        <w:t>2023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收支预算情况的总体说明</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rPr>
        <w:t>按照综合预算原则，</w:t>
      </w:r>
      <w:r>
        <w:rPr>
          <w:rFonts w:hint="eastAsia" w:ascii="仿宋_GB2312" w:hAnsi="黑体" w:eastAsia="仿宋_GB2312"/>
          <w:sz w:val="32"/>
          <w:szCs w:val="32"/>
          <w:u w:val="none"/>
          <w:lang w:eastAsia="zh-CN"/>
        </w:rPr>
        <w:t>海南热带雨林国家公园管理局黎母山分局</w:t>
      </w:r>
      <w:r>
        <w:rPr>
          <w:rFonts w:hint="eastAsia" w:ascii="仿宋_GB2312" w:hAnsi="黑体" w:eastAsia="仿宋_GB2312" w:cs="仿宋_GB2312"/>
          <w:sz w:val="32"/>
          <w:szCs w:val="32"/>
          <w:u w:val="none"/>
        </w:rPr>
        <w:t>（部门或单位）所有收入和支出均纳入部门预算管理。收入包括：一般公共预算收入、政府性基金收入、其他财政资金收入、事业收入</w:t>
      </w:r>
      <w:r>
        <w:rPr>
          <w:rFonts w:hint="eastAsia" w:ascii="仿宋_GB2312" w:hAnsi="黑体" w:eastAsia="仿宋_GB2312"/>
          <w:sz w:val="32"/>
          <w:szCs w:val="32"/>
          <w:u w:val="none"/>
        </w:rPr>
        <w:t>；支出包括：一般公共服务支出、外交支出、国防支出、公共安全支出、教育支出。</w:t>
      </w:r>
      <w:r>
        <w:rPr>
          <w:rFonts w:hint="eastAsia" w:ascii="仿宋_GB2312" w:hAnsi="黑体" w:eastAsia="仿宋_GB2312"/>
          <w:sz w:val="32"/>
          <w:szCs w:val="32"/>
          <w:u w:val="none"/>
          <w:lang w:eastAsia="zh-CN"/>
        </w:rPr>
        <w:t>海南热带雨林国家公园管理局黎母山分局</w:t>
      </w:r>
      <w:r>
        <w:rPr>
          <w:rFonts w:hint="eastAsia" w:ascii="仿宋_GB2312" w:hAnsi="黑体" w:eastAsia="仿宋_GB2312" w:cs="仿宋_GB2312"/>
          <w:sz w:val="32"/>
          <w:szCs w:val="32"/>
          <w:u w:val="none"/>
        </w:rPr>
        <w:t>（部门或单位）</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年收支总预算</w:t>
      </w:r>
      <w:r>
        <w:rPr>
          <w:rFonts w:hint="eastAsia" w:ascii="仿宋_GB2312" w:hAnsi="黑体" w:eastAsia="仿宋_GB2312" w:cs="仿宋_GB2312"/>
          <w:sz w:val="32"/>
          <w:szCs w:val="32"/>
          <w:u w:val="none"/>
        </w:rPr>
        <w:t>3399.78</w:t>
      </w:r>
      <w:r>
        <w:rPr>
          <w:rFonts w:hint="eastAsia" w:ascii="仿宋_GB2312" w:hAnsi="黑体" w:eastAsia="仿宋_GB2312"/>
          <w:sz w:val="32"/>
          <w:szCs w:val="32"/>
          <w:u w:val="none"/>
        </w:rPr>
        <w:t>万元。</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七、关于</w:t>
      </w:r>
      <w:r>
        <w:rPr>
          <w:rFonts w:hint="eastAsia" w:ascii="仿宋_GB2312" w:hAnsi="黑体" w:eastAsia="仿宋_GB2312"/>
          <w:sz w:val="32"/>
          <w:szCs w:val="32"/>
          <w:u w:val="none"/>
          <w:lang w:eastAsia="zh-CN"/>
        </w:rPr>
        <w:t>海南热带雨林国家公园管理局黎母山分局</w:t>
      </w:r>
      <w:r>
        <w:rPr>
          <w:rFonts w:hint="eastAsia" w:ascii="仿宋_GB2312" w:hAnsi="黑体" w:eastAsia="仿宋_GB2312" w:cs="仿宋_GB2312"/>
          <w:sz w:val="32"/>
          <w:szCs w:val="32"/>
          <w:u w:val="none"/>
        </w:rPr>
        <w:t>（</w:t>
      </w:r>
      <w:r>
        <w:rPr>
          <w:rFonts w:hint="eastAsia" w:ascii="黑体" w:hAnsi="黑体" w:eastAsia="黑体" w:cs="Times New Roman"/>
          <w:sz w:val="32"/>
          <w:u w:val="none"/>
          <w:shd w:val="clear" w:color="auto" w:fill="FFFFFF"/>
        </w:rPr>
        <w:t>（部门或单位）</w:t>
      </w:r>
      <w:r>
        <w:rPr>
          <w:rFonts w:hint="eastAsia" w:ascii="仿宋_GB2312" w:hAnsi="黑体" w:eastAsia="仿宋_GB2312"/>
          <w:sz w:val="32"/>
          <w:szCs w:val="32"/>
          <w:u w:val="none"/>
          <w:lang w:val="en-US" w:eastAsia="zh-CN"/>
        </w:rPr>
        <w:t>2023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收入预算情况说明</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lang w:eastAsia="zh-CN"/>
        </w:rPr>
        <w:t>海南热带雨林国家公园管理局黎母山分局</w:t>
      </w:r>
      <w:r>
        <w:rPr>
          <w:rFonts w:hint="eastAsia" w:ascii="仿宋_GB2312" w:hAnsi="黑体" w:eastAsia="仿宋_GB2312" w:cs="仿宋_GB2312"/>
          <w:sz w:val="32"/>
          <w:szCs w:val="32"/>
          <w:u w:val="none"/>
        </w:rPr>
        <w:t>（（部门或单位）</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年收入预算</w:t>
      </w:r>
      <w:r>
        <w:rPr>
          <w:rFonts w:hint="eastAsia" w:ascii="仿宋_GB2312" w:hAnsi="黑体" w:eastAsia="仿宋_GB2312" w:cs="仿宋_GB2312"/>
          <w:sz w:val="32"/>
          <w:szCs w:val="32"/>
          <w:u w:val="none"/>
          <w:lang w:val="en-US" w:eastAsia="zh-CN"/>
        </w:rPr>
        <w:t>3399.78</w:t>
      </w:r>
      <w:r>
        <w:rPr>
          <w:rFonts w:hint="eastAsia" w:ascii="仿宋_GB2312" w:hAnsi="黑体" w:eastAsia="仿宋_GB2312"/>
          <w:sz w:val="32"/>
          <w:szCs w:val="32"/>
          <w:u w:val="none"/>
        </w:rPr>
        <w:t>万元，其中：上年结转</w:t>
      </w:r>
      <w:r>
        <w:rPr>
          <w:rFonts w:hint="eastAsia" w:ascii="仿宋_GB2312" w:hAnsi="黑体" w:eastAsia="仿宋_GB2312" w:cs="仿宋_GB2312"/>
          <w:sz w:val="32"/>
          <w:szCs w:val="32"/>
          <w:u w:val="none"/>
        </w:rPr>
        <w:t>331.95</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9</w:t>
      </w:r>
      <w:r>
        <w:rPr>
          <w:rFonts w:hint="eastAsia" w:ascii="仿宋_GB2312" w:hAnsi="黑体" w:eastAsia="仿宋_GB2312"/>
          <w:sz w:val="32"/>
          <w:szCs w:val="32"/>
          <w:u w:val="none"/>
        </w:rPr>
        <w:t>%；经费拨款收入</w:t>
      </w:r>
      <w:r>
        <w:rPr>
          <w:rFonts w:hint="eastAsia" w:ascii="仿宋_GB2312" w:hAnsi="黑体" w:eastAsia="仿宋_GB2312" w:cs="仿宋_GB2312"/>
          <w:sz w:val="32"/>
          <w:szCs w:val="32"/>
          <w:u w:val="none"/>
        </w:rPr>
        <w:t>3067.83</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91</w:t>
      </w:r>
      <w:r>
        <w:rPr>
          <w:rFonts w:hint="eastAsia" w:ascii="仿宋_GB2312" w:hAnsi="黑体" w:eastAsia="仿宋_GB2312"/>
          <w:sz w:val="32"/>
          <w:szCs w:val="32"/>
          <w:u w:val="none"/>
        </w:rPr>
        <w:t>%；政府性基金收入</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%；专项收入</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102.92</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结转上年指标</w:t>
      </w:r>
      <w:r>
        <w:rPr>
          <w:rFonts w:hint="eastAsia" w:ascii="仿宋_GB2312" w:hAnsi="黑体" w:eastAsia="仿宋_GB2312"/>
          <w:sz w:val="32"/>
          <w:szCs w:val="32"/>
          <w:u w:val="none"/>
        </w:rPr>
        <w:t>。</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八、关于</w:t>
      </w:r>
      <w:r>
        <w:rPr>
          <w:rFonts w:hint="eastAsia" w:ascii="仿宋_GB2312" w:hAnsi="黑体" w:eastAsia="仿宋_GB2312"/>
          <w:sz w:val="32"/>
          <w:szCs w:val="32"/>
          <w:u w:val="none"/>
          <w:lang w:eastAsia="zh-CN"/>
        </w:rPr>
        <w:t>海南热带雨林国家公园管理局黎母山分局</w:t>
      </w:r>
      <w:r>
        <w:rPr>
          <w:rFonts w:hint="eastAsia" w:ascii="黑体" w:hAnsi="黑体" w:eastAsia="黑体" w:cs="Times New Roman"/>
          <w:sz w:val="32"/>
          <w:u w:val="none"/>
          <w:shd w:val="clear" w:color="auto" w:fill="FFFFFF"/>
        </w:rPr>
        <w:t>（部门或单位）</w:t>
      </w:r>
      <w:r>
        <w:rPr>
          <w:rFonts w:hint="eastAsia" w:ascii="仿宋_GB2312" w:hAnsi="黑体" w:eastAsia="仿宋_GB2312"/>
          <w:sz w:val="32"/>
          <w:szCs w:val="32"/>
          <w:u w:val="none"/>
          <w:lang w:val="en-US" w:eastAsia="zh-CN"/>
        </w:rPr>
        <w:t>2023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支出预算情况说明</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lang w:eastAsia="zh-CN"/>
        </w:rPr>
        <w:t>海南热带雨林国家公园管理局黎母山分局</w:t>
      </w:r>
      <w:r>
        <w:rPr>
          <w:rFonts w:hint="eastAsia" w:ascii="仿宋_GB2312" w:hAnsi="黑体" w:eastAsia="仿宋_GB2312" w:cs="仿宋_GB2312"/>
          <w:sz w:val="32"/>
          <w:szCs w:val="32"/>
          <w:u w:val="none"/>
        </w:rPr>
        <w:t>（部门或单位）</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年支出预算</w:t>
      </w:r>
      <w:r>
        <w:rPr>
          <w:rFonts w:hint="eastAsia" w:ascii="仿宋_GB2312" w:hAnsi="黑体" w:eastAsia="仿宋_GB2312" w:cs="仿宋_GB2312"/>
          <w:sz w:val="32"/>
          <w:szCs w:val="32"/>
          <w:u w:val="none"/>
          <w:lang w:val="en-US" w:eastAsia="zh-CN"/>
        </w:rPr>
        <w:t>3399.78</w:t>
      </w:r>
      <w:r>
        <w:rPr>
          <w:rFonts w:hint="eastAsia" w:ascii="仿宋_GB2312" w:hAnsi="黑体" w:eastAsia="仿宋_GB2312"/>
          <w:sz w:val="32"/>
          <w:szCs w:val="32"/>
          <w:u w:val="none"/>
        </w:rPr>
        <w:t>万元，其中：基本支出</w:t>
      </w:r>
      <w:r>
        <w:rPr>
          <w:rFonts w:hint="eastAsia" w:ascii="仿宋_GB2312" w:hAnsi="黑体" w:eastAsia="仿宋_GB2312" w:cs="仿宋_GB2312"/>
          <w:sz w:val="32"/>
          <w:szCs w:val="32"/>
          <w:u w:val="none"/>
        </w:rPr>
        <w:t>497.42</w:t>
      </w:r>
      <w:r>
        <w:rPr>
          <w:rFonts w:hint="eastAsia" w:ascii="仿宋_GB2312" w:hAnsi="黑体" w:eastAsia="仿宋_GB2312"/>
          <w:sz w:val="32"/>
          <w:szCs w:val="32"/>
          <w:u w:val="none"/>
        </w:rPr>
        <w:t>万元，占</w:t>
      </w:r>
      <w:r>
        <w:rPr>
          <w:rFonts w:hint="eastAsia" w:ascii="仿宋_GB2312" w:hAnsi="黑体" w:eastAsia="仿宋_GB2312"/>
          <w:sz w:val="32"/>
          <w:szCs w:val="32"/>
          <w:u w:val="none"/>
          <w:lang w:val="en-US" w:eastAsia="zh-CN"/>
        </w:rPr>
        <w:t>14.63</w:t>
      </w:r>
      <w:r>
        <w:rPr>
          <w:rFonts w:hint="eastAsia" w:ascii="仿宋_GB2312" w:hAnsi="黑体" w:eastAsia="仿宋_GB2312"/>
          <w:sz w:val="32"/>
          <w:szCs w:val="32"/>
          <w:u w:val="none"/>
        </w:rPr>
        <w:t>%；项目支出</w:t>
      </w:r>
      <w:r>
        <w:rPr>
          <w:rFonts w:hint="eastAsia" w:ascii="仿宋_GB2312" w:hAnsi="黑体" w:eastAsia="仿宋_GB2312" w:cs="仿宋_GB2312"/>
          <w:sz w:val="32"/>
          <w:szCs w:val="32"/>
          <w:u w:val="none"/>
        </w:rPr>
        <w:t>2,902.36</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85.37</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102.92</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结转上年项目资金</w:t>
      </w:r>
      <w:r>
        <w:rPr>
          <w:rFonts w:hint="eastAsia" w:ascii="仿宋_GB2312" w:hAnsi="黑体" w:eastAsia="仿宋_GB2312"/>
          <w:sz w:val="32"/>
          <w:szCs w:val="32"/>
          <w:u w:val="none"/>
        </w:rPr>
        <w:t>。</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九、其他重要事项的情况说明</w:t>
      </w:r>
    </w:p>
    <w:p>
      <w:pPr>
        <w:ind w:firstLine="640" w:firstLineChars="200"/>
        <w:rPr>
          <w:rFonts w:ascii="楷体" w:hAnsi="楷体" w:eastAsia="楷体"/>
          <w:sz w:val="32"/>
          <w:szCs w:val="32"/>
          <w:u w:val="none"/>
        </w:rPr>
      </w:pPr>
      <w:r>
        <w:rPr>
          <w:rFonts w:hint="eastAsia" w:ascii="楷体" w:hAnsi="楷体" w:eastAsia="楷体"/>
          <w:sz w:val="32"/>
          <w:szCs w:val="32"/>
          <w:u w:val="none"/>
        </w:rPr>
        <w:t>（一）机关运行经费</w:t>
      </w:r>
      <w:r>
        <w:rPr>
          <w:rFonts w:hint="eastAsia" w:ascii="楷体" w:hAnsi="楷体" w:eastAsia="楷体"/>
          <w:sz w:val="32"/>
          <w:szCs w:val="32"/>
          <w:u w:val="none"/>
          <w:lang w:val="en-US" w:eastAsia="zh-CN"/>
        </w:rPr>
        <w:t>（</w:t>
      </w:r>
      <w:r>
        <w:rPr>
          <w:rFonts w:hint="eastAsia" w:ascii="楷体" w:hAnsi="楷体" w:eastAsia="楷体"/>
          <w:sz w:val="32"/>
          <w:szCs w:val="32"/>
          <w:u w:val="none"/>
        </w:rPr>
        <w:t>行政单位</w:t>
      </w:r>
      <w:r>
        <w:rPr>
          <w:rFonts w:hint="eastAsia" w:ascii="楷体" w:hAnsi="楷体" w:eastAsia="楷体"/>
          <w:sz w:val="32"/>
          <w:szCs w:val="32"/>
          <w:u w:val="none"/>
          <w:lang w:eastAsia="zh-CN"/>
        </w:rPr>
        <w:t>、</w:t>
      </w:r>
      <w:r>
        <w:rPr>
          <w:rFonts w:hint="eastAsia" w:ascii="楷体" w:hAnsi="楷体" w:eastAsia="楷体"/>
          <w:sz w:val="32"/>
          <w:szCs w:val="32"/>
          <w:u w:val="none"/>
        </w:rPr>
        <w:t>参照公务员法管理的事业单位</w:t>
      </w:r>
      <w:r>
        <w:rPr>
          <w:rFonts w:hint="eastAsia" w:ascii="楷体" w:hAnsi="楷体" w:eastAsia="楷体"/>
          <w:sz w:val="32"/>
          <w:szCs w:val="32"/>
          <w:u w:val="none"/>
          <w:lang w:eastAsia="zh-CN"/>
        </w:rPr>
        <w:t>需说明，其他单位不需要说明</w:t>
      </w:r>
      <w:r>
        <w:rPr>
          <w:rFonts w:hint="eastAsia" w:ascii="楷体" w:hAnsi="楷体" w:eastAsia="楷体"/>
          <w:sz w:val="32"/>
          <w:szCs w:val="32"/>
          <w:u w:val="none"/>
          <w:lang w:val="en-US" w:eastAsia="zh-CN"/>
        </w:rPr>
        <w:t>）</w:t>
      </w:r>
    </w:p>
    <w:p>
      <w:pPr>
        <w:ind w:firstLine="640" w:firstLineChars="200"/>
        <w:rPr>
          <w:rFonts w:ascii="仿宋_GB2312" w:hAnsi="黑体" w:eastAsia="仿宋_GB2312"/>
          <w:color w:val="auto"/>
          <w:sz w:val="32"/>
          <w:szCs w:val="32"/>
        </w:rPr>
      </w:pPr>
      <w:r>
        <w:rPr>
          <w:rFonts w:hint="default" w:ascii="仿宋_GB2312" w:hAnsi="微软雅黑" w:eastAsia="仿宋_GB2312" w:cs="仿宋_GB2312"/>
          <w:color w:val="auto"/>
          <w:sz w:val="32"/>
          <w:szCs w:val="32"/>
          <w:shd w:val="clear" w:fill="FFFFFF"/>
        </w:rPr>
        <w:t>海南</w:t>
      </w:r>
      <w:r>
        <w:rPr>
          <w:rFonts w:hint="eastAsia" w:ascii="仿宋_GB2312" w:hAnsi="微软雅黑" w:eastAsia="仿宋_GB2312" w:cs="仿宋_GB2312"/>
          <w:color w:val="auto"/>
          <w:sz w:val="32"/>
          <w:szCs w:val="32"/>
          <w:shd w:val="clear" w:fill="FFFFFF"/>
          <w:lang w:eastAsia="zh-CN"/>
        </w:rPr>
        <w:t>热带雨林国家公园管理局黎母山</w:t>
      </w:r>
      <w:bookmarkStart w:id="0" w:name="_GoBack"/>
      <w:bookmarkEnd w:id="0"/>
      <w:r>
        <w:rPr>
          <w:rFonts w:hint="eastAsia" w:ascii="仿宋_GB2312" w:hAnsi="微软雅黑" w:eastAsia="仿宋_GB2312" w:cs="仿宋_GB2312"/>
          <w:color w:val="auto"/>
          <w:sz w:val="32"/>
          <w:szCs w:val="32"/>
          <w:shd w:val="clear" w:fill="FFFFFF"/>
          <w:lang w:eastAsia="zh-CN"/>
        </w:rPr>
        <w:t>分局</w:t>
      </w:r>
      <w:r>
        <w:rPr>
          <w:rFonts w:hint="default" w:ascii="仿宋_GB2312" w:hAnsi="微软雅黑" w:eastAsia="仿宋_GB2312" w:cs="仿宋_GB2312"/>
          <w:color w:val="auto"/>
          <w:sz w:val="32"/>
          <w:szCs w:val="32"/>
          <w:shd w:val="clear" w:fill="FFFFFF"/>
        </w:rPr>
        <w:t>202</w:t>
      </w:r>
      <w:r>
        <w:rPr>
          <w:rFonts w:hint="eastAsia" w:ascii="仿宋_GB2312" w:hAnsi="微软雅黑" w:eastAsia="仿宋_GB2312" w:cs="仿宋_GB2312"/>
          <w:color w:val="auto"/>
          <w:sz w:val="32"/>
          <w:szCs w:val="32"/>
          <w:shd w:val="clear" w:fill="FFFFFF"/>
          <w:lang w:val="en-US" w:eastAsia="zh-CN"/>
        </w:rPr>
        <w:t>3</w:t>
      </w:r>
      <w:r>
        <w:rPr>
          <w:rFonts w:hint="default" w:ascii="仿宋_GB2312" w:hAnsi="微软雅黑" w:eastAsia="仿宋_GB2312" w:cs="仿宋_GB2312"/>
          <w:color w:val="auto"/>
          <w:sz w:val="32"/>
          <w:szCs w:val="32"/>
          <w:shd w:val="clear" w:fill="FFFFFF"/>
        </w:rPr>
        <w:t>年</w:t>
      </w:r>
      <w:r>
        <w:rPr>
          <w:rFonts w:hint="eastAsia" w:ascii="仿宋_GB2312" w:hAnsi="黑体" w:eastAsia="仿宋_GB2312" w:cs="仿宋_GB2312"/>
          <w:color w:val="auto"/>
          <w:sz w:val="32"/>
          <w:szCs w:val="32"/>
        </w:rPr>
        <w:t>的机关运行经费预算</w:t>
      </w:r>
      <w:r>
        <w:rPr>
          <w:rFonts w:hint="eastAsia" w:ascii="仿宋" w:hAnsi="仿宋" w:eastAsia="仿宋" w:cs="仿宋"/>
          <w:color w:val="auto"/>
          <w:sz w:val="32"/>
          <w:szCs w:val="32"/>
          <w:shd w:val="clear" w:color="auto" w:fill="FFFFFF"/>
          <w:lang w:val="en-US" w:eastAsia="zh-CN"/>
        </w:rPr>
        <w:t>72.98</w:t>
      </w:r>
      <w:r>
        <w:rPr>
          <w:rFonts w:hint="eastAsia" w:ascii="仿宋_GB2312" w:hAnsi="黑体" w:eastAsia="仿宋_GB2312"/>
          <w:color w:val="auto"/>
          <w:sz w:val="32"/>
          <w:szCs w:val="32"/>
        </w:rPr>
        <w:t>万元。</w:t>
      </w:r>
    </w:p>
    <w:p>
      <w:pPr>
        <w:ind w:firstLine="640" w:firstLineChars="200"/>
        <w:rPr>
          <w:rFonts w:ascii="楷体" w:hAnsi="楷体" w:eastAsia="楷体"/>
          <w:sz w:val="32"/>
          <w:szCs w:val="32"/>
          <w:u w:val="none"/>
        </w:rPr>
      </w:pPr>
      <w:r>
        <w:rPr>
          <w:rFonts w:hint="eastAsia" w:ascii="楷体" w:hAnsi="楷体" w:eastAsia="楷体"/>
          <w:sz w:val="32"/>
          <w:szCs w:val="32"/>
          <w:u w:val="none"/>
        </w:rPr>
        <w:t>（二）政府采购情况</w:t>
      </w:r>
    </w:p>
    <w:p>
      <w:pPr>
        <w:ind w:firstLine="640" w:firstLineChars="200"/>
        <w:rPr>
          <w:rFonts w:hint="eastAsia" w:ascii="仿宋_GB2312" w:hAnsi="黑体" w:eastAsia="仿宋_GB2312"/>
          <w:color w:val="auto"/>
          <w:sz w:val="32"/>
          <w:szCs w:val="32"/>
        </w:rPr>
      </w:pPr>
      <w:r>
        <w:rPr>
          <w:rFonts w:hint="default" w:ascii="仿宋_GB2312" w:hAnsi="微软雅黑" w:eastAsia="仿宋_GB2312" w:cs="仿宋_GB2312"/>
          <w:color w:val="auto"/>
          <w:sz w:val="32"/>
          <w:szCs w:val="32"/>
          <w:shd w:val="clear" w:fill="FFFFFF"/>
        </w:rPr>
        <w:t>海南</w:t>
      </w:r>
      <w:r>
        <w:rPr>
          <w:rFonts w:hint="eastAsia" w:ascii="仿宋_GB2312" w:hAnsi="微软雅黑" w:eastAsia="仿宋_GB2312" w:cs="仿宋_GB2312"/>
          <w:color w:val="auto"/>
          <w:sz w:val="32"/>
          <w:szCs w:val="32"/>
          <w:shd w:val="clear" w:fill="FFFFFF"/>
          <w:lang w:eastAsia="zh-CN"/>
        </w:rPr>
        <w:t>热带雨林国家公园管理局黎母山分局</w:t>
      </w:r>
      <w:r>
        <w:rPr>
          <w:rFonts w:hint="default" w:ascii="仿宋_GB2312" w:hAnsi="微软雅黑" w:eastAsia="仿宋_GB2312" w:cs="仿宋_GB2312"/>
          <w:color w:val="auto"/>
          <w:sz w:val="32"/>
          <w:szCs w:val="32"/>
          <w:shd w:val="clear" w:fill="FFFFFF"/>
        </w:rPr>
        <w:t>202</w:t>
      </w:r>
      <w:r>
        <w:rPr>
          <w:rFonts w:hint="eastAsia" w:ascii="仿宋_GB2312" w:hAnsi="微软雅黑" w:eastAsia="仿宋_GB2312" w:cs="仿宋_GB2312"/>
          <w:color w:val="auto"/>
          <w:sz w:val="32"/>
          <w:szCs w:val="32"/>
          <w:shd w:val="clear" w:fill="FFFFFF"/>
          <w:lang w:val="en-US" w:eastAsia="zh-CN"/>
        </w:rPr>
        <w:t>3</w:t>
      </w:r>
      <w:r>
        <w:rPr>
          <w:rFonts w:hint="default" w:ascii="仿宋_GB2312" w:hAnsi="微软雅黑" w:eastAsia="仿宋_GB2312" w:cs="仿宋_GB2312"/>
          <w:color w:val="auto"/>
          <w:sz w:val="32"/>
          <w:szCs w:val="32"/>
          <w:shd w:val="clear" w:fill="FFFFFF"/>
        </w:rPr>
        <w:t>年</w:t>
      </w:r>
      <w:r>
        <w:rPr>
          <w:rFonts w:hint="eastAsia" w:ascii="仿宋_GB2312" w:hAnsi="黑体" w:eastAsia="仿宋_GB2312" w:cs="仿宋_GB2312"/>
          <w:color w:val="auto"/>
          <w:sz w:val="32"/>
          <w:szCs w:val="32"/>
        </w:rPr>
        <w:t>政府采购预算总额</w:t>
      </w:r>
      <w:r>
        <w:rPr>
          <w:rFonts w:hint="eastAsia" w:ascii="仿宋_GB2312" w:hAnsi="黑体" w:eastAsia="仿宋_GB2312" w:cs="仿宋_GB2312"/>
          <w:color w:val="auto"/>
          <w:sz w:val="32"/>
          <w:szCs w:val="32"/>
          <w:lang w:val="en-US" w:eastAsia="zh-CN"/>
        </w:rPr>
        <w:t>3</w:t>
      </w:r>
      <w:r>
        <w:rPr>
          <w:rFonts w:hint="eastAsia" w:ascii="仿宋_GB2312" w:hAnsi="黑体" w:eastAsia="仿宋_GB2312"/>
          <w:color w:val="auto"/>
          <w:sz w:val="32"/>
          <w:szCs w:val="32"/>
        </w:rPr>
        <w:t>万元，其中：政府采购货物预算</w:t>
      </w:r>
      <w:r>
        <w:rPr>
          <w:rFonts w:hint="eastAsia" w:ascii="仿宋_GB2312" w:hAnsi="黑体" w:eastAsia="仿宋_GB2312" w:cs="仿宋_GB2312"/>
          <w:color w:val="auto"/>
          <w:sz w:val="32"/>
          <w:szCs w:val="32"/>
          <w:lang w:val="en-US" w:eastAsia="zh-CN"/>
        </w:rPr>
        <w:t>3</w:t>
      </w:r>
      <w:r>
        <w:rPr>
          <w:rFonts w:hint="eastAsia" w:ascii="仿宋_GB2312" w:hAnsi="黑体" w:eastAsia="仿宋_GB2312"/>
          <w:color w:val="auto"/>
          <w:sz w:val="32"/>
          <w:szCs w:val="32"/>
        </w:rPr>
        <w:t>万元。</w:t>
      </w:r>
    </w:p>
    <w:p>
      <w:pPr>
        <w:ind w:firstLine="640" w:firstLineChars="200"/>
        <w:rPr>
          <w:rFonts w:ascii="楷体" w:hAnsi="楷体" w:eastAsia="楷体"/>
          <w:sz w:val="32"/>
          <w:szCs w:val="32"/>
          <w:u w:val="none"/>
        </w:rPr>
      </w:pPr>
      <w:r>
        <w:rPr>
          <w:rFonts w:hint="eastAsia" w:ascii="楷体" w:hAnsi="楷体" w:eastAsia="楷体"/>
          <w:sz w:val="32"/>
          <w:szCs w:val="32"/>
          <w:u w:val="none"/>
        </w:rPr>
        <w:t>（三）国有资产占有使用情况</w:t>
      </w:r>
    </w:p>
    <w:p>
      <w:pPr>
        <w:ind w:firstLine="640" w:firstLineChars="200"/>
        <w:rPr>
          <w:rFonts w:ascii="仿宋_GB2312" w:hAnsi="黑体" w:eastAsia="仿宋_GB2312" w:cs="仿宋_GB2312"/>
          <w:sz w:val="32"/>
          <w:szCs w:val="32"/>
          <w:u w:val="none"/>
        </w:rPr>
      </w:pPr>
      <w:r>
        <w:rPr>
          <w:rFonts w:hint="eastAsia" w:ascii="仿宋_GB2312" w:hAnsi="黑体" w:eastAsia="仿宋_GB2312" w:cs="仿宋_GB2312"/>
          <w:sz w:val="32"/>
          <w:szCs w:val="32"/>
          <w:u w:val="none"/>
        </w:rPr>
        <w:t>截至</w:t>
      </w: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年12月31日，</w:t>
      </w:r>
      <w:r>
        <w:rPr>
          <w:rFonts w:hint="default" w:ascii="仿宋_GB2312" w:hAnsi="微软雅黑" w:eastAsia="仿宋_GB2312" w:cs="仿宋_GB2312"/>
          <w:color w:val="auto"/>
          <w:sz w:val="32"/>
          <w:szCs w:val="32"/>
          <w:shd w:val="clear" w:fill="FFFFFF"/>
        </w:rPr>
        <w:t>海南</w:t>
      </w:r>
      <w:r>
        <w:rPr>
          <w:rFonts w:hint="eastAsia" w:ascii="仿宋_GB2312" w:hAnsi="微软雅黑" w:eastAsia="仿宋_GB2312" w:cs="仿宋_GB2312"/>
          <w:color w:val="auto"/>
          <w:sz w:val="32"/>
          <w:szCs w:val="32"/>
          <w:shd w:val="clear" w:fill="FFFFFF"/>
          <w:lang w:eastAsia="zh-CN"/>
        </w:rPr>
        <w:t>热带雨林国家公园管理局黎母山分局</w:t>
      </w:r>
      <w:r>
        <w:rPr>
          <w:rFonts w:hint="eastAsia" w:ascii="仿宋_GB2312" w:hAnsi="黑体" w:eastAsia="仿宋_GB2312" w:cs="仿宋_GB2312"/>
          <w:sz w:val="32"/>
          <w:szCs w:val="32"/>
          <w:u w:val="none"/>
        </w:rPr>
        <w:t>（部门或单位）本级及下属各预算单位共有车辆</w:t>
      </w:r>
      <w:r>
        <w:rPr>
          <w:rFonts w:hint="eastAsia" w:ascii="仿宋_GB2312" w:hAnsi="黑体" w:eastAsia="仿宋_GB2312" w:cs="仿宋_GB2312"/>
          <w:sz w:val="32"/>
          <w:szCs w:val="32"/>
          <w:u w:val="none"/>
          <w:lang w:val="en-US" w:eastAsia="zh-CN"/>
        </w:rPr>
        <w:t>3</w:t>
      </w:r>
      <w:r>
        <w:rPr>
          <w:rFonts w:hint="eastAsia" w:ascii="仿宋_GB2312" w:hAnsi="黑体" w:eastAsia="仿宋_GB2312" w:cs="仿宋_GB2312"/>
          <w:sz w:val="32"/>
          <w:szCs w:val="32"/>
          <w:u w:val="none"/>
        </w:rPr>
        <w:t>辆。</w:t>
      </w:r>
    </w:p>
    <w:p>
      <w:pPr>
        <w:widowControl/>
        <w:ind w:firstLine="640" w:firstLineChars="200"/>
        <w:jc w:val="left"/>
        <w:rPr>
          <w:rFonts w:ascii="楷体" w:hAnsi="楷体" w:eastAsia="楷体"/>
          <w:sz w:val="32"/>
          <w:szCs w:val="32"/>
          <w:u w:val="none"/>
        </w:rPr>
      </w:pPr>
      <w:r>
        <w:rPr>
          <w:rFonts w:hint="eastAsia" w:ascii="楷体" w:hAnsi="楷体" w:eastAsia="楷体"/>
          <w:sz w:val="32"/>
          <w:szCs w:val="32"/>
          <w:u w:val="none"/>
        </w:rPr>
        <w:t>（四）</w:t>
      </w:r>
      <w:r>
        <w:rPr>
          <w:rFonts w:hint="eastAsia" w:ascii="楷体" w:hAnsi="楷体" w:eastAsia="楷体" w:cs="黑体"/>
          <w:i w:val="0"/>
          <w:caps w:val="0"/>
          <w:spacing w:val="0"/>
          <w:kern w:val="2"/>
          <w:sz w:val="32"/>
          <w:szCs w:val="32"/>
          <w:lang w:val="en-US" w:eastAsia="zh-CN" w:bidi="ar"/>
        </w:rPr>
        <w:t>绩效目标设置及重点项目绩效目标说明</w:t>
      </w:r>
    </w:p>
    <w:p>
      <w:pPr>
        <w:ind w:firstLine="640" w:firstLineChars="200"/>
        <w:rPr>
          <w:rFonts w:hint="eastAsia" w:ascii="仿宋_GB2312" w:hAnsi="黑体" w:eastAsia="仿宋_GB2312"/>
          <w:sz w:val="32"/>
          <w:szCs w:val="32"/>
          <w:u w:val="none"/>
        </w:rPr>
      </w:pP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w:t>
      </w:r>
      <w:r>
        <w:rPr>
          <w:rFonts w:hint="default" w:ascii="仿宋_GB2312" w:hAnsi="微软雅黑" w:eastAsia="仿宋_GB2312" w:cs="仿宋_GB2312"/>
          <w:color w:val="auto"/>
          <w:sz w:val="32"/>
          <w:szCs w:val="32"/>
          <w:shd w:val="clear" w:fill="FFFFFF"/>
        </w:rPr>
        <w:t>海南</w:t>
      </w:r>
      <w:r>
        <w:rPr>
          <w:rFonts w:hint="eastAsia" w:ascii="仿宋_GB2312" w:hAnsi="微软雅黑" w:eastAsia="仿宋_GB2312" w:cs="仿宋_GB2312"/>
          <w:color w:val="auto"/>
          <w:sz w:val="32"/>
          <w:szCs w:val="32"/>
          <w:shd w:val="clear" w:fill="FFFFFF"/>
          <w:lang w:eastAsia="zh-CN"/>
        </w:rPr>
        <w:t>热带雨林国家公园管理局黎母山分局</w:t>
      </w:r>
      <w:r>
        <w:rPr>
          <w:rFonts w:hint="eastAsia" w:ascii="仿宋_GB2312" w:hAnsi="黑体" w:eastAsia="仿宋_GB2312" w:cs="仿宋_GB2312"/>
          <w:sz w:val="32"/>
          <w:szCs w:val="32"/>
          <w:u w:val="none"/>
        </w:rPr>
        <w:t>（部门或单位）</w:t>
      </w:r>
      <w:r>
        <w:rPr>
          <w:rFonts w:hint="eastAsia" w:ascii="仿宋_GB2312" w:hAnsi="黑体" w:eastAsia="仿宋_GB2312" w:cs="仿宋_GB2312"/>
          <w:sz w:val="32"/>
          <w:szCs w:val="32"/>
          <w:u w:val="none"/>
          <w:lang w:val="en-US" w:eastAsia="zh-CN"/>
        </w:rPr>
        <w:t>13</w:t>
      </w:r>
      <w:r>
        <w:rPr>
          <w:rFonts w:hint="eastAsia" w:ascii="仿宋_GB2312" w:hAnsi="黑体" w:eastAsia="仿宋_GB2312" w:cs="仿宋_GB2312"/>
          <w:sz w:val="32"/>
          <w:szCs w:val="32"/>
          <w:u w:val="none"/>
        </w:rPr>
        <w:t>个项目实行绩效目标管理，涉及一般公共预算</w:t>
      </w:r>
      <w:r>
        <w:rPr>
          <w:rFonts w:hint="eastAsia" w:ascii="仿宋_GB2312" w:hAnsi="黑体" w:eastAsia="仿宋_GB2312" w:cs="仿宋_GB2312"/>
          <w:sz w:val="32"/>
          <w:szCs w:val="32"/>
          <w:u w:val="none"/>
          <w:lang w:val="en-US" w:eastAsia="zh-CN"/>
        </w:rPr>
        <w:t>3067.85</w:t>
      </w:r>
      <w:r>
        <w:rPr>
          <w:rFonts w:hint="eastAsia" w:ascii="仿宋_GB2312" w:hAnsi="黑体" w:eastAsia="仿宋_GB2312"/>
          <w:sz w:val="32"/>
          <w:szCs w:val="32"/>
          <w:u w:val="none"/>
        </w:rPr>
        <w:t>万元。</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eastAsia="zh-CN"/>
        </w:rPr>
        <w:t>其中，重点项目预算绩效情况：</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sz w:val="32"/>
          <w:szCs w:val="32"/>
          <w:u w:val="none"/>
          <w:lang w:val="en-US" w:eastAsia="zh-CN"/>
        </w:rPr>
        <w:t>1.</w:t>
      </w:r>
      <w:r>
        <w:rPr>
          <w:rFonts w:hint="eastAsia" w:ascii="仿宋_GB2312" w:hAnsi="黑体" w:eastAsia="仿宋_GB2312" w:cs="仿宋_GB2312"/>
          <w:sz w:val="32"/>
          <w:szCs w:val="32"/>
          <w:u w:val="none"/>
        </w:rPr>
        <w:t>林业改革发展资金</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rPr>
        <w:t>1472.07</w:t>
      </w:r>
      <w:r>
        <w:rPr>
          <w:rFonts w:hint="eastAsia" w:ascii="仿宋_GB2312" w:hAnsi="黑体" w:eastAsia="仿宋_GB2312" w:cs="仿宋_GB2312"/>
          <w:sz w:val="32"/>
          <w:szCs w:val="32"/>
          <w:u w:val="none"/>
          <w:lang w:eastAsia="zh-CN"/>
        </w:rPr>
        <w:t>万元，主要用于森林管护，绩效目标是</w:t>
      </w:r>
      <w:r>
        <w:rPr>
          <w:rFonts w:hint="eastAsia" w:ascii="仿宋_GB2312" w:hAnsi="黑体" w:eastAsia="仿宋_GB2312" w:cs="仿宋_GB2312"/>
          <w:sz w:val="32"/>
          <w:szCs w:val="32"/>
          <w:u w:val="none"/>
        </w:rPr>
        <w:t>本项目是保护好海南热带雨林国公园生态系统稳定性和多样性，落实好管护责任，管护好区域内51.53万亩森林资源，降低各类破坏资源行为的发生，保障森林管护人员劳务支出。维护海南国际旅游岛、生态文明建设环境、社会和公众对生态环境的需求，提供优质良好的生态产品。</w:t>
      </w:r>
      <w:r>
        <w:rPr>
          <w:rFonts w:hint="eastAsia" w:ascii="仿宋_GB2312" w:hAnsi="黑体" w:eastAsia="仿宋_GB2312" w:cs="仿宋_GB2312"/>
          <w:sz w:val="32"/>
          <w:szCs w:val="32"/>
          <w:u w:val="none"/>
          <w:lang w:eastAsia="zh-CN"/>
        </w:rPr>
        <w:t>。</w:t>
      </w:r>
    </w:p>
    <w:p>
      <w:pPr>
        <w:ind w:firstLine="640" w:firstLineChars="200"/>
        <w:rPr>
          <w:rFonts w:hint="default"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2.</w:t>
      </w:r>
      <w:r>
        <w:rPr>
          <w:rFonts w:hint="eastAsia" w:ascii="仿宋_GB2312" w:hAnsi="黑体" w:eastAsia="仿宋_GB2312" w:cs="仿宋_GB2312"/>
          <w:sz w:val="32"/>
          <w:szCs w:val="32"/>
          <w:u w:val="none"/>
        </w:rPr>
        <w:t>林业生态保护恢复资金</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rPr>
        <w:t>982.34</w:t>
      </w:r>
      <w:r>
        <w:rPr>
          <w:rFonts w:hint="eastAsia" w:ascii="仿宋_GB2312" w:hAnsi="黑体" w:eastAsia="仿宋_GB2312" w:cs="仿宋_GB2312"/>
          <w:sz w:val="32"/>
          <w:szCs w:val="32"/>
          <w:u w:val="none"/>
          <w:lang w:eastAsia="zh-CN"/>
        </w:rPr>
        <w:t>万元，主要用于森林管护，绩效目标是</w:t>
      </w:r>
      <w:r>
        <w:rPr>
          <w:rFonts w:hint="eastAsia" w:ascii="仿宋_GB2312" w:hAnsi="黑体" w:eastAsia="仿宋_GB2312" w:cs="仿宋_GB2312"/>
          <w:sz w:val="32"/>
          <w:szCs w:val="32"/>
          <w:u w:val="none"/>
        </w:rPr>
        <w:t>本项目是保护好海南热带雨林国公园生态系统稳定性和多样性，落实好管护责任，管护好区域内51.53万亩森林资源，降低各类破坏资源行为的发生，保障森林管护人员劳务支出。维护海南国际旅游岛、生态文明建设环境、社会和公众对生态环境的需求，提供优质良好的生态产品。</w:t>
      </w:r>
    </w:p>
    <w:p>
      <w:pPr>
        <w:jc w:val="center"/>
        <w:rPr>
          <w:rFonts w:ascii="黑体" w:hAnsi="黑体" w:eastAsia="黑体"/>
          <w:sz w:val="32"/>
          <w:szCs w:val="32"/>
          <w:u w:val="none"/>
        </w:rPr>
      </w:pPr>
    </w:p>
    <w:p>
      <w:pPr>
        <w:jc w:val="left"/>
        <w:rPr>
          <w:rFonts w:ascii="仿宋_GB2312" w:hAnsi="宋体" w:eastAsia="仿宋_GB2312" w:cs="宋体"/>
          <w:color w:val="000000"/>
          <w:kern w:val="0"/>
          <w:sz w:val="32"/>
          <w:szCs w:val="30"/>
          <w:u w:val="none"/>
        </w:rPr>
      </w:pPr>
    </w:p>
    <w:p>
      <w:pPr>
        <w:jc w:val="center"/>
        <w:rPr>
          <w:rFonts w:ascii="黑体" w:hAnsi="黑体" w:eastAsia="黑体"/>
          <w:b/>
          <w:sz w:val="32"/>
          <w:szCs w:val="32"/>
          <w:u w:val="none"/>
        </w:rPr>
      </w:pPr>
      <w:r>
        <w:rPr>
          <w:rFonts w:hint="eastAsia" w:ascii="黑体" w:hAnsi="黑体" w:eastAsia="黑体"/>
          <w:b/>
          <w:sz w:val="32"/>
          <w:szCs w:val="32"/>
          <w:u w:val="none"/>
        </w:rPr>
        <w:t>第四部分  名词解释</w:t>
      </w:r>
    </w:p>
    <w:p>
      <w:pPr>
        <w:ind w:firstLine="640" w:firstLineChars="200"/>
        <w:jc w:val="left"/>
        <w:rPr>
          <w:rFonts w:ascii="仿宋_GB2312" w:eastAsia="仿宋_GB2312" w:cs="宋体"/>
          <w:bCs/>
          <w:color w:val="000000"/>
          <w:kern w:val="0"/>
          <w:sz w:val="32"/>
          <w:szCs w:val="32"/>
          <w:u w:val="none"/>
          <w:lang w:val="zh-CN"/>
        </w:rPr>
      </w:pP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u w:val="none"/>
        </w:rPr>
      </w:pPr>
    </w:p>
    <w:p>
      <w:pPr>
        <w:ind w:firstLine="640" w:firstLineChars="200"/>
        <w:jc w:val="left"/>
        <w:rPr>
          <w:rFonts w:ascii="仿宋_GB2312" w:hAnsi="黑体" w:eastAsia="仿宋_GB2312" w:cs="仿宋_GB2312"/>
          <w:sz w:val="32"/>
          <w:szCs w:val="32"/>
          <w:u w:val="none"/>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lNjU2MmViYWFlYjcyOTQ1M2UxY2EzZjZmZGQ3NjIifQ=="/>
  </w:docVars>
  <w:rsids>
    <w:rsidRoot w:val="43A65049"/>
    <w:rsid w:val="01E046AC"/>
    <w:rsid w:val="050E411D"/>
    <w:rsid w:val="0E9424C7"/>
    <w:rsid w:val="1C8925AF"/>
    <w:rsid w:val="21294361"/>
    <w:rsid w:val="242D4168"/>
    <w:rsid w:val="2DD438A6"/>
    <w:rsid w:val="31FC4CAA"/>
    <w:rsid w:val="3E4C4ED1"/>
    <w:rsid w:val="43A65049"/>
    <w:rsid w:val="44D83825"/>
    <w:rsid w:val="4DB50BA7"/>
    <w:rsid w:val="64634A61"/>
    <w:rsid w:val="67A4786A"/>
    <w:rsid w:val="6D5F0727"/>
    <w:rsid w:val="710475CC"/>
    <w:rsid w:val="73125AC0"/>
    <w:rsid w:val="7BFA5853"/>
    <w:rsid w:val="7C0901A3"/>
    <w:rsid w:val="7D053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4863</Words>
  <Characters>5309</Characters>
  <Lines>0</Lines>
  <Paragraphs>0</Paragraphs>
  <TotalTime>2</TotalTime>
  <ScaleCrop>false</ScaleCrop>
  <LinksUpToDate>false</LinksUpToDate>
  <CharactersWithSpaces>5363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2023-02-13T01:37:00Z</dcterms:created>
  <dc:creator>王初一</dc:creator>
  <cp:lastModifiedBy>王初一</cp:lastModifiedBy>
  <dcterms:modified xsi:type="dcterms:W3CDTF">2023-02-14T06:52:15Z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328123DA1E714CC784493C3F63A883BD</vt:lpwstr>
  </property>
</Properties>
</file>