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065B4">
      <w:pPr>
        <w:keepNext w:val="0"/>
        <w:keepLines w:val="0"/>
        <w:widowControl w:val="0"/>
        <w:suppressLineNumbers w:val="0"/>
        <w:spacing w:before="0" w:beforeAutospacing="0" w:after="0" w:afterAutospacing="0" w:line="600" w:lineRule="exact"/>
        <w:ind w:left="0" w:right="0"/>
        <w:jc w:val="left"/>
        <w:outlineLvl w:val="1"/>
        <w:rPr>
          <w:rFonts w:hint="eastAsia" w:ascii="宋体" w:hAnsi="宋体" w:eastAsia="宋体" w:cs="Times New Roman"/>
          <w:b/>
          <w:bCs w:val="0"/>
          <w:kern w:val="0"/>
          <w:sz w:val="36"/>
          <w:szCs w:val="36"/>
        </w:rPr>
      </w:pPr>
      <w:r>
        <w:rPr>
          <w:rFonts w:hint="eastAsia" w:ascii="宋体" w:hAnsi="宋体" w:eastAsia="宋体" w:cs="宋体"/>
          <w:b/>
          <w:bCs w:val="0"/>
          <w:kern w:val="0"/>
          <w:sz w:val="36"/>
          <w:szCs w:val="36"/>
          <w:lang w:val="en-US" w:eastAsia="zh-CN" w:bidi="ar"/>
        </w:rPr>
        <w:t>附件1.</w:t>
      </w:r>
    </w:p>
    <w:p w14:paraId="5A9DA989">
      <w:pPr>
        <w:keepNext w:val="0"/>
        <w:keepLines w:val="0"/>
        <w:widowControl w:val="0"/>
        <w:suppressLineNumbers w:val="0"/>
        <w:spacing w:before="0" w:beforeAutospacing="0" w:after="0" w:afterAutospacing="0" w:line="600" w:lineRule="exact"/>
        <w:ind w:left="0" w:right="0"/>
        <w:jc w:val="center"/>
        <w:outlineLvl w:val="1"/>
        <w:rPr>
          <w:rFonts w:hint="eastAsia" w:ascii="仿宋" w:hAnsi="仿宋" w:eastAsia="仿宋" w:cs="仿宋"/>
          <w:b/>
          <w:bCs w:val="0"/>
          <w:kern w:val="0"/>
          <w:sz w:val="36"/>
          <w:szCs w:val="36"/>
        </w:rPr>
      </w:pPr>
      <w:r>
        <w:rPr>
          <w:rFonts w:hint="eastAsia" w:ascii="宋体" w:hAnsi="宋体" w:eastAsia="宋体" w:cs="宋体"/>
          <w:b/>
          <w:bCs w:val="0"/>
          <w:kern w:val="0"/>
          <w:sz w:val="36"/>
          <w:szCs w:val="36"/>
          <w:lang w:val="en-US" w:eastAsia="zh-CN" w:bidi="ar"/>
        </w:rPr>
        <w:t>廉洁和诚信承诺书</w:t>
      </w:r>
    </w:p>
    <w:p w14:paraId="6C7B4440">
      <w:pPr>
        <w:pStyle w:val="2"/>
        <w:keepNext w:val="0"/>
        <w:keepLines w:val="0"/>
        <w:widowControl/>
        <w:suppressLineNumbers w:val="0"/>
        <w:suppressAutoHyphens/>
        <w:snapToGrid w:val="0"/>
        <w:spacing w:before="0" w:beforeAutospacing="0" w:after="0" w:afterAutospacing="0" w:line="600" w:lineRule="exact"/>
        <w:ind w:left="0" w:right="0"/>
        <w:jc w:val="left"/>
        <w:rPr>
          <w:rFonts w:hint="default" w:ascii="Calibri" w:hAnsi="Calibri" w:eastAsia="宋体" w:cs="Times New Roman"/>
          <w:kern w:val="2"/>
          <w:sz w:val="18"/>
          <w:szCs w:val="18"/>
        </w:rPr>
      </w:pPr>
      <w:r>
        <w:rPr>
          <w:rFonts w:hint="default" w:ascii="Calibri" w:hAnsi="Calibri" w:eastAsia="宋体" w:cs="Times New Roman"/>
          <w:kern w:val="2"/>
          <w:sz w:val="18"/>
          <w:szCs w:val="18"/>
          <w:lang w:val="en-US" w:eastAsia="zh-CN" w:bidi="ar"/>
        </w:rPr>
        <w:t xml:space="preserve"> </w:t>
      </w:r>
    </w:p>
    <w:p w14:paraId="14108453">
      <w:pPr>
        <w:keepNext w:val="0"/>
        <w:keepLines w:val="0"/>
        <w:widowControl w:val="0"/>
        <w:suppressLineNumbers w:val="0"/>
        <w:spacing w:before="0" w:beforeAutospacing="0" w:after="0" w:afterAutospacing="0" w:line="600" w:lineRule="exact"/>
        <w:ind w:left="0" w:right="0"/>
        <w:jc w:val="both"/>
        <w:outlineLvl w:val="1"/>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 xml:space="preserve">致：海南省林业局 </w:t>
      </w:r>
    </w:p>
    <w:p w14:paraId="48E8D4CA">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为确保服务工作公平、公开、公正开展，推进廉洁和诚信建设，预防贿赂和不正当竞争，我方就本次遴选活动向贵方郑重承诺：</w:t>
      </w:r>
    </w:p>
    <w:p w14:paraId="4995F045">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一、严格遵守国家、海南省的各项法律法规及贵单位的规章制度。坚持廉洁、诚信的原则，恪守商业道德和职业道德规范，不从事并抵制不廉洁、不诚信行为。</w:t>
      </w:r>
    </w:p>
    <w:p w14:paraId="4DD79D2A">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二、我方承诺无围标、串标、行贿、资质挂靠、资质造假、违法转包违规分包等违法违纪行为，如经发现我方有上述违法违纪行为的，贵局可立即取消我方响应资格，并要求我方承担相应的法律责任及所造成的损失赔偿，我方三年内不得再参与海南省林业局政务信息化项目的招标代理机构遴选。如本次入选后我单位与投标供应商参与围标、串标、行贿、资质挂靠、资质造假、违法转包违规分包违法违纪行为，贵局有权解除采购代理协议，我单位三年内不得再代理海南省林业局其他政务信息化项目的采购。贵局有权将涉嫌违法违规行为报行业主管部门。</w:t>
      </w:r>
    </w:p>
    <w:p w14:paraId="6B63146E">
      <w:pPr>
        <w:keepNext w:val="0"/>
        <w:keepLines w:val="0"/>
        <w:widowControl w:val="0"/>
        <w:suppressLineNumbers w:val="0"/>
        <w:spacing w:before="0" w:beforeAutospacing="0" w:after="0" w:afterAutospacing="0" w:line="600" w:lineRule="exact"/>
        <w:ind w:left="0" w:right="0" w:firstLine="480"/>
        <w:jc w:val="both"/>
        <w:outlineLvl w:val="2"/>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三、我方严格杜绝以下行为：</w:t>
      </w:r>
    </w:p>
    <w:p w14:paraId="04AC4163">
      <w:pPr>
        <w:keepNext w:val="0"/>
        <w:keepLines w:val="0"/>
        <w:widowControl w:val="0"/>
        <w:suppressLineNumbers w:val="0"/>
        <w:spacing w:before="0" w:beforeAutospacing="0" w:after="0" w:afterAutospacing="0" w:line="600" w:lineRule="exact"/>
        <w:ind w:left="0" w:right="0" w:firstLine="480"/>
        <w:jc w:val="both"/>
        <w:outlineLvl w:val="1"/>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1．给予或以借用等名义向贵单位有关工作人员提供财物；</w:t>
      </w:r>
    </w:p>
    <w:p w14:paraId="333D1E66">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2．向贵单位有关工作人员提供礼品、宴请以及旅游、健身、娱乐等活动安排；</w:t>
      </w:r>
    </w:p>
    <w:p w14:paraId="2620FFB5">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3．向贵单位有关工作人员赠送礼金、各种有价证券、支付凭证；</w:t>
      </w:r>
    </w:p>
    <w:p w14:paraId="41B8FA87">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4．支付、报销应由贵单位有关工作人员负担的费用、票据；</w:t>
      </w:r>
    </w:p>
    <w:p w14:paraId="21750E7D">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5．隐瞒真实情况，提交虚假资质证明、资信证明、财务证明等材料；进行虚假承诺、夸大产品或服务性能和质量等指标；泄露商业秘密等；</w:t>
      </w:r>
    </w:p>
    <w:p w14:paraId="1CC5C16D">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6.向有关专家提供非正常的礼金、宴请、旅游、健身、娱乐等财物和活动，影响公平公正评审；</w:t>
      </w:r>
    </w:p>
    <w:p w14:paraId="6DE59F01">
      <w:pPr>
        <w:keepNext w:val="0"/>
        <w:keepLines w:val="0"/>
        <w:widowControl w:val="0"/>
        <w:suppressLineNumbers w:val="0"/>
        <w:spacing w:before="0" w:beforeAutospacing="0" w:after="0" w:afterAutospacing="0" w:line="600" w:lineRule="exact"/>
        <w:ind w:left="0" w:right="0" w:firstLine="480"/>
        <w:jc w:val="both"/>
        <w:outlineLvl w:val="1"/>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7.其他影响采购活动公平、公开、公正开展及其他不廉洁行为。</w:t>
      </w:r>
    </w:p>
    <w:p w14:paraId="4ABACEA5">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四、如违反以上承诺，我方承担一切后果，自愿接受贵单位处罚。</w:t>
      </w:r>
    </w:p>
    <w:p w14:paraId="7D082AFC">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五、我方不廉洁行为造成贵单位损失的，由我方予以赔偿。</w:t>
      </w:r>
    </w:p>
    <w:p w14:paraId="64EE1EE9">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六、本廉洁承诺书经我方法定代表人或授权委托人签字并加盖公章后生效。</w:t>
      </w:r>
    </w:p>
    <w:p w14:paraId="18F1DD11">
      <w:pPr>
        <w:keepNext w:val="0"/>
        <w:keepLines w:val="0"/>
        <w:widowControl w:val="0"/>
        <w:suppressLineNumbers w:val="0"/>
        <w:spacing w:before="0" w:beforeAutospacing="0" w:after="0" w:afterAutospacing="0" w:line="600" w:lineRule="exact"/>
        <w:ind w:left="0" w:right="0" w:firstLine="480"/>
        <w:jc w:val="both"/>
        <w:rPr>
          <w:rFonts w:hint="eastAsia" w:ascii="仿宋_GB2312" w:hAnsi="Calibri" w:eastAsia="仿宋_GB2312" w:cs="仿宋_GB2312"/>
          <w:kern w:val="2"/>
          <w:sz w:val="32"/>
          <w:szCs w:val="32"/>
        </w:rPr>
      </w:pPr>
      <w:r>
        <w:rPr>
          <w:rFonts w:hint="eastAsia" w:ascii="仿宋_GB2312" w:hAnsi="Times New Roman" w:eastAsia="仿宋_GB2312" w:cs="仿宋_GB2312"/>
          <w:kern w:val="0"/>
          <w:sz w:val="32"/>
          <w:szCs w:val="32"/>
          <w:lang w:val="en-US" w:eastAsia="zh-CN" w:bidi="ar"/>
        </w:rPr>
        <w:t>七、本廉洁承诺书的效力范围既包括服务工作征集阶段的行为，也包括后续合作履行阶段的行为。</w:t>
      </w:r>
    </w:p>
    <w:p w14:paraId="55AF99FA">
      <w:pPr>
        <w:ind w:left="4160" w:hanging="4160" w:hangingChars="1300"/>
      </w:pPr>
      <w:r>
        <w:rPr>
          <w:rFonts w:hint="eastAsia" w:ascii="仿宋_GB2312" w:hAnsi="Times New Roman" w:eastAsia="仿宋_GB2312" w:cs="仿宋_GB2312"/>
          <w:kern w:val="0"/>
          <w:sz w:val="32"/>
          <w:szCs w:val="32"/>
          <w:lang w:val="en-US" w:eastAsia="zh-CN" w:bidi="ar"/>
        </w:rPr>
        <w:t xml:space="preserve">参选单位名称（盖章）：            法定代表人签名：                      </w:t>
      </w:r>
      <w:bookmarkStart w:id="0" w:name="_GoBack"/>
      <w:bookmarkEnd w:id="0"/>
      <w:r>
        <w:rPr>
          <w:rFonts w:hint="eastAsia" w:ascii="仿宋_GB2312" w:hAnsi="Times New Roman" w:eastAsia="仿宋_GB2312" w:cs="仿宋_GB2312"/>
          <w:kern w:val="0"/>
          <w:sz w:val="32"/>
          <w:szCs w:val="32"/>
          <w:lang w:val="en-US" w:eastAsia="zh-CN" w:bidi="ar"/>
        </w:rPr>
        <w:t xml:space="preserve">签署日期：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F2C23"/>
    <w:rsid w:val="690F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2024-12-18T00:39:00Z</dcterms:created>
  <dc:creator>尤他</dc:creator>
  <cp:lastModifiedBy>尤他</cp:lastModifiedBy>
  <dcterms:modified xsi:type="dcterms:W3CDTF">2024-12-18T00:40:11Z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083531A35A4140B68A4BB3847E31BE27_11</vt:lpwstr>
  </property>
</Properties>
</file>