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2FFCA"/>
    <w:p w14:paraId="671BB329"/>
    <w:p w14:paraId="2CB51060"/>
    <w:p w14:paraId="3941FC9B">
      <w:pPr>
        <w:jc w:val="center"/>
        <w:rPr>
          <w:rFonts w:hint="eastAsia" w:ascii="黑体" w:hAnsi="黑体" w:eastAsia="黑体"/>
          <w:b/>
          <w:sz w:val="52"/>
          <w:szCs w:val="52"/>
        </w:rPr>
      </w:pPr>
      <w:bookmarkStart w:id="0" w:name="_Toc32667"/>
      <w:bookmarkStart w:id="1" w:name="_Toc27275"/>
      <w:bookmarkStart w:id="2" w:name="_Toc19991"/>
      <w:r>
        <w:rPr>
          <w:rFonts w:hint="eastAsia" w:ascii="黑体" w:hAnsi="黑体" w:eastAsia="黑体"/>
          <w:b/>
          <w:sz w:val="52"/>
          <w:szCs w:val="52"/>
        </w:rPr>
        <w:t>工程总承包（EPC）招标文件（范本）</w:t>
      </w:r>
      <w:bookmarkEnd w:id="0"/>
      <w:bookmarkEnd w:id="1"/>
      <w:bookmarkEnd w:id="2"/>
      <w:bookmarkStart w:id="3" w:name="_Toc18554"/>
      <w:bookmarkStart w:id="4" w:name="_Toc26045"/>
      <w:bookmarkStart w:id="5" w:name="_Toc8354"/>
    </w:p>
    <w:p w14:paraId="338495F5">
      <w:pPr>
        <w:jc w:val="center"/>
        <w:rPr>
          <w:rFonts w:hint="eastAsia" w:ascii="黑体" w:hAnsi="黑体" w:eastAsia="黑体"/>
          <w:b/>
          <w:sz w:val="52"/>
          <w:szCs w:val="52"/>
        </w:rPr>
      </w:pPr>
      <w:r>
        <w:rPr>
          <w:rFonts w:hint="eastAsia" w:ascii="黑体" w:hAnsi="黑体" w:eastAsia="黑体"/>
          <w:b/>
          <w:sz w:val="52"/>
          <w:szCs w:val="52"/>
        </w:rPr>
        <w:t>适用机器管招投标</w:t>
      </w:r>
      <w:bookmarkEnd w:id="3"/>
      <w:bookmarkEnd w:id="4"/>
      <w:bookmarkEnd w:id="5"/>
    </w:p>
    <w:p w14:paraId="0079B512"/>
    <w:p w14:paraId="58241794"/>
    <w:p w14:paraId="7BA970C4"/>
    <w:p w14:paraId="2E57F901"/>
    <w:p w14:paraId="7FF8611E"/>
    <w:p w14:paraId="76B2C038"/>
    <w:p w14:paraId="42851C27"/>
    <w:p w14:paraId="0795EF18"/>
    <w:p w14:paraId="1E0226EA"/>
    <w:p w14:paraId="539BA584"/>
    <w:p w14:paraId="15298FDF"/>
    <w:p w14:paraId="76812C75"/>
    <w:p w14:paraId="54938B86"/>
    <w:p w14:paraId="3B5C79CF"/>
    <w:p w14:paraId="65B9C3C7"/>
    <w:p w14:paraId="2298915F"/>
    <w:p w14:paraId="520DA873"/>
    <w:p w14:paraId="710433CB"/>
    <w:p w14:paraId="4943E1CA"/>
    <w:p w14:paraId="4C39E3B7"/>
    <w:p w14:paraId="63E1BB72"/>
    <w:p w14:paraId="65E0E7B1"/>
    <w:p w14:paraId="002564FF"/>
    <w:p w14:paraId="35A02922"/>
    <w:p w14:paraId="5C56D46B">
      <w:pPr>
        <w:jc w:val="center"/>
        <w:rPr>
          <w:rFonts w:eastAsia="黑体"/>
        </w:rPr>
      </w:pPr>
      <w:r>
        <w:rPr>
          <w:rFonts w:hint="eastAsia" w:ascii="黑体" w:hAnsi="黑体" w:eastAsia="黑体"/>
          <w:b/>
          <w:sz w:val="52"/>
          <w:szCs w:val="52"/>
        </w:rPr>
        <w:t>海南省林业局</w:t>
      </w:r>
    </w:p>
    <w:p w14:paraId="0A1FF7A6">
      <w:r>
        <w:br w:type="page"/>
      </w:r>
    </w:p>
    <w:p w14:paraId="076C4891">
      <w:bookmarkStart w:id="6" w:name="目录"/>
      <w:bookmarkEnd w:id="6"/>
    </w:p>
    <w:sdt>
      <w:sdtPr>
        <w:rPr>
          <w:rFonts w:ascii="宋体" w:hAnsi="宋体"/>
          <w:b/>
          <w:bCs/>
          <w:sz w:val="36"/>
          <w:szCs w:val="36"/>
        </w:rPr>
        <w:id w:val="147455664"/>
        <w15:color w:val="DBDBDB"/>
        <w:docPartObj>
          <w:docPartGallery w:val="Table of Contents"/>
          <w:docPartUnique/>
        </w:docPartObj>
      </w:sdtPr>
      <w:sdtEndPr>
        <w:rPr>
          <w:rFonts w:ascii="Times New Roman" w:hAnsi="Times New Roman"/>
          <w:b/>
          <w:bCs/>
          <w:sz w:val="21"/>
          <w:szCs w:val="24"/>
        </w:rPr>
      </w:sdtEndPr>
      <w:sdtContent>
        <w:p w14:paraId="60288B0F">
          <w:pPr>
            <w:jc w:val="center"/>
            <w:rPr>
              <w:b/>
              <w:bCs/>
              <w:sz w:val="36"/>
              <w:szCs w:val="36"/>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4ECC441C">
          <w:pPr>
            <w:pStyle w:val="19"/>
            <w:tabs>
              <w:tab w:val="right" w:leader="dot" w:pos="9127"/>
            </w:tabs>
          </w:pPr>
          <w:r>
            <w:fldChar w:fldCharType="begin"/>
          </w:r>
          <w:r>
            <w:instrText xml:space="preserve">TOC \o "1-3" \h \u </w:instrText>
          </w:r>
          <w:r>
            <w:fldChar w:fldCharType="separate"/>
          </w:r>
          <w:r>
            <w:fldChar w:fldCharType="begin"/>
          </w:r>
          <w:r>
            <w:instrText xml:space="preserve"> HYPERLINK \l _Toc28208 </w:instrText>
          </w:r>
          <w:r>
            <w:fldChar w:fldCharType="separate"/>
          </w:r>
          <w:r>
            <w:rPr>
              <w:rFonts w:hAnsi="黑体" w:eastAsia="黑体"/>
              <w:szCs w:val="32"/>
            </w:rPr>
            <w:t>第</w:t>
          </w:r>
          <w:r>
            <w:rPr>
              <w:rFonts w:eastAsia="黑体"/>
              <w:szCs w:val="32"/>
            </w:rPr>
            <w:t>1</w:t>
          </w:r>
          <w:r>
            <w:rPr>
              <w:rFonts w:hAnsi="黑体" w:eastAsia="黑体"/>
              <w:szCs w:val="32"/>
            </w:rPr>
            <w:t>章　招标公告</w:t>
          </w:r>
          <w:r>
            <w:tab/>
          </w:r>
          <w:r>
            <w:fldChar w:fldCharType="begin"/>
          </w:r>
          <w:r>
            <w:instrText xml:space="preserve"> PAGEREF _Toc28208 \h </w:instrText>
          </w:r>
          <w:r>
            <w:fldChar w:fldCharType="separate"/>
          </w:r>
          <w:r>
            <w:t>1</w:t>
          </w:r>
          <w:r>
            <w:fldChar w:fldCharType="end"/>
          </w:r>
          <w:r>
            <w:fldChar w:fldCharType="end"/>
          </w:r>
        </w:p>
        <w:p w14:paraId="3FA61E09">
          <w:pPr>
            <w:pStyle w:val="22"/>
            <w:tabs>
              <w:tab w:val="right" w:leader="dot" w:pos="9127"/>
            </w:tabs>
          </w:pPr>
          <w:r>
            <w:fldChar w:fldCharType="begin"/>
          </w:r>
          <w:r>
            <w:instrText xml:space="preserve"> HYPERLINK \l _Toc1037 </w:instrText>
          </w:r>
          <w:r>
            <w:fldChar w:fldCharType="separate"/>
          </w:r>
          <w:r>
            <w:rPr>
              <w:rFonts w:hint="eastAsia"/>
            </w:rPr>
            <w:t>1　招标条件</w:t>
          </w:r>
          <w:r>
            <w:tab/>
          </w:r>
          <w:r>
            <w:fldChar w:fldCharType="begin"/>
          </w:r>
          <w:r>
            <w:instrText xml:space="preserve"> PAGEREF _Toc1037 \h </w:instrText>
          </w:r>
          <w:r>
            <w:fldChar w:fldCharType="separate"/>
          </w:r>
          <w:r>
            <w:t>1</w:t>
          </w:r>
          <w:r>
            <w:fldChar w:fldCharType="end"/>
          </w:r>
          <w:r>
            <w:fldChar w:fldCharType="end"/>
          </w:r>
        </w:p>
        <w:p w14:paraId="2D5D36B5">
          <w:pPr>
            <w:pStyle w:val="22"/>
            <w:tabs>
              <w:tab w:val="right" w:leader="dot" w:pos="9127"/>
            </w:tabs>
          </w:pPr>
          <w:r>
            <w:fldChar w:fldCharType="begin"/>
          </w:r>
          <w:r>
            <w:instrText xml:space="preserve"> HYPERLINK \l _Toc6489 </w:instrText>
          </w:r>
          <w:r>
            <w:fldChar w:fldCharType="separate"/>
          </w:r>
          <w:r>
            <w:rPr>
              <w:rFonts w:hint="eastAsia"/>
            </w:rPr>
            <w:t>2　项目概况与招标范围</w:t>
          </w:r>
          <w:r>
            <w:tab/>
          </w:r>
          <w:r>
            <w:fldChar w:fldCharType="begin"/>
          </w:r>
          <w:r>
            <w:instrText xml:space="preserve"> PAGEREF _Toc6489 \h </w:instrText>
          </w:r>
          <w:r>
            <w:fldChar w:fldCharType="separate"/>
          </w:r>
          <w:r>
            <w:t>1</w:t>
          </w:r>
          <w:r>
            <w:fldChar w:fldCharType="end"/>
          </w:r>
          <w:r>
            <w:fldChar w:fldCharType="end"/>
          </w:r>
        </w:p>
        <w:p w14:paraId="58ABF304">
          <w:pPr>
            <w:pStyle w:val="22"/>
            <w:tabs>
              <w:tab w:val="right" w:leader="dot" w:pos="9127"/>
            </w:tabs>
          </w:pPr>
          <w:r>
            <w:fldChar w:fldCharType="begin"/>
          </w:r>
          <w:r>
            <w:instrText xml:space="preserve"> HYPERLINK \l _Toc13754 </w:instrText>
          </w:r>
          <w:r>
            <w:fldChar w:fldCharType="separate"/>
          </w:r>
          <w:r>
            <w:rPr>
              <w:rFonts w:hint="eastAsia"/>
            </w:rPr>
            <w:t xml:space="preserve">3 </w:t>
          </w:r>
          <w:r>
            <w:rPr>
              <w:rFonts w:hint="eastAsia"/>
              <w:lang w:val="en-US" w:eastAsia="zh-CN"/>
            </w:rPr>
            <w:t xml:space="preserve"> </w:t>
          </w:r>
          <w:r>
            <w:rPr>
              <w:rFonts w:hint="eastAsia"/>
            </w:rPr>
            <w:t>投标人资格要求</w:t>
          </w:r>
          <w:r>
            <w:tab/>
          </w:r>
          <w:r>
            <w:fldChar w:fldCharType="begin"/>
          </w:r>
          <w:r>
            <w:instrText xml:space="preserve"> PAGEREF _Toc13754 \h </w:instrText>
          </w:r>
          <w:r>
            <w:fldChar w:fldCharType="separate"/>
          </w:r>
          <w:r>
            <w:t>1</w:t>
          </w:r>
          <w:r>
            <w:fldChar w:fldCharType="end"/>
          </w:r>
          <w:r>
            <w:fldChar w:fldCharType="end"/>
          </w:r>
        </w:p>
        <w:p w14:paraId="37DB3CF4">
          <w:pPr>
            <w:pStyle w:val="22"/>
            <w:tabs>
              <w:tab w:val="right" w:leader="dot" w:pos="9127"/>
            </w:tabs>
          </w:pPr>
          <w:r>
            <w:fldChar w:fldCharType="begin"/>
          </w:r>
          <w:r>
            <w:instrText xml:space="preserve"> HYPERLINK \l _Toc26872 </w:instrText>
          </w:r>
          <w:r>
            <w:fldChar w:fldCharType="separate"/>
          </w:r>
          <w:r>
            <w:rPr>
              <w:rFonts w:hint="eastAsia"/>
            </w:rPr>
            <w:t>4</w:t>
          </w:r>
          <w:r>
            <w:rPr>
              <w:rFonts w:hint="eastAsia"/>
              <w:lang w:val="en-US" w:eastAsia="zh-CN"/>
            </w:rPr>
            <w:t xml:space="preserve">  </w:t>
          </w:r>
          <w:r>
            <w:rPr>
              <w:rFonts w:hint="eastAsia"/>
            </w:rPr>
            <w:t>招标文件的获取</w:t>
          </w:r>
          <w:r>
            <w:tab/>
          </w:r>
          <w:r>
            <w:fldChar w:fldCharType="begin"/>
          </w:r>
          <w:r>
            <w:instrText xml:space="preserve"> PAGEREF _Toc26872 \h </w:instrText>
          </w:r>
          <w:r>
            <w:fldChar w:fldCharType="separate"/>
          </w:r>
          <w:r>
            <w:t>2</w:t>
          </w:r>
          <w:r>
            <w:fldChar w:fldCharType="end"/>
          </w:r>
          <w:r>
            <w:fldChar w:fldCharType="end"/>
          </w:r>
        </w:p>
        <w:p w14:paraId="6D6AA19D">
          <w:pPr>
            <w:pStyle w:val="22"/>
            <w:tabs>
              <w:tab w:val="right" w:leader="dot" w:pos="9127"/>
            </w:tabs>
          </w:pPr>
          <w:r>
            <w:fldChar w:fldCharType="begin"/>
          </w:r>
          <w:r>
            <w:instrText xml:space="preserve"> HYPERLINK \l _Toc7824 </w:instrText>
          </w:r>
          <w:r>
            <w:fldChar w:fldCharType="separate"/>
          </w:r>
          <w:r>
            <w:rPr>
              <w:rFonts w:hint="eastAsia"/>
            </w:rPr>
            <w:t>5　投标文件的递交</w:t>
          </w:r>
          <w:r>
            <w:tab/>
          </w:r>
          <w:r>
            <w:fldChar w:fldCharType="begin"/>
          </w:r>
          <w:r>
            <w:instrText xml:space="preserve"> PAGEREF _Toc7824 \h </w:instrText>
          </w:r>
          <w:r>
            <w:fldChar w:fldCharType="separate"/>
          </w:r>
          <w:r>
            <w:t>2</w:t>
          </w:r>
          <w:r>
            <w:fldChar w:fldCharType="end"/>
          </w:r>
          <w:r>
            <w:fldChar w:fldCharType="end"/>
          </w:r>
        </w:p>
        <w:p w14:paraId="1CA353CD">
          <w:pPr>
            <w:pStyle w:val="22"/>
            <w:tabs>
              <w:tab w:val="right" w:leader="dot" w:pos="9127"/>
            </w:tabs>
          </w:pPr>
          <w:r>
            <w:fldChar w:fldCharType="begin"/>
          </w:r>
          <w:r>
            <w:instrText xml:space="preserve"> HYPERLINK \l _Toc5762 </w:instrText>
          </w:r>
          <w:r>
            <w:fldChar w:fldCharType="separate"/>
          </w:r>
          <w:r>
            <w:rPr>
              <w:rFonts w:hint="eastAsia"/>
            </w:rPr>
            <w:t>6　发布公告的媒介</w:t>
          </w:r>
          <w:r>
            <w:tab/>
          </w:r>
          <w:r>
            <w:fldChar w:fldCharType="begin"/>
          </w:r>
          <w:r>
            <w:instrText xml:space="preserve"> PAGEREF _Toc5762 \h </w:instrText>
          </w:r>
          <w:r>
            <w:fldChar w:fldCharType="separate"/>
          </w:r>
          <w:r>
            <w:t>2</w:t>
          </w:r>
          <w:r>
            <w:fldChar w:fldCharType="end"/>
          </w:r>
          <w:r>
            <w:fldChar w:fldCharType="end"/>
          </w:r>
        </w:p>
        <w:p w14:paraId="3E735441">
          <w:pPr>
            <w:pStyle w:val="22"/>
            <w:tabs>
              <w:tab w:val="right" w:leader="dot" w:pos="9127"/>
            </w:tabs>
          </w:pPr>
          <w:r>
            <w:fldChar w:fldCharType="begin"/>
          </w:r>
          <w:r>
            <w:instrText xml:space="preserve"> HYPERLINK \l _Toc4205 </w:instrText>
          </w:r>
          <w:r>
            <w:fldChar w:fldCharType="separate"/>
          </w:r>
          <w:r>
            <w:rPr>
              <w:rFonts w:hint="eastAsia"/>
            </w:rPr>
            <w:t>7  其他</w:t>
          </w:r>
          <w:r>
            <w:tab/>
          </w:r>
          <w:r>
            <w:fldChar w:fldCharType="begin"/>
          </w:r>
          <w:r>
            <w:instrText xml:space="preserve"> PAGEREF _Toc4205 \h </w:instrText>
          </w:r>
          <w:r>
            <w:fldChar w:fldCharType="separate"/>
          </w:r>
          <w:r>
            <w:t>2</w:t>
          </w:r>
          <w:r>
            <w:fldChar w:fldCharType="end"/>
          </w:r>
          <w:r>
            <w:fldChar w:fldCharType="end"/>
          </w:r>
        </w:p>
        <w:p w14:paraId="6DC7305E">
          <w:pPr>
            <w:pStyle w:val="22"/>
            <w:tabs>
              <w:tab w:val="right" w:leader="dot" w:pos="9127"/>
            </w:tabs>
          </w:pPr>
          <w:r>
            <w:fldChar w:fldCharType="begin"/>
          </w:r>
          <w:r>
            <w:instrText xml:space="preserve"> HYPERLINK \l _Toc14744 </w:instrText>
          </w:r>
          <w:r>
            <w:fldChar w:fldCharType="separate"/>
          </w:r>
          <w:r>
            <w:rPr>
              <w:rFonts w:hint="eastAsia"/>
            </w:rPr>
            <w:t>8　联系方式</w:t>
          </w:r>
          <w:r>
            <w:tab/>
          </w:r>
          <w:r>
            <w:fldChar w:fldCharType="begin"/>
          </w:r>
          <w:r>
            <w:instrText xml:space="preserve"> PAGEREF _Toc14744 \h </w:instrText>
          </w:r>
          <w:r>
            <w:fldChar w:fldCharType="separate"/>
          </w:r>
          <w:r>
            <w:t>2</w:t>
          </w:r>
          <w:r>
            <w:fldChar w:fldCharType="end"/>
          </w:r>
          <w:r>
            <w:fldChar w:fldCharType="end"/>
          </w:r>
        </w:p>
        <w:p w14:paraId="29C5405E">
          <w:pPr>
            <w:pStyle w:val="19"/>
            <w:tabs>
              <w:tab w:val="right" w:leader="dot" w:pos="9127"/>
            </w:tabs>
          </w:pPr>
          <w:r>
            <w:fldChar w:fldCharType="begin"/>
          </w:r>
          <w:r>
            <w:instrText xml:space="preserve"> HYPERLINK \l _Toc1220 </w:instrText>
          </w:r>
          <w:r>
            <w:fldChar w:fldCharType="separate"/>
          </w:r>
          <w:r>
            <w:rPr>
              <w:rFonts w:hAnsi="黑体" w:eastAsia="黑体"/>
              <w:szCs w:val="32"/>
            </w:rPr>
            <w:t>第</w:t>
          </w:r>
          <w:r>
            <w:rPr>
              <w:rFonts w:eastAsia="黑体"/>
              <w:szCs w:val="32"/>
            </w:rPr>
            <w:t>2</w:t>
          </w:r>
          <w:r>
            <w:rPr>
              <w:rFonts w:hAnsi="黑体" w:eastAsia="黑体"/>
              <w:szCs w:val="32"/>
            </w:rPr>
            <w:t>章　投标人须知</w:t>
          </w:r>
          <w:r>
            <w:tab/>
          </w:r>
          <w:r>
            <w:fldChar w:fldCharType="begin"/>
          </w:r>
          <w:r>
            <w:instrText xml:space="preserve"> PAGEREF _Toc1220 \h </w:instrText>
          </w:r>
          <w:r>
            <w:fldChar w:fldCharType="separate"/>
          </w:r>
          <w:r>
            <w:t>4</w:t>
          </w:r>
          <w:r>
            <w:fldChar w:fldCharType="end"/>
          </w:r>
          <w:r>
            <w:fldChar w:fldCharType="end"/>
          </w:r>
        </w:p>
        <w:p w14:paraId="1E4E4692">
          <w:pPr>
            <w:pStyle w:val="22"/>
            <w:tabs>
              <w:tab w:val="right" w:leader="dot" w:pos="9127"/>
            </w:tabs>
          </w:pPr>
          <w:r>
            <w:fldChar w:fldCharType="begin"/>
          </w:r>
          <w:r>
            <w:instrText xml:space="preserve"> HYPERLINK \l _Toc27884 </w:instrText>
          </w:r>
          <w:r>
            <w:fldChar w:fldCharType="separate"/>
          </w:r>
          <w:r>
            <w:t xml:space="preserve">1 </w:t>
          </w:r>
          <w:r>
            <w:rPr>
              <w:rFonts w:hint="eastAsia"/>
            </w:rPr>
            <w:t>总则</w:t>
          </w:r>
          <w:r>
            <w:tab/>
          </w:r>
          <w:r>
            <w:fldChar w:fldCharType="begin"/>
          </w:r>
          <w:r>
            <w:instrText xml:space="preserve"> PAGEREF _Toc27884 \h </w:instrText>
          </w:r>
          <w:r>
            <w:fldChar w:fldCharType="separate"/>
          </w:r>
          <w:r>
            <w:t>6</w:t>
          </w:r>
          <w:r>
            <w:fldChar w:fldCharType="end"/>
          </w:r>
          <w:r>
            <w:fldChar w:fldCharType="end"/>
          </w:r>
        </w:p>
        <w:p w14:paraId="0FB1B383">
          <w:pPr>
            <w:pStyle w:val="13"/>
            <w:tabs>
              <w:tab w:val="right" w:leader="dot" w:pos="9127"/>
            </w:tabs>
          </w:pPr>
          <w:r>
            <w:fldChar w:fldCharType="begin"/>
          </w:r>
          <w:r>
            <w:instrText xml:space="preserve"> HYPERLINK \l _Toc15964 </w:instrText>
          </w:r>
          <w:r>
            <w:fldChar w:fldCharType="separate"/>
          </w:r>
          <w:r>
            <w:rPr>
              <w:rFonts w:hint="eastAsia"/>
            </w:rPr>
            <w:t>1.1 项目概况</w:t>
          </w:r>
          <w:r>
            <w:tab/>
          </w:r>
          <w:r>
            <w:fldChar w:fldCharType="begin"/>
          </w:r>
          <w:r>
            <w:instrText xml:space="preserve"> PAGEREF _Toc15964 \h </w:instrText>
          </w:r>
          <w:r>
            <w:fldChar w:fldCharType="separate"/>
          </w:r>
          <w:r>
            <w:t>7</w:t>
          </w:r>
          <w:r>
            <w:fldChar w:fldCharType="end"/>
          </w:r>
          <w:r>
            <w:fldChar w:fldCharType="end"/>
          </w:r>
        </w:p>
        <w:p w14:paraId="4090DB44">
          <w:pPr>
            <w:pStyle w:val="13"/>
            <w:tabs>
              <w:tab w:val="right" w:leader="dot" w:pos="9127"/>
            </w:tabs>
          </w:pPr>
          <w:r>
            <w:fldChar w:fldCharType="begin"/>
          </w:r>
          <w:r>
            <w:instrText xml:space="preserve"> HYPERLINK \l _Toc14210 </w:instrText>
          </w:r>
          <w:r>
            <w:fldChar w:fldCharType="separate"/>
          </w:r>
          <w:r>
            <w:rPr>
              <w:rFonts w:hint="eastAsia"/>
            </w:rPr>
            <w:t>1.2 项目的资金来源和落实情况</w:t>
          </w:r>
          <w:r>
            <w:tab/>
          </w:r>
          <w:r>
            <w:fldChar w:fldCharType="begin"/>
          </w:r>
          <w:r>
            <w:instrText xml:space="preserve"> PAGEREF _Toc14210 \h </w:instrText>
          </w:r>
          <w:r>
            <w:fldChar w:fldCharType="separate"/>
          </w:r>
          <w:r>
            <w:t>7</w:t>
          </w:r>
          <w:r>
            <w:fldChar w:fldCharType="end"/>
          </w:r>
          <w:r>
            <w:fldChar w:fldCharType="end"/>
          </w:r>
        </w:p>
        <w:p w14:paraId="27A44CB6">
          <w:pPr>
            <w:pStyle w:val="13"/>
            <w:tabs>
              <w:tab w:val="right" w:leader="dot" w:pos="9127"/>
            </w:tabs>
          </w:pPr>
          <w:r>
            <w:fldChar w:fldCharType="begin"/>
          </w:r>
          <w:r>
            <w:instrText xml:space="preserve"> HYPERLINK \l _Toc8738 </w:instrText>
          </w:r>
          <w:r>
            <w:fldChar w:fldCharType="separate"/>
          </w:r>
          <w:r>
            <w:rPr>
              <w:rFonts w:hint="eastAsia"/>
            </w:rPr>
            <w:t>1.3 招标范围、计划工期和质量标准</w:t>
          </w:r>
          <w:r>
            <w:tab/>
          </w:r>
          <w:r>
            <w:fldChar w:fldCharType="begin"/>
          </w:r>
          <w:r>
            <w:instrText xml:space="preserve"> PAGEREF _Toc8738 \h </w:instrText>
          </w:r>
          <w:r>
            <w:fldChar w:fldCharType="separate"/>
          </w:r>
          <w:r>
            <w:t>7</w:t>
          </w:r>
          <w:r>
            <w:fldChar w:fldCharType="end"/>
          </w:r>
          <w:r>
            <w:fldChar w:fldCharType="end"/>
          </w:r>
        </w:p>
        <w:p w14:paraId="1D976180">
          <w:pPr>
            <w:pStyle w:val="13"/>
            <w:tabs>
              <w:tab w:val="right" w:leader="dot" w:pos="9127"/>
            </w:tabs>
          </w:pPr>
          <w:r>
            <w:fldChar w:fldCharType="begin"/>
          </w:r>
          <w:r>
            <w:instrText xml:space="preserve"> HYPERLINK \l _Toc17596 </w:instrText>
          </w:r>
          <w:r>
            <w:fldChar w:fldCharType="separate"/>
          </w:r>
          <w:r>
            <w:rPr>
              <w:rFonts w:hint="eastAsia"/>
            </w:rPr>
            <w:t>1.4 投标人资格要求（适用于未进行资格预审的）</w:t>
          </w:r>
          <w:r>
            <w:tab/>
          </w:r>
          <w:r>
            <w:fldChar w:fldCharType="begin"/>
          </w:r>
          <w:r>
            <w:instrText xml:space="preserve"> PAGEREF _Toc17596 \h </w:instrText>
          </w:r>
          <w:r>
            <w:fldChar w:fldCharType="separate"/>
          </w:r>
          <w:r>
            <w:t>7</w:t>
          </w:r>
          <w:r>
            <w:fldChar w:fldCharType="end"/>
          </w:r>
          <w:r>
            <w:fldChar w:fldCharType="end"/>
          </w:r>
        </w:p>
        <w:p w14:paraId="274ABA38">
          <w:pPr>
            <w:pStyle w:val="13"/>
            <w:tabs>
              <w:tab w:val="right" w:leader="dot" w:pos="9127"/>
            </w:tabs>
          </w:pPr>
          <w:r>
            <w:fldChar w:fldCharType="begin"/>
          </w:r>
          <w:r>
            <w:instrText xml:space="preserve"> HYPERLINK \l _Toc18283 </w:instrText>
          </w:r>
          <w:r>
            <w:fldChar w:fldCharType="separate"/>
          </w:r>
          <w:r>
            <w:rPr>
              <w:rFonts w:hint="eastAsia"/>
            </w:rPr>
            <w:t>1.5 费用承担</w:t>
          </w:r>
          <w:r>
            <w:tab/>
          </w:r>
          <w:r>
            <w:fldChar w:fldCharType="begin"/>
          </w:r>
          <w:r>
            <w:instrText xml:space="preserve"> PAGEREF _Toc18283 \h </w:instrText>
          </w:r>
          <w:r>
            <w:fldChar w:fldCharType="separate"/>
          </w:r>
          <w:r>
            <w:t>8</w:t>
          </w:r>
          <w:r>
            <w:fldChar w:fldCharType="end"/>
          </w:r>
          <w:r>
            <w:fldChar w:fldCharType="end"/>
          </w:r>
        </w:p>
        <w:p w14:paraId="3C50CD66">
          <w:pPr>
            <w:pStyle w:val="13"/>
            <w:tabs>
              <w:tab w:val="right" w:leader="dot" w:pos="9127"/>
            </w:tabs>
          </w:pPr>
          <w:r>
            <w:fldChar w:fldCharType="begin"/>
          </w:r>
          <w:r>
            <w:instrText xml:space="preserve"> HYPERLINK \l _Toc2584 </w:instrText>
          </w:r>
          <w:r>
            <w:fldChar w:fldCharType="separate"/>
          </w:r>
          <w:r>
            <w:rPr>
              <w:rFonts w:hint="eastAsia"/>
            </w:rPr>
            <w:t>1.6 保密</w:t>
          </w:r>
          <w:r>
            <w:tab/>
          </w:r>
          <w:r>
            <w:fldChar w:fldCharType="begin"/>
          </w:r>
          <w:r>
            <w:instrText xml:space="preserve"> PAGEREF _Toc2584 \h </w:instrText>
          </w:r>
          <w:r>
            <w:fldChar w:fldCharType="separate"/>
          </w:r>
          <w:r>
            <w:t>8</w:t>
          </w:r>
          <w:r>
            <w:fldChar w:fldCharType="end"/>
          </w:r>
          <w:r>
            <w:fldChar w:fldCharType="end"/>
          </w:r>
        </w:p>
        <w:p w14:paraId="4A4FF62D">
          <w:pPr>
            <w:pStyle w:val="13"/>
            <w:tabs>
              <w:tab w:val="right" w:leader="dot" w:pos="9127"/>
            </w:tabs>
          </w:pPr>
          <w:r>
            <w:fldChar w:fldCharType="begin"/>
          </w:r>
          <w:r>
            <w:instrText xml:space="preserve"> HYPERLINK \l _Toc852 </w:instrText>
          </w:r>
          <w:r>
            <w:fldChar w:fldCharType="separate"/>
          </w:r>
          <w:r>
            <w:rPr>
              <w:rFonts w:hint="eastAsia"/>
            </w:rPr>
            <w:t>1.7 语言文字</w:t>
          </w:r>
          <w:r>
            <w:tab/>
          </w:r>
          <w:r>
            <w:fldChar w:fldCharType="begin"/>
          </w:r>
          <w:r>
            <w:instrText xml:space="preserve"> PAGEREF _Toc852 \h </w:instrText>
          </w:r>
          <w:r>
            <w:fldChar w:fldCharType="separate"/>
          </w:r>
          <w:r>
            <w:t>8</w:t>
          </w:r>
          <w:r>
            <w:fldChar w:fldCharType="end"/>
          </w:r>
          <w:r>
            <w:fldChar w:fldCharType="end"/>
          </w:r>
        </w:p>
        <w:p w14:paraId="7CA0F14A">
          <w:pPr>
            <w:pStyle w:val="13"/>
            <w:tabs>
              <w:tab w:val="right" w:leader="dot" w:pos="9127"/>
            </w:tabs>
          </w:pPr>
          <w:r>
            <w:fldChar w:fldCharType="begin"/>
          </w:r>
          <w:r>
            <w:instrText xml:space="preserve"> HYPERLINK \l _Toc12168 </w:instrText>
          </w:r>
          <w:r>
            <w:fldChar w:fldCharType="separate"/>
          </w:r>
          <w:r>
            <w:rPr>
              <w:rFonts w:hint="eastAsia"/>
            </w:rPr>
            <w:t>1.8 计量单位</w:t>
          </w:r>
          <w:r>
            <w:tab/>
          </w:r>
          <w:r>
            <w:fldChar w:fldCharType="begin"/>
          </w:r>
          <w:r>
            <w:instrText xml:space="preserve"> PAGEREF _Toc12168 \h </w:instrText>
          </w:r>
          <w:r>
            <w:fldChar w:fldCharType="separate"/>
          </w:r>
          <w:r>
            <w:t>8</w:t>
          </w:r>
          <w:r>
            <w:fldChar w:fldCharType="end"/>
          </w:r>
          <w:r>
            <w:fldChar w:fldCharType="end"/>
          </w:r>
        </w:p>
        <w:p w14:paraId="19AE9A17">
          <w:pPr>
            <w:pStyle w:val="13"/>
            <w:tabs>
              <w:tab w:val="right" w:leader="dot" w:pos="9127"/>
            </w:tabs>
          </w:pPr>
          <w:r>
            <w:fldChar w:fldCharType="begin"/>
          </w:r>
          <w:r>
            <w:instrText xml:space="preserve"> HYPERLINK \l _Toc4136 </w:instrText>
          </w:r>
          <w:r>
            <w:fldChar w:fldCharType="separate"/>
          </w:r>
          <w:r>
            <w:rPr>
              <w:rFonts w:hint="eastAsia"/>
            </w:rPr>
            <w:t>1.9　踏勘现场</w:t>
          </w:r>
          <w:r>
            <w:tab/>
          </w:r>
          <w:r>
            <w:fldChar w:fldCharType="begin"/>
          </w:r>
          <w:r>
            <w:instrText xml:space="preserve"> PAGEREF _Toc4136 \h </w:instrText>
          </w:r>
          <w:r>
            <w:fldChar w:fldCharType="separate"/>
          </w:r>
          <w:r>
            <w:t>8</w:t>
          </w:r>
          <w:r>
            <w:fldChar w:fldCharType="end"/>
          </w:r>
          <w:r>
            <w:fldChar w:fldCharType="end"/>
          </w:r>
        </w:p>
        <w:p w14:paraId="213E7370">
          <w:pPr>
            <w:pStyle w:val="13"/>
            <w:tabs>
              <w:tab w:val="right" w:leader="dot" w:pos="9127"/>
            </w:tabs>
          </w:pPr>
          <w:r>
            <w:fldChar w:fldCharType="begin"/>
          </w:r>
          <w:r>
            <w:instrText xml:space="preserve"> HYPERLINK \l _Toc30658 </w:instrText>
          </w:r>
          <w:r>
            <w:fldChar w:fldCharType="separate"/>
          </w:r>
          <w:r>
            <w:rPr>
              <w:rFonts w:hint="eastAsia"/>
            </w:rPr>
            <w:t>1.10　投标预备会</w:t>
          </w:r>
          <w:r>
            <w:tab/>
          </w:r>
          <w:r>
            <w:fldChar w:fldCharType="begin"/>
          </w:r>
          <w:r>
            <w:instrText xml:space="preserve"> PAGEREF _Toc30658 \h </w:instrText>
          </w:r>
          <w:r>
            <w:fldChar w:fldCharType="separate"/>
          </w:r>
          <w:r>
            <w:t>9</w:t>
          </w:r>
          <w:r>
            <w:fldChar w:fldCharType="end"/>
          </w:r>
          <w:r>
            <w:fldChar w:fldCharType="end"/>
          </w:r>
        </w:p>
        <w:p w14:paraId="52A7CF9F">
          <w:pPr>
            <w:pStyle w:val="13"/>
            <w:tabs>
              <w:tab w:val="right" w:leader="dot" w:pos="9127"/>
            </w:tabs>
          </w:pPr>
          <w:r>
            <w:fldChar w:fldCharType="begin"/>
          </w:r>
          <w:r>
            <w:instrText xml:space="preserve"> HYPERLINK \l _Toc14580 </w:instrText>
          </w:r>
          <w:r>
            <w:fldChar w:fldCharType="separate"/>
          </w:r>
          <w:r>
            <w:rPr>
              <w:rFonts w:hint="eastAsia"/>
            </w:rPr>
            <w:t>1.11　分包</w:t>
          </w:r>
          <w:r>
            <w:tab/>
          </w:r>
          <w:r>
            <w:fldChar w:fldCharType="begin"/>
          </w:r>
          <w:r>
            <w:instrText xml:space="preserve"> PAGEREF _Toc14580 \h </w:instrText>
          </w:r>
          <w:r>
            <w:fldChar w:fldCharType="separate"/>
          </w:r>
          <w:r>
            <w:t>9</w:t>
          </w:r>
          <w:r>
            <w:fldChar w:fldCharType="end"/>
          </w:r>
          <w:r>
            <w:fldChar w:fldCharType="end"/>
          </w:r>
        </w:p>
        <w:p w14:paraId="41A86CB1">
          <w:pPr>
            <w:pStyle w:val="13"/>
            <w:tabs>
              <w:tab w:val="right" w:leader="dot" w:pos="9127"/>
            </w:tabs>
          </w:pPr>
          <w:r>
            <w:fldChar w:fldCharType="begin"/>
          </w:r>
          <w:r>
            <w:instrText xml:space="preserve"> HYPERLINK \l _Toc4107 </w:instrText>
          </w:r>
          <w:r>
            <w:fldChar w:fldCharType="separate"/>
          </w:r>
          <w:r>
            <w:rPr>
              <w:rFonts w:hint="eastAsia"/>
            </w:rPr>
            <w:t>1.12　偏离</w:t>
          </w:r>
          <w:r>
            <w:tab/>
          </w:r>
          <w:r>
            <w:fldChar w:fldCharType="begin"/>
          </w:r>
          <w:r>
            <w:instrText xml:space="preserve"> PAGEREF _Toc4107 \h </w:instrText>
          </w:r>
          <w:r>
            <w:fldChar w:fldCharType="separate"/>
          </w:r>
          <w:r>
            <w:t>9</w:t>
          </w:r>
          <w:r>
            <w:fldChar w:fldCharType="end"/>
          </w:r>
          <w:r>
            <w:fldChar w:fldCharType="end"/>
          </w:r>
        </w:p>
        <w:p w14:paraId="0723DA61">
          <w:pPr>
            <w:pStyle w:val="22"/>
            <w:tabs>
              <w:tab w:val="right" w:leader="dot" w:pos="9127"/>
            </w:tabs>
          </w:pPr>
          <w:r>
            <w:fldChar w:fldCharType="begin"/>
          </w:r>
          <w:r>
            <w:instrText xml:space="preserve"> HYPERLINK \l _Toc29358 </w:instrText>
          </w:r>
          <w:r>
            <w:fldChar w:fldCharType="separate"/>
          </w:r>
          <w:r>
            <w:t xml:space="preserve">2 </w:t>
          </w:r>
          <w:r>
            <w:rPr>
              <w:rFonts w:hint="eastAsia"/>
            </w:rPr>
            <w:t>招标文件</w:t>
          </w:r>
          <w:r>
            <w:tab/>
          </w:r>
          <w:r>
            <w:fldChar w:fldCharType="begin"/>
          </w:r>
          <w:r>
            <w:instrText xml:space="preserve"> PAGEREF _Toc29358 \h </w:instrText>
          </w:r>
          <w:r>
            <w:fldChar w:fldCharType="separate"/>
          </w:r>
          <w:r>
            <w:t>9</w:t>
          </w:r>
          <w:r>
            <w:fldChar w:fldCharType="end"/>
          </w:r>
          <w:r>
            <w:fldChar w:fldCharType="end"/>
          </w:r>
        </w:p>
        <w:p w14:paraId="43E3A4AD">
          <w:pPr>
            <w:pStyle w:val="13"/>
            <w:tabs>
              <w:tab w:val="right" w:leader="dot" w:pos="9127"/>
            </w:tabs>
          </w:pPr>
          <w:r>
            <w:fldChar w:fldCharType="begin"/>
          </w:r>
          <w:r>
            <w:instrText xml:space="preserve"> HYPERLINK \l _Toc11070 </w:instrText>
          </w:r>
          <w:r>
            <w:fldChar w:fldCharType="separate"/>
          </w:r>
          <w:r>
            <w:rPr>
              <w:rFonts w:hint="eastAsia"/>
            </w:rPr>
            <w:t>2.1 招标文件的组成</w:t>
          </w:r>
          <w:r>
            <w:tab/>
          </w:r>
          <w:r>
            <w:fldChar w:fldCharType="begin"/>
          </w:r>
          <w:r>
            <w:instrText xml:space="preserve"> PAGEREF _Toc11070 \h </w:instrText>
          </w:r>
          <w:r>
            <w:fldChar w:fldCharType="separate"/>
          </w:r>
          <w:r>
            <w:t>9</w:t>
          </w:r>
          <w:r>
            <w:fldChar w:fldCharType="end"/>
          </w:r>
          <w:r>
            <w:fldChar w:fldCharType="end"/>
          </w:r>
        </w:p>
        <w:p w14:paraId="5059DF86">
          <w:pPr>
            <w:pStyle w:val="13"/>
            <w:tabs>
              <w:tab w:val="right" w:leader="dot" w:pos="9127"/>
            </w:tabs>
          </w:pPr>
          <w:r>
            <w:fldChar w:fldCharType="begin"/>
          </w:r>
          <w:r>
            <w:instrText xml:space="preserve"> HYPERLINK \l _Toc22423 </w:instrText>
          </w:r>
          <w:r>
            <w:fldChar w:fldCharType="separate"/>
          </w:r>
          <w:r>
            <w:rPr>
              <w:rFonts w:hint="eastAsia"/>
            </w:rPr>
            <w:t>2.2　招标文件的澄清</w:t>
          </w:r>
          <w:r>
            <w:tab/>
          </w:r>
          <w:r>
            <w:fldChar w:fldCharType="begin"/>
          </w:r>
          <w:r>
            <w:instrText xml:space="preserve"> PAGEREF _Toc22423 \h </w:instrText>
          </w:r>
          <w:r>
            <w:fldChar w:fldCharType="separate"/>
          </w:r>
          <w:r>
            <w:t>9</w:t>
          </w:r>
          <w:r>
            <w:fldChar w:fldCharType="end"/>
          </w:r>
          <w:r>
            <w:fldChar w:fldCharType="end"/>
          </w:r>
        </w:p>
        <w:p w14:paraId="4BFDCDAC">
          <w:pPr>
            <w:pStyle w:val="13"/>
            <w:tabs>
              <w:tab w:val="right" w:leader="dot" w:pos="9127"/>
            </w:tabs>
          </w:pPr>
          <w:r>
            <w:fldChar w:fldCharType="begin"/>
          </w:r>
          <w:r>
            <w:instrText xml:space="preserve"> HYPERLINK \l _Toc10782 </w:instrText>
          </w:r>
          <w:r>
            <w:fldChar w:fldCharType="separate"/>
          </w:r>
          <w:r>
            <w:rPr>
              <w:rFonts w:hint="eastAsia"/>
            </w:rPr>
            <w:t>2.3　招标文件的修改</w:t>
          </w:r>
          <w:r>
            <w:tab/>
          </w:r>
          <w:r>
            <w:fldChar w:fldCharType="begin"/>
          </w:r>
          <w:r>
            <w:instrText xml:space="preserve"> PAGEREF _Toc10782 \h </w:instrText>
          </w:r>
          <w:r>
            <w:fldChar w:fldCharType="separate"/>
          </w:r>
          <w:r>
            <w:t>10</w:t>
          </w:r>
          <w:r>
            <w:fldChar w:fldCharType="end"/>
          </w:r>
          <w:r>
            <w:fldChar w:fldCharType="end"/>
          </w:r>
        </w:p>
        <w:p w14:paraId="16EFB663">
          <w:pPr>
            <w:pStyle w:val="22"/>
            <w:tabs>
              <w:tab w:val="right" w:leader="dot" w:pos="9127"/>
            </w:tabs>
          </w:pPr>
          <w:r>
            <w:fldChar w:fldCharType="begin"/>
          </w:r>
          <w:r>
            <w:instrText xml:space="preserve"> HYPERLINK \l _Toc24265 </w:instrText>
          </w:r>
          <w:r>
            <w:fldChar w:fldCharType="separate"/>
          </w:r>
          <w:r>
            <w:rPr>
              <w:rFonts w:hint="eastAsia"/>
            </w:rPr>
            <w:t>3　投标文件</w:t>
          </w:r>
          <w:r>
            <w:tab/>
          </w:r>
          <w:r>
            <w:fldChar w:fldCharType="begin"/>
          </w:r>
          <w:r>
            <w:instrText xml:space="preserve"> PAGEREF _Toc24265 \h </w:instrText>
          </w:r>
          <w:r>
            <w:fldChar w:fldCharType="separate"/>
          </w:r>
          <w:r>
            <w:t>10</w:t>
          </w:r>
          <w:r>
            <w:fldChar w:fldCharType="end"/>
          </w:r>
          <w:r>
            <w:fldChar w:fldCharType="end"/>
          </w:r>
        </w:p>
        <w:p w14:paraId="107458D1">
          <w:pPr>
            <w:pStyle w:val="13"/>
            <w:tabs>
              <w:tab w:val="right" w:leader="dot" w:pos="9127"/>
            </w:tabs>
          </w:pPr>
          <w:r>
            <w:fldChar w:fldCharType="begin"/>
          </w:r>
          <w:r>
            <w:instrText xml:space="preserve"> HYPERLINK \l _Toc25400 </w:instrText>
          </w:r>
          <w:r>
            <w:fldChar w:fldCharType="separate"/>
          </w:r>
          <w:r>
            <w:rPr>
              <w:rFonts w:hint="eastAsia"/>
            </w:rPr>
            <w:t>3.1 投标文件的组成</w:t>
          </w:r>
          <w:r>
            <w:tab/>
          </w:r>
          <w:r>
            <w:fldChar w:fldCharType="begin"/>
          </w:r>
          <w:r>
            <w:instrText xml:space="preserve"> PAGEREF _Toc25400 \h </w:instrText>
          </w:r>
          <w:r>
            <w:fldChar w:fldCharType="separate"/>
          </w:r>
          <w:r>
            <w:t>10</w:t>
          </w:r>
          <w:r>
            <w:fldChar w:fldCharType="end"/>
          </w:r>
          <w:r>
            <w:fldChar w:fldCharType="end"/>
          </w:r>
        </w:p>
        <w:p w14:paraId="64CD9F2C">
          <w:pPr>
            <w:pStyle w:val="13"/>
            <w:tabs>
              <w:tab w:val="right" w:leader="dot" w:pos="9127"/>
            </w:tabs>
          </w:pPr>
          <w:r>
            <w:fldChar w:fldCharType="begin"/>
          </w:r>
          <w:r>
            <w:instrText xml:space="preserve"> HYPERLINK \l _Toc14602 </w:instrText>
          </w:r>
          <w:r>
            <w:fldChar w:fldCharType="separate"/>
          </w:r>
          <w:r>
            <w:rPr>
              <w:rFonts w:hint="eastAsia"/>
            </w:rPr>
            <w:t>3.2 投标报价</w:t>
          </w:r>
          <w:r>
            <w:tab/>
          </w:r>
          <w:r>
            <w:fldChar w:fldCharType="begin"/>
          </w:r>
          <w:r>
            <w:instrText xml:space="preserve"> PAGEREF _Toc14602 \h </w:instrText>
          </w:r>
          <w:r>
            <w:fldChar w:fldCharType="separate"/>
          </w:r>
          <w:r>
            <w:t>10</w:t>
          </w:r>
          <w:r>
            <w:fldChar w:fldCharType="end"/>
          </w:r>
          <w:r>
            <w:fldChar w:fldCharType="end"/>
          </w:r>
        </w:p>
        <w:p w14:paraId="53B545B8">
          <w:pPr>
            <w:pStyle w:val="13"/>
            <w:tabs>
              <w:tab w:val="right" w:leader="dot" w:pos="9127"/>
            </w:tabs>
          </w:pPr>
          <w:r>
            <w:fldChar w:fldCharType="begin"/>
          </w:r>
          <w:r>
            <w:instrText xml:space="preserve"> HYPERLINK \l _Toc28388 </w:instrText>
          </w:r>
          <w:r>
            <w:fldChar w:fldCharType="separate"/>
          </w:r>
          <w:r>
            <w:rPr>
              <w:rFonts w:hint="eastAsia"/>
            </w:rPr>
            <w:t>3.3 投标有效期</w:t>
          </w:r>
          <w:r>
            <w:tab/>
          </w:r>
          <w:r>
            <w:fldChar w:fldCharType="begin"/>
          </w:r>
          <w:r>
            <w:instrText xml:space="preserve"> PAGEREF _Toc28388 \h </w:instrText>
          </w:r>
          <w:r>
            <w:fldChar w:fldCharType="separate"/>
          </w:r>
          <w:r>
            <w:t>10</w:t>
          </w:r>
          <w:r>
            <w:fldChar w:fldCharType="end"/>
          </w:r>
          <w:r>
            <w:fldChar w:fldCharType="end"/>
          </w:r>
        </w:p>
        <w:p w14:paraId="33F3BF97">
          <w:pPr>
            <w:pStyle w:val="13"/>
            <w:tabs>
              <w:tab w:val="right" w:leader="dot" w:pos="9127"/>
            </w:tabs>
          </w:pPr>
          <w:r>
            <w:fldChar w:fldCharType="begin"/>
          </w:r>
          <w:r>
            <w:instrText xml:space="preserve"> HYPERLINK \l _Toc17754 </w:instrText>
          </w:r>
          <w:r>
            <w:fldChar w:fldCharType="separate"/>
          </w:r>
          <w:r>
            <w:rPr>
              <w:rFonts w:hint="eastAsia"/>
            </w:rPr>
            <w:t>3.4 投标保证金</w:t>
          </w:r>
          <w:r>
            <w:tab/>
          </w:r>
          <w:r>
            <w:fldChar w:fldCharType="begin"/>
          </w:r>
          <w:r>
            <w:instrText xml:space="preserve"> PAGEREF _Toc17754 \h </w:instrText>
          </w:r>
          <w:r>
            <w:fldChar w:fldCharType="separate"/>
          </w:r>
          <w:r>
            <w:t>11</w:t>
          </w:r>
          <w:r>
            <w:fldChar w:fldCharType="end"/>
          </w:r>
          <w:r>
            <w:fldChar w:fldCharType="end"/>
          </w:r>
        </w:p>
        <w:p w14:paraId="05F682E8">
          <w:pPr>
            <w:pStyle w:val="13"/>
            <w:tabs>
              <w:tab w:val="right" w:leader="dot" w:pos="9127"/>
            </w:tabs>
          </w:pPr>
          <w:r>
            <w:fldChar w:fldCharType="begin"/>
          </w:r>
          <w:r>
            <w:instrText xml:space="preserve"> HYPERLINK \l _Toc16411 </w:instrText>
          </w:r>
          <w:r>
            <w:fldChar w:fldCharType="separate"/>
          </w:r>
          <w:r>
            <w:rPr>
              <w:rFonts w:hint="eastAsia"/>
            </w:rPr>
            <w:t>3.5　备选投标方案</w:t>
          </w:r>
          <w:r>
            <w:tab/>
          </w:r>
          <w:r>
            <w:fldChar w:fldCharType="begin"/>
          </w:r>
          <w:r>
            <w:instrText xml:space="preserve"> PAGEREF _Toc16411 \h </w:instrText>
          </w:r>
          <w:r>
            <w:fldChar w:fldCharType="separate"/>
          </w:r>
          <w:r>
            <w:t>11</w:t>
          </w:r>
          <w:r>
            <w:fldChar w:fldCharType="end"/>
          </w:r>
          <w:r>
            <w:fldChar w:fldCharType="end"/>
          </w:r>
        </w:p>
        <w:p w14:paraId="327FDC29">
          <w:pPr>
            <w:pStyle w:val="13"/>
            <w:tabs>
              <w:tab w:val="right" w:leader="dot" w:pos="9127"/>
            </w:tabs>
          </w:pPr>
          <w:r>
            <w:fldChar w:fldCharType="begin"/>
          </w:r>
          <w:r>
            <w:instrText xml:space="preserve"> HYPERLINK \l _Toc25307 </w:instrText>
          </w:r>
          <w:r>
            <w:fldChar w:fldCharType="separate"/>
          </w:r>
          <w:r>
            <w:rPr>
              <w:rFonts w:hint="eastAsia"/>
            </w:rPr>
            <w:t>3.6　投标文件的编制</w:t>
          </w:r>
          <w:r>
            <w:tab/>
          </w:r>
          <w:r>
            <w:fldChar w:fldCharType="begin"/>
          </w:r>
          <w:r>
            <w:instrText xml:space="preserve"> PAGEREF _Toc25307 \h </w:instrText>
          </w:r>
          <w:r>
            <w:fldChar w:fldCharType="separate"/>
          </w:r>
          <w:r>
            <w:t>11</w:t>
          </w:r>
          <w:r>
            <w:fldChar w:fldCharType="end"/>
          </w:r>
          <w:r>
            <w:fldChar w:fldCharType="end"/>
          </w:r>
        </w:p>
        <w:p w14:paraId="032F94D3">
          <w:pPr>
            <w:pStyle w:val="22"/>
            <w:tabs>
              <w:tab w:val="right" w:leader="dot" w:pos="9127"/>
            </w:tabs>
          </w:pPr>
          <w:r>
            <w:fldChar w:fldCharType="begin"/>
          </w:r>
          <w:r>
            <w:instrText xml:space="preserve"> HYPERLINK \l _Toc22852 </w:instrText>
          </w:r>
          <w:r>
            <w:fldChar w:fldCharType="separate"/>
          </w:r>
          <w:r>
            <w:rPr>
              <w:rFonts w:hint="eastAsia"/>
            </w:rPr>
            <w:t>4　投标</w:t>
          </w:r>
          <w:r>
            <w:tab/>
          </w:r>
          <w:r>
            <w:fldChar w:fldCharType="begin"/>
          </w:r>
          <w:r>
            <w:instrText xml:space="preserve"> PAGEREF _Toc22852 \h </w:instrText>
          </w:r>
          <w:r>
            <w:fldChar w:fldCharType="separate"/>
          </w:r>
          <w:r>
            <w:t>12</w:t>
          </w:r>
          <w:r>
            <w:fldChar w:fldCharType="end"/>
          </w:r>
          <w:r>
            <w:fldChar w:fldCharType="end"/>
          </w:r>
        </w:p>
        <w:p w14:paraId="113E1938">
          <w:pPr>
            <w:pStyle w:val="13"/>
            <w:tabs>
              <w:tab w:val="right" w:leader="dot" w:pos="9127"/>
            </w:tabs>
          </w:pPr>
          <w:r>
            <w:fldChar w:fldCharType="begin"/>
          </w:r>
          <w:r>
            <w:instrText xml:space="preserve"> HYPERLINK \l _Toc21245 </w:instrText>
          </w:r>
          <w:r>
            <w:fldChar w:fldCharType="separate"/>
          </w:r>
          <w:r>
            <w:rPr>
              <w:rFonts w:hint="eastAsia"/>
            </w:rPr>
            <w:t>4.1  投标文件的密封和标记</w:t>
          </w:r>
          <w:r>
            <w:tab/>
          </w:r>
          <w:r>
            <w:fldChar w:fldCharType="begin"/>
          </w:r>
          <w:r>
            <w:instrText xml:space="preserve"> PAGEREF _Toc21245 \h </w:instrText>
          </w:r>
          <w:r>
            <w:fldChar w:fldCharType="separate"/>
          </w:r>
          <w:r>
            <w:t>12</w:t>
          </w:r>
          <w:r>
            <w:fldChar w:fldCharType="end"/>
          </w:r>
          <w:r>
            <w:fldChar w:fldCharType="end"/>
          </w:r>
        </w:p>
        <w:p w14:paraId="3D694B02">
          <w:pPr>
            <w:pStyle w:val="13"/>
            <w:tabs>
              <w:tab w:val="right" w:leader="dot" w:pos="9127"/>
            </w:tabs>
          </w:pPr>
          <w:r>
            <w:fldChar w:fldCharType="begin"/>
          </w:r>
          <w:r>
            <w:instrText xml:space="preserve"> HYPERLINK \l _Toc9254 </w:instrText>
          </w:r>
          <w:r>
            <w:fldChar w:fldCharType="separate"/>
          </w:r>
          <w:r>
            <w:rPr>
              <w:rFonts w:hint="eastAsia"/>
            </w:rPr>
            <w:t xml:space="preserve">4.2  </w:t>
          </w:r>
          <w:r>
            <w:t>投标文件的递交</w:t>
          </w:r>
          <w:r>
            <w:tab/>
          </w:r>
          <w:r>
            <w:fldChar w:fldCharType="begin"/>
          </w:r>
          <w:r>
            <w:instrText xml:space="preserve"> PAGEREF _Toc9254 \h </w:instrText>
          </w:r>
          <w:r>
            <w:fldChar w:fldCharType="separate"/>
          </w:r>
          <w:r>
            <w:t>12</w:t>
          </w:r>
          <w:r>
            <w:fldChar w:fldCharType="end"/>
          </w:r>
          <w:r>
            <w:fldChar w:fldCharType="end"/>
          </w:r>
        </w:p>
        <w:p w14:paraId="5F1F17D4">
          <w:pPr>
            <w:pStyle w:val="13"/>
            <w:tabs>
              <w:tab w:val="right" w:leader="dot" w:pos="9127"/>
            </w:tabs>
          </w:pPr>
          <w:r>
            <w:fldChar w:fldCharType="begin"/>
          </w:r>
          <w:r>
            <w:instrText xml:space="preserve"> HYPERLINK \l _Toc13851 </w:instrText>
          </w:r>
          <w:r>
            <w:fldChar w:fldCharType="separate"/>
          </w:r>
          <w:r>
            <w:rPr>
              <w:rFonts w:hint="eastAsia"/>
            </w:rPr>
            <w:t xml:space="preserve">4.3  </w:t>
          </w:r>
          <w:r>
            <w:t>投标文件的修改与撤回</w:t>
          </w:r>
          <w:r>
            <w:tab/>
          </w:r>
          <w:r>
            <w:fldChar w:fldCharType="begin"/>
          </w:r>
          <w:r>
            <w:instrText xml:space="preserve"> PAGEREF _Toc13851 \h </w:instrText>
          </w:r>
          <w:r>
            <w:fldChar w:fldCharType="separate"/>
          </w:r>
          <w:r>
            <w:t>12</w:t>
          </w:r>
          <w:r>
            <w:fldChar w:fldCharType="end"/>
          </w:r>
          <w:r>
            <w:fldChar w:fldCharType="end"/>
          </w:r>
        </w:p>
        <w:p w14:paraId="46F84354">
          <w:pPr>
            <w:pStyle w:val="22"/>
            <w:tabs>
              <w:tab w:val="right" w:leader="dot" w:pos="9127"/>
            </w:tabs>
          </w:pPr>
          <w:r>
            <w:fldChar w:fldCharType="begin"/>
          </w:r>
          <w:r>
            <w:instrText xml:space="preserve"> HYPERLINK \l _Toc28316 </w:instrText>
          </w:r>
          <w:r>
            <w:fldChar w:fldCharType="separate"/>
          </w:r>
          <w:r>
            <w:rPr>
              <w:rFonts w:hint="eastAsia"/>
            </w:rPr>
            <w:t>5　开标</w:t>
          </w:r>
          <w:r>
            <w:tab/>
          </w:r>
          <w:r>
            <w:fldChar w:fldCharType="begin"/>
          </w:r>
          <w:r>
            <w:instrText xml:space="preserve"> PAGEREF _Toc28316 \h </w:instrText>
          </w:r>
          <w:r>
            <w:fldChar w:fldCharType="separate"/>
          </w:r>
          <w:r>
            <w:t>12</w:t>
          </w:r>
          <w:r>
            <w:fldChar w:fldCharType="end"/>
          </w:r>
          <w:r>
            <w:fldChar w:fldCharType="end"/>
          </w:r>
        </w:p>
        <w:p w14:paraId="33EA5CA8">
          <w:pPr>
            <w:pStyle w:val="22"/>
            <w:tabs>
              <w:tab w:val="right" w:leader="dot" w:pos="9127"/>
            </w:tabs>
          </w:pPr>
          <w:r>
            <w:fldChar w:fldCharType="begin"/>
          </w:r>
          <w:r>
            <w:instrText xml:space="preserve"> HYPERLINK \l _Toc15850 </w:instrText>
          </w:r>
          <w:r>
            <w:fldChar w:fldCharType="separate"/>
          </w:r>
          <w:r>
            <w:rPr>
              <w:rFonts w:hint="eastAsia"/>
            </w:rPr>
            <w:t>6</w:t>
          </w:r>
          <w:r>
            <w:rPr>
              <w:rFonts w:hint="eastAsia"/>
              <w:lang w:val="en-US" w:eastAsia="zh-CN"/>
            </w:rPr>
            <w:t xml:space="preserve">  </w:t>
          </w:r>
          <w:r>
            <w:rPr>
              <w:rFonts w:hint="eastAsia"/>
            </w:rPr>
            <w:t>评标</w:t>
          </w:r>
          <w:r>
            <w:tab/>
          </w:r>
          <w:r>
            <w:fldChar w:fldCharType="begin"/>
          </w:r>
          <w:r>
            <w:instrText xml:space="preserve"> PAGEREF _Toc15850 \h </w:instrText>
          </w:r>
          <w:r>
            <w:fldChar w:fldCharType="separate"/>
          </w:r>
          <w:r>
            <w:t>14</w:t>
          </w:r>
          <w:r>
            <w:fldChar w:fldCharType="end"/>
          </w:r>
          <w:r>
            <w:fldChar w:fldCharType="end"/>
          </w:r>
        </w:p>
        <w:p w14:paraId="71EDDF8B">
          <w:pPr>
            <w:pStyle w:val="13"/>
            <w:tabs>
              <w:tab w:val="right" w:leader="dot" w:pos="9127"/>
            </w:tabs>
          </w:pPr>
          <w:r>
            <w:fldChar w:fldCharType="begin"/>
          </w:r>
          <w:r>
            <w:instrText xml:space="preserve"> HYPERLINK \l _Toc22978 </w:instrText>
          </w:r>
          <w:r>
            <w:fldChar w:fldCharType="separate"/>
          </w:r>
          <w:r>
            <w:rPr>
              <w:rFonts w:hint="eastAsia"/>
            </w:rPr>
            <w:t>6.1 评标委员会</w:t>
          </w:r>
          <w:r>
            <w:tab/>
          </w:r>
          <w:r>
            <w:fldChar w:fldCharType="begin"/>
          </w:r>
          <w:r>
            <w:instrText xml:space="preserve"> PAGEREF _Toc22978 \h </w:instrText>
          </w:r>
          <w:r>
            <w:fldChar w:fldCharType="separate"/>
          </w:r>
          <w:r>
            <w:t>14</w:t>
          </w:r>
          <w:r>
            <w:fldChar w:fldCharType="end"/>
          </w:r>
          <w:r>
            <w:fldChar w:fldCharType="end"/>
          </w:r>
        </w:p>
        <w:p w14:paraId="75EC7573">
          <w:pPr>
            <w:pStyle w:val="13"/>
            <w:tabs>
              <w:tab w:val="right" w:leader="dot" w:pos="9127"/>
            </w:tabs>
          </w:pPr>
          <w:r>
            <w:fldChar w:fldCharType="begin"/>
          </w:r>
          <w:r>
            <w:instrText xml:space="preserve"> HYPERLINK \l _Toc19555 </w:instrText>
          </w:r>
          <w:r>
            <w:fldChar w:fldCharType="separate"/>
          </w:r>
          <w:r>
            <w:rPr>
              <w:rFonts w:hint="eastAsia"/>
            </w:rPr>
            <w:t>6.2 评标原则</w:t>
          </w:r>
          <w:r>
            <w:tab/>
          </w:r>
          <w:r>
            <w:fldChar w:fldCharType="begin"/>
          </w:r>
          <w:r>
            <w:instrText xml:space="preserve"> PAGEREF _Toc19555 \h </w:instrText>
          </w:r>
          <w:r>
            <w:fldChar w:fldCharType="separate"/>
          </w:r>
          <w:r>
            <w:t>14</w:t>
          </w:r>
          <w:r>
            <w:fldChar w:fldCharType="end"/>
          </w:r>
          <w:r>
            <w:fldChar w:fldCharType="end"/>
          </w:r>
        </w:p>
        <w:p w14:paraId="7A12F234">
          <w:pPr>
            <w:pStyle w:val="13"/>
            <w:tabs>
              <w:tab w:val="right" w:leader="dot" w:pos="9127"/>
            </w:tabs>
          </w:pPr>
          <w:r>
            <w:fldChar w:fldCharType="begin"/>
          </w:r>
          <w:r>
            <w:instrText xml:space="preserve"> HYPERLINK \l _Toc14259 </w:instrText>
          </w:r>
          <w:r>
            <w:fldChar w:fldCharType="separate"/>
          </w:r>
          <w:r>
            <w:rPr>
              <w:rFonts w:hint="eastAsia"/>
            </w:rPr>
            <w:t>6.3 评标</w:t>
          </w:r>
          <w:r>
            <w:tab/>
          </w:r>
          <w:r>
            <w:fldChar w:fldCharType="begin"/>
          </w:r>
          <w:r>
            <w:instrText xml:space="preserve"> PAGEREF _Toc14259 \h </w:instrText>
          </w:r>
          <w:r>
            <w:fldChar w:fldCharType="separate"/>
          </w:r>
          <w:r>
            <w:t>15</w:t>
          </w:r>
          <w:r>
            <w:fldChar w:fldCharType="end"/>
          </w:r>
          <w:r>
            <w:fldChar w:fldCharType="end"/>
          </w:r>
        </w:p>
        <w:p w14:paraId="0709ADCC">
          <w:pPr>
            <w:pStyle w:val="22"/>
            <w:tabs>
              <w:tab w:val="right" w:leader="dot" w:pos="9127"/>
            </w:tabs>
          </w:pPr>
          <w:r>
            <w:fldChar w:fldCharType="begin"/>
          </w:r>
          <w:r>
            <w:instrText xml:space="preserve"> HYPERLINK \l _Toc11033 </w:instrText>
          </w:r>
          <w:r>
            <w:fldChar w:fldCharType="separate"/>
          </w:r>
          <w:r>
            <w:rPr>
              <w:rFonts w:hint="eastAsia"/>
            </w:rPr>
            <w:t>7</w:t>
          </w:r>
          <w:r>
            <w:rPr>
              <w:rFonts w:hint="eastAsia"/>
              <w:lang w:val="en-US" w:eastAsia="zh-CN"/>
            </w:rPr>
            <w:t xml:space="preserve">  </w:t>
          </w:r>
          <w:r>
            <w:rPr>
              <w:rFonts w:hint="eastAsia"/>
            </w:rPr>
            <w:t>合同授予</w:t>
          </w:r>
          <w:r>
            <w:tab/>
          </w:r>
          <w:r>
            <w:fldChar w:fldCharType="begin"/>
          </w:r>
          <w:r>
            <w:instrText xml:space="preserve"> PAGEREF _Toc11033 \h </w:instrText>
          </w:r>
          <w:r>
            <w:fldChar w:fldCharType="separate"/>
          </w:r>
          <w:r>
            <w:t>15</w:t>
          </w:r>
          <w:r>
            <w:fldChar w:fldCharType="end"/>
          </w:r>
          <w:r>
            <w:fldChar w:fldCharType="end"/>
          </w:r>
        </w:p>
        <w:p w14:paraId="7858AB85">
          <w:pPr>
            <w:pStyle w:val="13"/>
            <w:tabs>
              <w:tab w:val="right" w:leader="dot" w:pos="9127"/>
            </w:tabs>
          </w:pPr>
          <w:r>
            <w:fldChar w:fldCharType="begin"/>
          </w:r>
          <w:r>
            <w:instrText xml:space="preserve"> HYPERLINK \l _Toc29715 </w:instrText>
          </w:r>
          <w:r>
            <w:fldChar w:fldCharType="separate"/>
          </w:r>
          <w:r>
            <w:rPr>
              <w:rFonts w:hint="eastAsia"/>
            </w:rPr>
            <w:t>7.1 定标方式</w:t>
          </w:r>
          <w:r>
            <w:tab/>
          </w:r>
          <w:r>
            <w:fldChar w:fldCharType="begin"/>
          </w:r>
          <w:r>
            <w:instrText xml:space="preserve"> PAGEREF _Toc29715 \h </w:instrText>
          </w:r>
          <w:r>
            <w:fldChar w:fldCharType="separate"/>
          </w:r>
          <w:r>
            <w:t>15</w:t>
          </w:r>
          <w:r>
            <w:fldChar w:fldCharType="end"/>
          </w:r>
          <w:r>
            <w:fldChar w:fldCharType="end"/>
          </w:r>
        </w:p>
        <w:p w14:paraId="42C62F10">
          <w:pPr>
            <w:pStyle w:val="13"/>
            <w:tabs>
              <w:tab w:val="right" w:leader="dot" w:pos="9127"/>
            </w:tabs>
          </w:pPr>
          <w:r>
            <w:fldChar w:fldCharType="begin"/>
          </w:r>
          <w:r>
            <w:instrText xml:space="preserve"> HYPERLINK \l _Toc9749 </w:instrText>
          </w:r>
          <w:r>
            <w:fldChar w:fldCharType="separate"/>
          </w:r>
          <w:r>
            <w:rPr>
              <w:rFonts w:hint="eastAsia"/>
            </w:rPr>
            <w:t>7.2 中标候选人公示</w:t>
          </w:r>
          <w:r>
            <w:tab/>
          </w:r>
          <w:r>
            <w:fldChar w:fldCharType="begin"/>
          </w:r>
          <w:r>
            <w:instrText xml:space="preserve"> PAGEREF _Toc9749 \h </w:instrText>
          </w:r>
          <w:r>
            <w:fldChar w:fldCharType="separate"/>
          </w:r>
          <w:r>
            <w:t>15</w:t>
          </w:r>
          <w:r>
            <w:fldChar w:fldCharType="end"/>
          </w:r>
          <w:r>
            <w:fldChar w:fldCharType="end"/>
          </w:r>
        </w:p>
        <w:p w14:paraId="2201EE8D">
          <w:pPr>
            <w:pStyle w:val="13"/>
            <w:tabs>
              <w:tab w:val="right" w:leader="dot" w:pos="9127"/>
            </w:tabs>
          </w:pPr>
          <w:r>
            <w:fldChar w:fldCharType="begin"/>
          </w:r>
          <w:r>
            <w:instrText xml:space="preserve"> HYPERLINK \l _Toc17904 </w:instrText>
          </w:r>
          <w:r>
            <w:fldChar w:fldCharType="separate"/>
          </w:r>
          <w:r>
            <w:rPr>
              <w:rFonts w:hint="eastAsia"/>
            </w:rPr>
            <w:t>7.3 中标通知</w:t>
          </w:r>
          <w:r>
            <w:tab/>
          </w:r>
          <w:r>
            <w:fldChar w:fldCharType="begin"/>
          </w:r>
          <w:r>
            <w:instrText xml:space="preserve"> PAGEREF _Toc17904 \h </w:instrText>
          </w:r>
          <w:r>
            <w:fldChar w:fldCharType="separate"/>
          </w:r>
          <w:r>
            <w:t>15</w:t>
          </w:r>
          <w:r>
            <w:fldChar w:fldCharType="end"/>
          </w:r>
          <w:r>
            <w:fldChar w:fldCharType="end"/>
          </w:r>
        </w:p>
        <w:p w14:paraId="6B1026A0">
          <w:pPr>
            <w:pStyle w:val="13"/>
            <w:tabs>
              <w:tab w:val="right" w:leader="dot" w:pos="9127"/>
            </w:tabs>
          </w:pPr>
          <w:r>
            <w:fldChar w:fldCharType="begin"/>
          </w:r>
          <w:r>
            <w:instrText xml:space="preserve"> HYPERLINK \l _Toc28330 </w:instrText>
          </w:r>
          <w:r>
            <w:fldChar w:fldCharType="separate"/>
          </w:r>
          <w:r>
            <w:rPr>
              <w:rFonts w:hint="eastAsia"/>
            </w:rPr>
            <w:t>7.4 履约担保</w:t>
          </w:r>
          <w:r>
            <w:tab/>
          </w:r>
          <w:r>
            <w:fldChar w:fldCharType="begin"/>
          </w:r>
          <w:r>
            <w:instrText xml:space="preserve"> PAGEREF _Toc28330 \h </w:instrText>
          </w:r>
          <w:r>
            <w:fldChar w:fldCharType="separate"/>
          </w:r>
          <w:r>
            <w:t>15</w:t>
          </w:r>
          <w:r>
            <w:fldChar w:fldCharType="end"/>
          </w:r>
          <w:r>
            <w:fldChar w:fldCharType="end"/>
          </w:r>
        </w:p>
        <w:p w14:paraId="369751EA">
          <w:pPr>
            <w:pStyle w:val="13"/>
            <w:tabs>
              <w:tab w:val="right" w:leader="dot" w:pos="9127"/>
            </w:tabs>
          </w:pPr>
          <w:r>
            <w:fldChar w:fldCharType="begin"/>
          </w:r>
          <w:r>
            <w:instrText xml:space="preserve"> HYPERLINK \l _Toc7629 </w:instrText>
          </w:r>
          <w:r>
            <w:fldChar w:fldCharType="separate"/>
          </w:r>
          <w:r>
            <w:rPr>
              <w:rFonts w:hint="eastAsia"/>
            </w:rPr>
            <w:t>7.5 签订合同</w:t>
          </w:r>
          <w:r>
            <w:tab/>
          </w:r>
          <w:r>
            <w:fldChar w:fldCharType="begin"/>
          </w:r>
          <w:r>
            <w:instrText xml:space="preserve"> PAGEREF _Toc7629 \h </w:instrText>
          </w:r>
          <w:r>
            <w:fldChar w:fldCharType="separate"/>
          </w:r>
          <w:r>
            <w:t>15</w:t>
          </w:r>
          <w:r>
            <w:fldChar w:fldCharType="end"/>
          </w:r>
          <w:r>
            <w:fldChar w:fldCharType="end"/>
          </w:r>
        </w:p>
        <w:p w14:paraId="17A531A2">
          <w:pPr>
            <w:pStyle w:val="22"/>
            <w:tabs>
              <w:tab w:val="right" w:leader="dot" w:pos="9127"/>
            </w:tabs>
          </w:pPr>
          <w:r>
            <w:fldChar w:fldCharType="begin"/>
          </w:r>
          <w:r>
            <w:instrText xml:space="preserve"> HYPERLINK \l _Toc3556 </w:instrText>
          </w:r>
          <w:r>
            <w:fldChar w:fldCharType="separate"/>
          </w:r>
          <w:r>
            <w:rPr>
              <w:rFonts w:hint="eastAsia"/>
            </w:rPr>
            <w:t>8</w:t>
          </w:r>
          <w:r>
            <w:rPr>
              <w:rFonts w:hint="eastAsia"/>
              <w:lang w:val="en-US" w:eastAsia="zh-CN"/>
            </w:rPr>
            <w:t xml:space="preserve">  </w:t>
          </w:r>
          <w:r>
            <w:rPr>
              <w:rFonts w:hint="eastAsia"/>
            </w:rPr>
            <w:t>纪律和监督</w:t>
          </w:r>
          <w:r>
            <w:tab/>
          </w:r>
          <w:r>
            <w:fldChar w:fldCharType="begin"/>
          </w:r>
          <w:r>
            <w:instrText xml:space="preserve"> PAGEREF _Toc3556 \h </w:instrText>
          </w:r>
          <w:r>
            <w:fldChar w:fldCharType="separate"/>
          </w:r>
          <w:r>
            <w:t>16</w:t>
          </w:r>
          <w:r>
            <w:fldChar w:fldCharType="end"/>
          </w:r>
          <w:r>
            <w:fldChar w:fldCharType="end"/>
          </w:r>
        </w:p>
        <w:p w14:paraId="2ABA96CD">
          <w:pPr>
            <w:pStyle w:val="13"/>
            <w:tabs>
              <w:tab w:val="right" w:leader="dot" w:pos="9127"/>
            </w:tabs>
          </w:pPr>
          <w:r>
            <w:fldChar w:fldCharType="begin"/>
          </w:r>
          <w:r>
            <w:instrText xml:space="preserve"> HYPERLINK \l _Toc6346 </w:instrText>
          </w:r>
          <w:r>
            <w:fldChar w:fldCharType="separate"/>
          </w:r>
          <w:r>
            <w:rPr>
              <w:rFonts w:hint="eastAsia"/>
            </w:rPr>
            <w:t>8.1 对招标人的纪律要求</w:t>
          </w:r>
          <w:r>
            <w:tab/>
          </w:r>
          <w:r>
            <w:fldChar w:fldCharType="begin"/>
          </w:r>
          <w:r>
            <w:instrText xml:space="preserve"> PAGEREF _Toc6346 \h </w:instrText>
          </w:r>
          <w:r>
            <w:fldChar w:fldCharType="separate"/>
          </w:r>
          <w:r>
            <w:t>16</w:t>
          </w:r>
          <w:r>
            <w:fldChar w:fldCharType="end"/>
          </w:r>
          <w:r>
            <w:fldChar w:fldCharType="end"/>
          </w:r>
        </w:p>
        <w:p w14:paraId="5D65E2BC">
          <w:pPr>
            <w:pStyle w:val="13"/>
            <w:tabs>
              <w:tab w:val="right" w:leader="dot" w:pos="9127"/>
            </w:tabs>
          </w:pPr>
          <w:r>
            <w:fldChar w:fldCharType="begin"/>
          </w:r>
          <w:r>
            <w:instrText xml:space="preserve"> HYPERLINK \l _Toc11139 </w:instrText>
          </w:r>
          <w:r>
            <w:fldChar w:fldCharType="separate"/>
          </w:r>
          <w:r>
            <w:rPr>
              <w:rFonts w:hint="eastAsia"/>
            </w:rPr>
            <w:t>8.2 对投标人的纪律要求</w:t>
          </w:r>
          <w:r>
            <w:tab/>
          </w:r>
          <w:r>
            <w:fldChar w:fldCharType="begin"/>
          </w:r>
          <w:r>
            <w:instrText xml:space="preserve"> PAGEREF _Toc11139 \h </w:instrText>
          </w:r>
          <w:r>
            <w:fldChar w:fldCharType="separate"/>
          </w:r>
          <w:r>
            <w:t>16</w:t>
          </w:r>
          <w:r>
            <w:fldChar w:fldCharType="end"/>
          </w:r>
          <w:r>
            <w:fldChar w:fldCharType="end"/>
          </w:r>
        </w:p>
        <w:p w14:paraId="0D95A7E1">
          <w:pPr>
            <w:pStyle w:val="13"/>
            <w:tabs>
              <w:tab w:val="right" w:leader="dot" w:pos="9127"/>
            </w:tabs>
          </w:pPr>
          <w:r>
            <w:fldChar w:fldCharType="begin"/>
          </w:r>
          <w:r>
            <w:instrText xml:space="preserve"> HYPERLINK \l _Toc19017 </w:instrText>
          </w:r>
          <w:r>
            <w:fldChar w:fldCharType="separate"/>
          </w:r>
          <w:r>
            <w:rPr>
              <w:rFonts w:hint="eastAsia"/>
            </w:rPr>
            <w:t>8.3 对评标委员会成员的纪律要求</w:t>
          </w:r>
          <w:r>
            <w:tab/>
          </w:r>
          <w:r>
            <w:fldChar w:fldCharType="begin"/>
          </w:r>
          <w:r>
            <w:instrText xml:space="preserve"> PAGEREF _Toc19017 \h </w:instrText>
          </w:r>
          <w:r>
            <w:fldChar w:fldCharType="separate"/>
          </w:r>
          <w:r>
            <w:t>16</w:t>
          </w:r>
          <w:r>
            <w:fldChar w:fldCharType="end"/>
          </w:r>
          <w:r>
            <w:fldChar w:fldCharType="end"/>
          </w:r>
        </w:p>
        <w:p w14:paraId="1D0A415C">
          <w:pPr>
            <w:pStyle w:val="13"/>
            <w:tabs>
              <w:tab w:val="right" w:leader="dot" w:pos="9127"/>
            </w:tabs>
          </w:pPr>
          <w:r>
            <w:fldChar w:fldCharType="begin"/>
          </w:r>
          <w:r>
            <w:instrText xml:space="preserve"> HYPERLINK \l _Toc21911 </w:instrText>
          </w:r>
          <w:r>
            <w:fldChar w:fldCharType="separate"/>
          </w:r>
          <w:r>
            <w:rPr>
              <w:rFonts w:hint="eastAsia"/>
            </w:rPr>
            <w:t>8.4 对与评标活动有关的工作人员的纪律要求</w:t>
          </w:r>
          <w:r>
            <w:tab/>
          </w:r>
          <w:r>
            <w:fldChar w:fldCharType="begin"/>
          </w:r>
          <w:r>
            <w:instrText xml:space="preserve"> PAGEREF _Toc21911 \h </w:instrText>
          </w:r>
          <w:r>
            <w:fldChar w:fldCharType="separate"/>
          </w:r>
          <w:r>
            <w:t>16</w:t>
          </w:r>
          <w:r>
            <w:fldChar w:fldCharType="end"/>
          </w:r>
          <w:r>
            <w:fldChar w:fldCharType="end"/>
          </w:r>
        </w:p>
        <w:p w14:paraId="117AB64C">
          <w:pPr>
            <w:pStyle w:val="13"/>
            <w:tabs>
              <w:tab w:val="right" w:leader="dot" w:pos="9127"/>
            </w:tabs>
          </w:pPr>
          <w:r>
            <w:fldChar w:fldCharType="begin"/>
          </w:r>
          <w:r>
            <w:instrText xml:space="preserve"> HYPERLINK \l _Toc30592 </w:instrText>
          </w:r>
          <w:r>
            <w:fldChar w:fldCharType="separate"/>
          </w:r>
          <w:r>
            <w:rPr>
              <w:rFonts w:hint="eastAsia"/>
            </w:rPr>
            <w:t>8.5 投诉</w:t>
          </w:r>
          <w:r>
            <w:tab/>
          </w:r>
          <w:r>
            <w:fldChar w:fldCharType="begin"/>
          </w:r>
          <w:r>
            <w:instrText xml:space="preserve"> PAGEREF _Toc30592 \h </w:instrText>
          </w:r>
          <w:r>
            <w:fldChar w:fldCharType="separate"/>
          </w:r>
          <w:r>
            <w:t>16</w:t>
          </w:r>
          <w:r>
            <w:fldChar w:fldCharType="end"/>
          </w:r>
          <w:r>
            <w:fldChar w:fldCharType="end"/>
          </w:r>
        </w:p>
        <w:p w14:paraId="4E0FEE02">
          <w:pPr>
            <w:pStyle w:val="22"/>
            <w:tabs>
              <w:tab w:val="right" w:leader="dot" w:pos="9127"/>
            </w:tabs>
          </w:pPr>
          <w:r>
            <w:fldChar w:fldCharType="begin"/>
          </w:r>
          <w:r>
            <w:instrText xml:space="preserve"> HYPERLINK \l _Toc5691 </w:instrText>
          </w:r>
          <w:r>
            <w:fldChar w:fldCharType="separate"/>
          </w:r>
          <w:r>
            <w:rPr>
              <w:rFonts w:hint="eastAsia"/>
            </w:rPr>
            <w:t>9</w:t>
          </w:r>
          <w:r>
            <w:rPr>
              <w:rFonts w:hint="eastAsia"/>
              <w:lang w:val="en-US" w:eastAsia="zh-CN"/>
            </w:rPr>
            <w:t xml:space="preserve">  </w:t>
          </w:r>
          <w:r>
            <w:rPr>
              <w:rFonts w:hint="eastAsia"/>
            </w:rPr>
            <w:t>需要补充的其他内容</w:t>
          </w:r>
          <w:r>
            <w:tab/>
          </w:r>
          <w:r>
            <w:fldChar w:fldCharType="begin"/>
          </w:r>
          <w:r>
            <w:instrText xml:space="preserve"> PAGEREF _Toc5691 \h </w:instrText>
          </w:r>
          <w:r>
            <w:fldChar w:fldCharType="separate"/>
          </w:r>
          <w:r>
            <w:t>16</w:t>
          </w:r>
          <w:r>
            <w:fldChar w:fldCharType="end"/>
          </w:r>
          <w:r>
            <w:fldChar w:fldCharType="end"/>
          </w:r>
        </w:p>
        <w:p w14:paraId="599B0703">
          <w:pPr>
            <w:pStyle w:val="22"/>
            <w:tabs>
              <w:tab w:val="right" w:leader="dot" w:pos="9127"/>
            </w:tabs>
          </w:pPr>
          <w:r>
            <w:fldChar w:fldCharType="begin"/>
          </w:r>
          <w:r>
            <w:instrText xml:space="preserve"> HYPERLINK \l _Toc31960 </w:instrText>
          </w:r>
          <w:r>
            <w:fldChar w:fldCharType="separate"/>
          </w:r>
          <w:r>
            <w:rPr>
              <w:rFonts w:hint="eastAsia"/>
            </w:rPr>
            <w:t>10</w:t>
          </w:r>
          <w:r>
            <w:rPr>
              <w:rFonts w:hint="eastAsia"/>
              <w:lang w:val="en-US" w:eastAsia="zh-CN"/>
            </w:rPr>
            <w:t xml:space="preserve">  </w:t>
          </w:r>
          <w:r>
            <w:rPr>
              <w:rFonts w:hint="eastAsia"/>
            </w:rPr>
            <w:t>电子招标投标</w:t>
          </w:r>
          <w:r>
            <w:tab/>
          </w:r>
          <w:r>
            <w:fldChar w:fldCharType="begin"/>
          </w:r>
          <w:r>
            <w:instrText xml:space="preserve"> PAGEREF _Toc31960 \h </w:instrText>
          </w:r>
          <w:r>
            <w:fldChar w:fldCharType="separate"/>
          </w:r>
          <w:r>
            <w:t>17</w:t>
          </w:r>
          <w:r>
            <w:fldChar w:fldCharType="end"/>
          </w:r>
          <w:r>
            <w:fldChar w:fldCharType="end"/>
          </w:r>
        </w:p>
        <w:p w14:paraId="1B11997F">
          <w:pPr>
            <w:pStyle w:val="19"/>
            <w:tabs>
              <w:tab w:val="right" w:leader="dot" w:pos="9127"/>
            </w:tabs>
          </w:pPr>
          <w:r>
            <w:fldChar w:fldCharType="begin"/>
          </w:r>
          <w:r>
            <w:instrText xml:space="preserve"> HYPERLINK \l _Toc20489 </w:instrText>
          </w:r>
          <w:r>
            <w:fldChar w:fldCharType="separate"/>
          </w:r>
          <w:r>
            <w:rPr>
              <w:rFonts w:hAnsi="黑体" w:eastAsia="黑体"/>
              <w:szCs w:val="32"/>
            </w:rPr>
            <w:t>第</w:t>
          </w:r>
          <w:r>
            <w:rPr>
              <w:rFonts w:eastAsia="黑体"/>
              <w:szCs w:val="32"/>
            </w:rPr>
            <w:t>3</w:t>
          </w:r>
          <w:r>
            <w:rPr>
              <w:rFonts w:hAnsi="黑体" w:eastAsia="黑体"/>
              <w:szCs w:val="32"/>
            </w:rPr>
            <w:t>章　评标办法</w:t>
          </w:r>
          <w:r>
            <w:rPr>
              <w:rFonts w:eastAsia="黑体"/>
              <w:szCs w:val="32"/>
            </w:rPr>
            <w:t>(</w:t>
          </w:r>
          <w:r>
            <w:rPr>
              <w:rFonts w:hAnsi="黑体" w:eastAsia="黑体"/>
              <w:szCs w:val="32"/>
            </w:rPr>
            <w:t>综合评估法</w:t>
          </w:r>
          <w:r>
            <w:rPr>
              <w:rFonts w:eastAsia="黑体"/>
              <w:szCs w:val="32"/>
            </w:rPr>
            <w:t>)</w:t>
          </w:r>
          <w:r>
            <w:tab/>
          </w:r>
          <w:r>
            <w:fldChar w:fldCharType="begin"/>
          </w:r>
          <w:r>
            <w:instrText xml:space="preserve"> PAGEREF _Toc20489 \h </w:instrText>
          </w:r>
          <w:r>
            <w:fldChar w:fldCharType="separate"/>
          </w:r>
          <w:r>
            <w:t>5</w:t>
          </w:r>
          <w:r>
            <w:fldChar w:fldCharType="end"/>
          </w:r>
          <w:r>
            <w:fldChar w:fldCharType="end"/>
          </w:r>
        </w:p>
        <w:p w14:paraId="19347BB7">
          <w:pPr>
            <w:pStyle w:val="13"/>
            <w:tabs>
              <w:tab w:val="right" w:leader="dot" w:pos="9127"/>
            </w:tabs>
          </w:pPr>
          <w:r>
            <w:fldChar w:fldCharType="begin"/>
          </w:r>
          <w:r>
            <w:instrText xml:space="preserve"> HYPERLINK \l _Toc4874 </w:instrText>
          </w:r>
          <w:r>
            <w:fldChar w:fldCharType="separate"/>
          </w:r>
          <w:r>
            <w:rPr>
              <w:rFonts w:cs="宋体"/>
            </w:rPr>
            <w:t xml:space="preserve">1. </w:t>
          </w:r>
          <w:r>
            <w:rPr>
              <w:rFonts w:hint="eastAsia" w:cs="宋体"/>
            </w:rPr>
            <w:t>评标方法</w:t>
          </w:r>
          <w:r>
            <w:tab/>
          </w:r>
          <w:r>
            <w:fldChar w:fldCharType="begin"/>
          </w:r>
          <w:r>
            <w:instrText xml:space="preserve"> PAGEREF _Toc4874 \h </w:instrText>
          </w:r>
          <w:r>
            <w:fldChar w:fldCharType="separate"/>
          </w:r>
          <w:r>
            <w:t>10</w:t>
          </w:r>
          <w:r>
            <w:fldChar w:fldCharType="end"/>
          </w:r>
          <w:r>
            <w:fldChar w:fldCharType="end"/>
          </w:r>
        </w:p>
        <w:p w14:paraId="74BEFA5C">
          <w:pPr>
            <w:pStyle w:val="13"/>
            <w:tabs>
              <w:tab w:val="right" w:leader="dot" w:pos="9127"/>
            </w:tabs>
          </w:pPr>
          <w:r>
            <w:fldChar w:fldCharType="begin"/>
          </w:r>
          <w:r>
            <w:instrText xml:space="preserve"> HYPERLINK \l _Toc24375 </w:instrText>
          </w:r>
          <w:r>
            <w:fldChar w:fldCharType="separate"/>
          </w:r>
          <w:r>
            <w:rPr>
              <w:rFonts w:cs="宋体"/>
            </w:rPr>
            <w:t xml:space="preserve">2. </w:t>
          </w:r>
          <w:r>
            <w:rPr>
              <w:rFonts w:hint="eastAsia" w:cs="宋体"/>
            </w:rPr>
            <w:t>评审标准</w:t>
          </w:r>
          <w:r>
            <w:tab/>
          </w:r>
          <w:r>
            <w:fldChar w:fldCharType="begin"/>
          </w:r>
          <w:r>
            <w:instrText xml:space="preserve"> PAGEREF _Toc24375 \h </w:instrText>
          </w:r>
          <w:r>
            <w:fldChar w:fldCharType="separate"/>
          </w:r>
          <w:r>
            <w:t>10</w:t>
          </w:r>
          <w:r>
            <w:fldChar w:fldCharType="end"/>
          </w:r>
          <w:r>
            <w:fldChar w:fldCharType="end"/>
          </w:r>
        </w:p>
        <w:p w14:paraId="19627A31">
          <w:pPr>
            <w:pStyle w:val="13"/>
            <w:tabs>
              <w:tab w:val="right" w:leader="dot" w:pos="9127"/>
            </w:tabs>
          </w:pPr>
          <w:r>
            <w:fldChar w:fldCharType="begin"/>
          </w:r>
          <w:r>
            <w:instrText xml:space="preserve"> HYPERLINK \l _Toc6743 </w:instrText>
          </w:r>
          <w:r>
            <w:fldChar w:fldCharType="separate"/>
          </w:r>
          <w:r>
            <w:t xml:space="preserve">3. </w:t>
          </w:r>
          <w:r>
            <w:rPr>
              <w:rFonts w:hint="eastAsia"/>
            </w:rPr>
            <w:t>评标程序</w:t>
          </w:r>
          <w:r>
            <w:tab/>
          </w:r>
          <w:r>
            <w:fldChar w:fldCharType="begin"/>
          </w:r>
          <w:r>
            <w:instrText xml:space="preserve"> PAGEREF _Toc6743 \h </w:instrText>
          </w:r>
          <w:r>
            <w:fldChar w:fldCharType="separate"/>
          </w:r>
          <w:r>
            <w:t>11</w:t>
          </w:r>
          <w:r>
            <w:fldChar w:fldCharType="end"/>
          </w:r>
          <w:r>
            <w:fldChar w:fldCharType="end"/>
          </w:r>
        </w:p>
        <w:p w14:paraId="05AD1972">
          <w:pPr>
            <w:pStyle w:val="13"/>
            <w:tabs>
              <w:tab w:val="right" w:leader="dot" w:pos="9127"/>
            </w:tabs>
          </w:pPr>
          <w:r>
            <w:fldChar w:fldCharType="begin"/>
          </w:r>
          <w:r>
            <w:instrText xml:space="preserve"> HYPERLINK \l _Toc11381 </w:instrText>
          </w:r>
          <w:r>
            <w:fldChar w:fldCharType="separate"/>
          </w:r>
          <w:r>
            <w:t xml:space="preserve">3.1 </w:t>
          </w:r>
          <w:r>
            <w:rPr>
              <w:rFonts w:hint="eastAsia"/>
            </w:rPr>
            <w:t>评标前的准备工作</w:t>
          </w:r>
          <w:r>
            <w:tab/>
          </w:r>
          <w:r>
            <w:fldChar w:fldCharType="begin"/>
          </w:r>
          <w:r>
            <w:instrText xml:space="preserve"> PAGEREF _Toc11381 \h </w:instrText>
          </w:r>
          <w:r>
            <w:fldChar w:fldCharType="separate"/>
          </w:r>
          <w:r>
            <w:t>11</w:t>
          </w:r>
          <w:r>
            <w:fldChar w:fldCharType="end"/>
          </w:r>
          <w:r>
            <w:fldChar w:fldCharType="end"/>
          </w:r>
        </w:p>
        <w:p w14:paraId="41E21837">
          <w:pPr>
            <w:pStyle w:val="19"/>
            <w:tabs>
              <w:tab w:val="right" w:leader="dot" w:pos="9127"/>
            </w:tabs>
          </w:pPr>
          <w:r>
            <w:fldChar w:fldCharType="begin"/>
          </w:r>
          <w:r>
            <w:instrText xml:space="preserve"> HYPERLINK \l _Toc1103 </w:instrText>
          </w:r>
          <w:r>
            <w:fldChar w:fldCharType="separate"/>
          </w:r>
          <w:r>
            <w:rPr>
              <w:rFonts w:hAnsi="黑体" w:eastAsia="黑体"/>
              <w:szCs w:val="32"/>
            </w:rPr>
            <w:t>第4章　合同条款及格式</w:t>
          </w:r>
          <w:r>
            <w:tab/>
          </w:r>
          <w:r>
            <w:fldChar w:fldCharType="begin"/>
          </w:r>
          <w:r>
            <w:instrText xml:space="preserve"> PAGEREF _Toc1103 \h </w:instrText>
          </w:r>
          <w:r>
            <w:fldChar w:fldCharType="separate"/>
          </w:r>
          <w:r>
            <w:t>15</w:t>
          </w:r>
          <w:r>
            <w:fldChar w:fldCharType="end"/>
          </w:r>
          <w:r>
            <w:fldChar w:fldCharType="end"/>
          </w:r>
        </w:p>
        <w:p w14:paraId="068B0FF1">
          <w:pPr>
            <w:pStyle w:val="19"/>
            <w:tabs>
              <w:tab w:val="right" w:leader="dot" w:pos="9127"/>
            </w:tabs>
          </w:pPr>
          <w:r>
            <w:fldChar w:fldCharType="begin"/>
          </w:r>
          <w:r>
            <w:instrText xml:space="preserve"> HYPERLINK \l _Toc2066 </w:instrText>
          </w:r>
          <w:r>
            <w:fldChar w:fldCharType="separate"/>
          </w:r>
          <w:r>
            <w:rPr>
              <w:rFonts w:hint="eastAsia" w:cs="宋体"/>
              <w:szCs w:val="28"/>
            </w:rPr>
            <w:t>第一部分 合同协议书</w:t>
          </w:r>
          <w:r>
            <w:tab/>
          </w:r>
          <w:r>
            <w:fldChar w:fldCharType="begin"/>
          </w:r>
          <w:r>
            <w:instrText xml:space="preserve"> PAGEREF _Toc2066 \h </w:instrText>
          </w:r>
          <w:r>
            <w:fldChar w:fldCharType="separate"/>
          </w:r>
          <w:r>
            <w:t>2</w:t>
          </w:r>
          <w:r>
            <w:fldChar w:fldCharType="end"/>
          </w:r>
          <w:r>
            <w:fldChar w:fldCharType="end"/>
          </w:r>
        </w:p>
        <w:p w14:paraId="68D4DBD0">
          <w:pPr>
            <w:pStyle w:val="22"/>
            <w:tabs>
              <w:tab w:val="right" w:leader="dot" w:pos="9127"/>
            </w:tabs>
          </w:pPr>
          <w:r>
            <w:fldChar w:fldCharType="begin"/>
          </w:r>
          <w:r>
            <w:instrText xml:space="preserve"> HYPERLINK \l _Toc30979 </w:instrText>
          </w:r>
          <w:r>
            <w:fldChar w:fldCharType="separate"/>
          </w:r>
          <w:r>
            <w:rPr>
              <w:rFonts w:hint="eastAsia" w:cs="宋体"/>
              <w:szCs w:val="24"/>
            </w:rPr>
            <w:t>一、工程概况</w:t>
          </w:r>
          <w:r>
            <w:tab/>
          </w:r>
          <w:r>
            <w:fldChar w:fldCharType="begin"/>
          </w:r>
          <w:r>
            <w:instrText xml:space="preserve"> PAGEREF _Toc30979 \h </w:instrText>
          </w:r>
          <w:r>
            <w:fldChar w:fldCharType="separate"/>
          </w:r>
          <w:r>
            <w:t>2</w:t>
          </w:r>
          <w:r>
            <w:fldChar w:fldCharType="end"/>
          </w:r>
          <w:r>
            <w:fldChar w:fldCharType="end"/>
          </w:r>
        </w:p>
        <w:p w14:paraId="08D43AC8">
          <w:pPr>
            <w:pStyle w:val="22"/>
            <w:tabs>
              <w:tab w:val="right" w:leader="dot" w:pos="9127"/>
            </w:tabs>
          </w:pPr>
          <w:r>
            <w:fldChar w:fldCharType="begin"/>
          </w:r>
          <w:r>
            <w:instrText xml:space="preserve"> HYPERLINK \l _Toc5872 </w:instrText>
          </w:r>
          <w:r>
            <w:fldChar w:fldCharType="separate"/>
          </w:r>
          <w:r>
            <w:rPr>
              <w:rFonts w:hint="eastAsia" w:cs="宋体"/>
              <w:szCs w:val="24"/>
            </w:rPr>
            <w:t>二、合同工期</w:t>
          </w:r>
          <w:r>
            <w:tab/>
          </w:r>
          <w:r>
            <w:fldChar w:fldCharType="begin"/>
          </w:r>
          <w:r>
            <w:instrText xml:space="preserve"> PAGEREF _Toc5872 \h </w:instrText>
          </w:r>
          <w:r>
            <w:fldChar w:fldCharType="separate"/>
          </w:r>
          <w:r>
            <w:t>2</w:t>
          </w:r>
          <w:r>
            <w:fldChar w:fldCharType="end"/>
          </w:r>
          <w:r>
            <w:fldChar w:fldCharType="end"/>
          </w:r>
        </w:p>
        <w:p w14:paraId="224AEAAF">
          <w:pPr>
            <w:pStyle w:val="22"/>
            <w:tabs>
              <w:tab w:val="right" w:leader="dot" w:pos="9127"/>
            </w:tabs>
          </w:pPr>
          <w:r>
            <w:fldChar w:fldCharType="begin"/>
          </w:r>
          <w:r>
            <w:instrText xml:space="preserve"> HYPERLINK \l _Toc31384 </w:instrText>
          </w:r>
          <w:r>
            <w:fldChar w:fldCharType="separate"/>
          </w:r>
          <w:r>
            <w:rPr>
              <w:rFonts w:hint="eastAsia" w:cs="宋体"/>
              <w:szCs w:val="24"/>
            </w:rPr>
            <w:t>三、质量标准</w:t>
          </w:r>
          <w:r>
            <w:tab/>
          </w:r>
          <w:r>
            <w:fldChar w:fldCharType="begin"/>
          </w:r>
          <w:r>
            <w:instrText xml:space="preserve"> PAGEREF _Toc31384 \h </w:instrText>
          </w:r>
          <w:r>
            <w:fldChar w:fldCharType="separate"/>
          </w:r>
          <w:r>
            <w:t>2</w:t>
          </w:r>
          <w:r>
            <w:fldChar w:fldCharType="end"/>
          </w:r>
          <w:r>
            <w:fldChar w:fldCharType="end"/>
          </w:r>
        </w:p>
        <w:p w14:paraId="3FBD964F">
          <w:pPr>
            <w:pStyle w:val="22"/>
            <w:tabs>
              <w:tab w:val="right" w:leader="dot" w:pos="9127"/>
            </w:tabs>
          </w:pPr>
          <w:r>
            <w:fldChar w:fldCharType="begin"/>
          </w:r>
          <w:r>
            <w:instrText xml:space="preserve"> HYPERLINK \l _Toc10306 </w:instrText>
          </w:r>
          <w:r>
            <w:fldChar w:fldCharType="separate"/>
          </w:r>
          <w:r>
            <w:rPr>
              <w:rFonts w:hint="eastAsia" w:cs="宋体"/>
              <w:szCs w:val="24"/>
            </w:rPr>
            <w:t>四、签约合同价与合同价格形式</w:t>
          </w:r>
          <w:r>
            <w:tab/>
          </w:r>
          <w:r>
            <w:fldChar w:fldCharType="begin"/>
          </w:r>
          <w:r>
            <w:instrText xml:space="preserve"> PAGEREF _Toc10306 \h </w:instrText>
          </w:r>
          <w:r>
            <w:fldChar w:fldCharType="separate"/>
          </w:r>
          <w:r>
            <w:t>2</w:t>
          </w:r>
          <w:r>
            <w:fldChar w:fldCharType="end"/>
          </w:r>
          <w:r>
            <w:fldChar w:fldCharType="end"/>
          </w:r>
        </w:p>
        <w:p w14:paraId="30364A3A">
          <w:pPr>
            <w:pStyle w:val="22"/>
            <w:tabs>
              <w:tab w:val="right" w:leader="dot" w:pos="9127"/>
            </w:tabs>
          </w:pPr>
          <w:r>
            <w:fldChar w:fldCharType="begin"/>
          </w:r>
          <w:r>
            <w:instrText xml:space="preserve"> HYPERLINK \l _Toc8847 </w:instrText>
          </w:r>
          <w:r>
            <w:fldChar w:fldCharType="separate"/>
          </w:r>
          <w:r>
            <w:rPr>
              <w:rFonts w:hint="eastAsia" w:cs="宋体"/>
              <w:szCs w:val="24"/>
            </w:rPr>
            <w:t>五、工程总承包项目经理</w:t>
          </w:r>
          <w:r>
            <w:tab/>
          </w:r>
          <w:r>
            <w:fldChar w:fldCharType="begin"/>
          </w:r>
          <w:r>
            <w:instrText xml:space="preserve"> PAGEREF _Toc8847 \h </w:instrText>
          </w:r>
          <w:r>
            <w:fldChar w:fldCharType="separate"/>
          </w:r>
          <w:r>
            <w:t>3</w:t>
          </w:r>
          <w:r>
            <w:fldChar w:fldCharType="end"/>
          </w:r>
          <w:r>
            <w:fldChar w:fldCharType="end"/>
          </w:r>
        </w:p>
        <w:p w14:paraId="14E7F765">
          <w:pPr>
            <w:pStyle w:val="22"/>
            <w:tabs>
              <w:tab w:val="right" w:leader="dot" w:pos="9127"/>
            </w:tabs>
          </w:pPr>
          <w:r>
            <w:fldChar w:fldCharType="begin"/>
          </w:r>
          <w:r>
            <w:instrText xml:space="preserve"> HYPERLINK \l _Toc16951 </w:instrText>
          </w:r>
          <w:r>
            <w:fldChar w:fldCharType="separate"/>
          </w:r>
          <w:r>
            <w:rPr>
              <w:rFonts w:hint="eastAsia" w:cs="宋体"/>
              <w:szCs w:val="24"/>
            </w:rPr>
            <w:t>六、合同文件构成</w:t>
          </w:r>
          <w:r>
            <w:tab/>
          </w:r>
          <w:r>
            <w:fldChar w:fldCharType="begin"/>
          </w:r>
          <w:r>
            <w:instrText xml:space="preserve"> PAGEREF _Toc16951 \h </w:instrText>
          </w:r>
          <w:r>
            <w:fldChar w:fldCharType="separate"/>
          </w:r>
          <w:r>
            <w:t>3</w:t>
          </w:r>
          <w:r>
            <w:fldChar w:fldCharType="end"/>
          </w:r>
          <w:r>
            <w:fldChar w:fldCharType="end"/>
          </w:r>
        </w:p>
        <w:p w14:paraId="24CCD16A">
          <w:pPr>
            <w:pStyle w:val="22"/>
            <w:tabs>
              <w:tab w:val="right" w:leader="dot" w:pos="9127"/>
            </w:tabs>
          </w:pPr>
          <w:r>
            <w:fldChar w:fldCharType="begin"/>
          </w:r>
          <w:r>
            <w:instrText xml:space="preserve"> HYPERLINK \l _Toc11845 </w:instrText>
          </w:r>
          <w:r>
            <w:fldChar w:fldCharType="separate"/>
          </w:r>
          <w:r>
            <w:rPr>
              <w:rFonts w:hint="eastAsia" w:cs="宋体"/>
              <w:szCs w:val="24"/>
            </w:rPr>
            <w:t>七、承诺</w:t>
          </w:r>
          <w:r>
            <w:tab/>
          </w:r>
          <w:r>
            <w:fldChar w:fldCharType="begin"/>
          </w:r>
          <w:r>
            <w:instrText xml:space="preserve"> PAGEREF _Toc11845 \h </w:instrText>
          </w:r>
          <w:r>
            <w:fldChar w:fldCharType="separate"/>
          </w:r>
          <w:r>
            <w:t>3</w:t>
          </w:r>
          <w:r>
            <w:fldChar w:fldCharType="end"/>
          </w:r>
          <w:r>
            <w:fldChar w:fldCharType="end"/>
          </w:r>
        </w:p>
        <w:p w14:paraId="5AE20A91">
          <w:pPr>
            <w:pStyle w:val="22"/>
            <w:tabs>
              <w:tab w:val="right" w:leader="dot" w:pos="9127"/>
            </w:tabs>
          </w:pPr>
          <w:r>
            <w:fldChar w:fldCharType="begin"/>
          </w:r>
          <w:r>
            <w:instrText xml:space="preserve"> HYPERLINK \l _Toc25849 </w:instrText>
          </w:r>
          <w:r>
            <w:fldChar w:fldCharType="separate"/>
          </w:r>
          <w:r>
            <w:rPr>
              <w:rFonts w:hint="eastAsia" w:cs="宋体"/>
              <w:szCs w:val="24"/>
            </w:rPr>
            <w:t>八、订立时间</w:t>
          </w:r>
          <w:r>
            <w:tab/>
          </w:r>
          <w:r>
            <w:fldChar w:fldCharType="begin"/>
          </w:r>
          <w:r>
            <w:instrText xml:space="preserve"> PAGEREF _Toc25849 \h </w:instrText>
          </w:r>
          <w:r>
            <w:fldChar w:fldCharType="separate"/>
          </w:r>
          <w:r>
            <w:t>4</w:t>
          </w:r>
          <w:r>
            <w:fldChar w:fldCharType="end"/>
          </w:r>
          <w:r>
            <w:fldChar w:fldCharType="end"/>
          </w:r>
        </w:p>
        <w:p w14:paraId="428D7583">
          <w:pPr>
            <w:pStyle w:val="22"/>
            <w:tabs>
              <w:tab w:val="right" w:leader="dot" w:pos="9127"/>
            </w:tabs>
          </w:pPr>
          <w:r>
            <w:fldChar w:fldCharType="begin"/>
          </w:r>
          <w:r>
            <w:instrText xml:space="preserve"> HYPERLINK \l _Toc16043 </w:instrText>
          </w:r>
          <w:r>
            <w:fldChar w:fldCharType="separate"/>
          </w:r>
          <w:r>
            <w:rPr>
              <w:rFonts w:hint="eastAsia" w:cs="宋体"/>
              <w:szCs w:val="24"/>
            </w:rPr>
            <w:t>九、订立地点</w:t>
          </w:r>
          <w:r>
            <w:tab/>
          </w:r>
          <w:r>
            <w:fldChar w:fldCharType="begin"/>
          </w:r>
          <w:r>
            <w:instrText xml:space="preserve"> PAGEREF _Toc16043 \h </w:instrText>
          </w:r>
          <w:r>
            <w:fldChar w:fldCharType="separate"/>
          </w:r>
          <w:r>
            <w:t>4</w:t>
          </w:r>
          <w:r>
            <w:fldChar w:fldCharType="end"/>
          </w:r>
          <w:r>
            <w:fldChar w:fldCharType="end"/>
          </w:r>
        </w:p>
        <w:p w14:paraId="45DCF467">
          <w:pPr>
            <w:pStyle w:val="22"/>
            <w:tabs>
              <w:tab w:val="right" w:leader="dot" w:pos="9127"/>
            </w:tabs>
          </w:pPr>
          <w:r>
            <w:fldChar w:fldCharType="begin"/>
          </w:r>
          <w:r>
            <w:instrText xml:space="preserve"> HYPERLINK \l _Toc27583 </w:instrText>
          </w:r>
          <w:r>
            <w:fldChar w:fldCharType="separate"/>
          </w:r>
          <w:r>
            <w:rPr>
              <w:rFonts w:hint="eastAsia" w:cs="宋体"/>
              <w:szCs w:val="24"/>
            </w:rPr>
            <w:t>十、合同生效</w:t>
          </w:r>
          <w:r>
            <w:tab/>
          </w:r>
          <w:r>
            <w:fldChar w:fldCharType="begin"/>
          </w:r>
          <w:r>
            <w:instrText xml:space="preserve"> PAGEREF _Toc27583 \h </w:instrText>
          </w:r>
          <w:r>
            <w:fldChar w:fldCharType="separate"/>
          </w:r>
          <w:r>
            <w:t>4</w:t>
          </w:r>
          <w:r>
            <w:fldChar w:fldCharType="end"/>
          </w:r>
          <w:r>
            <w:fldChar w:fldCharType="end"/>
          </w:r>
        </w:p>
        <w:p w14:paraId="02AA0D4A">
          <w:pPr>
            <w:pStyle w:val="22"/>
            <w:tabs>
              <w:tab w:val="right" w:leader="dot" w:pos="9127"/>
            </w:tabs>
          </w:pPr>
          <w:r>
            <w:fldChar w:fldCharType="begin"/>
          </w:r>
          <w:r>
            <w:instrText xml:space="preserve"> HYPERLINK \l _Toc8266 </w:instrText>
          </w:r>
          <w:r>
            <w:fldChar w:fldCharType="separate"/>
          </w:r>
          <w:r>
            <w:rPr>
              <w:rFonts w:hint="eastAsia" w:cs="宋体"/>
              <w:szCs w:val="24"/>
            </w:rPr>
            <w:t>十一、合同份数</w:t>
          </w:r>
          <w:r>
            <w:tab/>
          </w:r>
          <w:r>
            <w:fldChar w:fldCharType="begin"/>
          </w:r>
          <w:r>
            <w:instrText xml:space="preserve"> PAGEREF _Toc8266 \h </w:instrText>
          </w:r>
          <w:r>
            <w:fldChar w:fldCharType="separate"/>
          </w:r>
          <w:r>
            <w:t>4</w:t>
          </w:r>
          <w:r>
            <w:fldChar w:fldCharType="end"/>
          </w:r>
          <w:r>
            <w:fldChar w:fldCharType="end"/>
          </w:r>
        </w:p>
        <w:p w14:paraId="7ADD072E">
          <w:pPr>
            <w:pStyle w:val="19"/>
            <w:tabs>
              <w:tab w:val="right" w:leader="dot" w:pos="9127"/>
            </w:tabs>
          </w:pPr>
          <w:r>
            <w:fldChar w:fldCharType="begin"/>
          </w:r>
          <w:r>
            <w:instrText xml:space="preserve"> HYPERLINK \l _Toc19081 </w:instrText>
          </w:r>
          <w:r>
            <w:fldChar w:fldCharType="separate"/>
          </w:r>
          <w:r>
            <w:rPr>
              <w:rFonts w:hint="eastAsia" w:cs="宋体"/>
              <w:szCs w:val="28"/>
            </w:rPr>
            <w:t>第二部分 通用合同条件</w:t>
          </w:r>
          <w:r>
            <w:tab/>
          </w:r>
          <w:r>
            <w:fldChar w:fldCharType="begin"/>
          </w:r>
          <w:r>
            <w:instrText xml:space="preserve"> PAGEREF _Toc19081 \h </w:instrText>
          </w:r>
          <w:r>
            <w:fldChar w:fldCharType="separate"/>
          </w:r>
          <w:r>
            <w:t>6</w:t>
          </w:r>
          <w:r>
            <w:fldChar w:fldCharType="end"/>
          </w:r>
          <w:r>
            <w:fldChar w:fldCharType="end"/>
          </w:r>
        </w:p>
        <w:p w14:paraId="314BFBF4">
          <w:pPr>
            <w:pStyle w:val="22"/>
            <w:tabs>
              <w:tab w:val="right" w:leader="dot" w:pos="9127"/>
            </w:tabs>
          </w:pPr>
          <w:r>
            <w:fldChar w:fldCharType="begin"/>
          </w:r>
          <w:r>
            <w:instrText xml:space="preserve"> HYPERLINK \l _Toc17050 </w:instrText>
          </w:r>
          <w:r>
            <w:fldChar w:fldCharType="separate"/>
          </w:r>
          <w:r>
            <w:rPr>
              <w:rFonts w:hint="eastAsia" w:ascii="宋体" w:hAnsi="宋体" w:cs="宋体"/>
              <w:szCs w:val="24"/>
            </w:rPr>
            <w:t>第1条 一般约定</w:t>
          </w:r>
          <w:r>
            <w:tab/>
          </w:r>
          <w:r>
            <w:fldChar w:fldCharType="begin"/>
          </w:r>
          <w:r>
            <w:instrText xml:space="preserve"> PAGEREF _Toc17050 \h </w:instrText>
          </w:r>
          <w:r>
            <w:fldChar w:fldCharType="separate"/>
          </w:r>
          <w:r>
            <w:t>6</w:t>
          </w:r>
          <w:r>
            <w:fldChar w:fldCharType="end"/>
          </w:r>
          <w:r>
            <w:fldChar w:fldCharType="end"/>
          </w:r>
        </w:p>
        <w:p w14:paraId="7B0DEDC5">
          <w:pPr>
            <w:pStyle w:val="13"/>
            <w:tabs>
              <w:tab w:val="right" w:leader="dot" w:pos="9127"/>
            </w:tabs>
          </w:pPr>
          <w:r>
            <w:fldChar w:fldCharType="begin"/>
          </w:r>
          <w:r>
            <w:instrText xml:space="preserve"> HYPERLINK \l _Toc19117 </w:instrText>
          </w:r>
          <w:r>
            <w:fldChar w:fldCharType="separate"/>
          </w:r>
          <w:r>
            <w:rPr>
              <w:rFonts w:hint="eastAsia" w:ascii="宋体" w:hAnsi="宋体" w:eastAsia="宋体" w:cs="宋体"/>
              <w:bCs/>
            </w:rPr>
            <w:t>1.1 词语定义和解释</w:t>
          </w:r>
          <w:r>
            <w:tab/>
          </w:r>
          <w:r>
            <w:fldChar w:fldCharType="begin"/>
          </w:r>
          <w:r>
            <w:instrText xml:space="preserve"> PAGEREF _Toc19117 \h </w:instrText>
          </w:r>
          <w:r>
            <w:fldChar w:fldCharType="separate"/>
          </w:r>
          <w:r>
            <w:t>6</w:t>
          </w:r>
          <w:r>
            <w:fldChar w:fldCharType="end"/>
          </w:r>
          <w:r>
            <w:fldChar w:fldCharType="end"/>
          </w:r>
        </w:p>
        <w:p w14:paraId="6BF031C4">
          <w:pPr>
            <w:pStyle w:val="13"/>
            <w:tabs>
              <w:tab w:val="right" w:leader="dot" w:pos="9127"/>
            </w:tabs>
          </w:pPr>
          <w:r>
            <w:fldChar w:fldCharType="begin"/>
          </w:r>
          <w:r>
            <w:instrText xml:space="preserve"> HYPERLINK \l _Toc9101 </w:instrText>
          </w:r>
          <w:r>
            <w:fldChar w:fldCharType="separate"/>
          </w:r>
          <w:r>
            <w:rPr>
              <w:rFonts w:hint="eastAsia" w:ascii="宋体" w:hAnsi="宋体" w:eastAsia="宋体" w:cs="宋体"/>
              <w:bCs/>
            </w:rPr>
            <w:t>1.2 语言文字</w:t>
          </w:r>
          <w:r>
            <w:tab/>
          </w:r>
          <w:r>
            <w:fldChar w:fldCharType="begin"/>
          </w:r>
          <w:r>
            <w:instrText xml:space="preserve"> PAGEREF _Toc9101 \h </w:instrText>
          </w:r>
          <w:r>
            <w:fldChar w:fldCharType="separate"/>
          </w:r>
          <w:r>
            <w:t>9</w:t>
          </w:r>
          <w:r>
            <w:fldChar w:fldCharType="end"/>
          </w:r>
          <w:r>
            <w:fldChar w:fldCharType="end"/>
          </w:r>
        </w:p>
        <w:p w14:paraId="5BB4550C">
          <w:pPr>
            <w:pStyle w:val="13"/>
            <w:tabs>
              <w:tab w:val="right" w:leader="dot" w:pos="9127"/>
            </w:tabs>
          </w:pPr>
          <w:r>
            <w:fldChar w:fldCharType="begin"/>
          </w:r>
          <w:r>
            <w:instrText xml:space="preserve"> HYPERLINK \l _Toc16339 </w:instrText>
          </w:r>
          <w:r>
            <w:fldChar w:fldCharType="separate"/>
          </w:r>
          <w:r>
            <w:rPr>
              <w:rFonts w:hint="eastAsia" w:ascii="宋体" w:hAnsi="宋体" w:eastAsia="宋体" w:cs="宋体"/>
              <w:bCs/>
            </w:rPr>
            <w:t>1.3 法律</w:t>
          </w:r>
          <w:r>
            <w:tab/>
          </w:r>
          <w:r>
            <w:fldChar w:fldCharType="begin"/>
          </w:r>
          <w:r>
            <w:instrText xml:space="preserve"> PAGEREF _Toc16339 \h </w:instrText>
          </w:r>
          <w:r>
            <w:fldChar w:fldCharType="separate"/>
          </w:r>
          <w:r>
            <w:t>10</w:t>
          </w:r>
          <w:r>
            <w:fldChar w:fldCharType="end"/>
          </w:r>
          <w:r>
            <w:fldChar w:fldCharType="end"/>
          </w:r>
        </w:p>
        <w:p w14:paraId="39B4C088">
          <w:pPr>
            <w:pStyle w:val="13"/>
            <w:tabs>
              <w:tab w:val="right" w:leader="dot" w:pos="9127"/>
            </w:tabs>
          </w:pPr>
          <w:r>
            <w:fldChar w:fldCharType="begin"/>
          </w:r>
          <w:r>
            <w:instrText xml:space="preserve"> HYPERLINK \l _Toc18368 </w:instrText>
          </w:r>
          <w:r>
            <w:fldChar w:fldCharType="separate"/>
          </w:r>
          <w:r>
            <w:rPr>
              <w:rFonts w:hint="eastAsia" w:ascii="宋体" w:hAnsi="宋体" w:eastAsia="宋体" w:cs="宋体"/>
              <w:bCs/>
            </w:rPr>
            <w:t>1.4 标准和规范</w:t>
          </w:r>
          <w:r>
            <w:tab/>
          </w:r>
          <w:r>
            <w:fldChar w:fldCharType="begin"/>
          </w:r>
          <w:r>
            <w:instrText xml:space="preserve"> PAGEREF _Toc18368 \h </w:instrText>
          </w:r>
          <w:r>
            <w:fldChar w:fldCharType="separate"/>
          </w:r>
          <w:r>
            <w:t>10</w:t>
          </w:r>
          <w:r>
            <w:fldChar w:fldCharType="end"/>
          </w:r>
          <w:r>
            <w:fldChar w:fldCharType="end"/>
          </w:r>
        </w:p>
        <w:p w14:paraId="24BF9FF3">
          <w:pPr>
            <w:pStyle w:val="13"/>
            <w:tabs>
              <w:tab w:val="right" w:leader="dot" w:pos="9127"/>
            </w:tabs>
          </w:pPr>
          <w:r>
            <w:fldChar w:fldCharType="begin"/>
          </w:r>
          <w:r>
            <w:instrText xml:space="preserve"> HYPERLINK \l _Toc25963 </w:instrText>
          </w:r>
          <w:r>
            <w:fldChar w:fldCharType="separate"/>
          </w:r>
          <w:r>
            <w:rPr>
              <w:rFonts w:hint="eastAsia" w:ascii="宋体" w:hAnsi="宋体" w:eastAsia="宋体" w:cs="宋体"/>
              <w:bCs/>
            </w:rPr>
            <w:t>1.5 合同文件的优先顺序</w:t>
          </w:r>
          <w:r>
            <w:tab/>
          </w:r>
          <w:r>
            <w:fldChar w:fldCharType="begin"/>
          </w:r>
          <w:r>
            <w:instrText xml:space="preserve"> PAGEREF _Toc25963 \h </w:instrText>
          </w:r>
          <w:r>
            <w:fldChar w:fldCharType="separate"/>
          </w:r>
          <w:r>
            <w:t>10</w:t>
          </w:r>
          <w:r>
            <w:fldChar w:fldCharType="end"/>
          </w:r>
          <w:r>
            <w:fldChar w:fldCharType="end"/>
          </w:r>
        </w:p>
        <w:p w14:paraId="78642CD2">
          <w:pPr>
            <w:pStyle w:val="13"/>
            <w:tabs>
              <w:tab w:val="right" w:leader="dot" w:pos="9127"/>
            </w:tabs>
          </w:pPr>
          <w:r>
            <w:fldChar w:fldCharType="begin"/>
          </w:r>
          <w:r>
            <w:instrText xml:space="preserve"> HYPERLINK \l _Toc18692 </w:instrText>
          </w:r>
          <w:r>
            <w:fldChar w:fldCharType="separate"/>
          </w:r>
          <w:r>
            <w:rPr>
              <w:rFonts w:hint="eastAsia" w:ascii="宋体" w:hAnsi="宋体" w:eastAsia="宋体" w:cs="宋体"/>
              <w:bCs/>
            </w:rPr>
            <w:t>1.6 文件的提供和照管</w:t>
          </w:r>
          <w:r>
            <w:tab/>
          </w:r>
          <w:r>
            <w:fldChar w:fldCharType="begin"/>
          </w:r>
          <w:r>
            <w:instrText xml:space="preserve"> PAGEREF _Toc18692 \h </w:instrText>
          </w:r>
          <w:r>
            <w:fldChar w:fldCharType="separate"/>
          </w:r>
          <w:r>
            <w:t>11</w:t>
          </w:r>
          <w:r>
            <w:fldChar w:fldCharType="end"/>
          </w:r>
          <w:r>
            <w:fldChar w:fldCharType="end"/>
          </w:r>
        </w:p>
        <w:p w14:paraId="12F82299">
          <w:pPr>
            <w:pStyle w:val="13"/>
            <w:tabs>
              <w:tab w:val="right" w:leader="dot" w:pos="9127"/>
            </w:tabs>
          </w:pPr>
          <w:r>
            <w:fldChar w:fldCharType="begin"/>
          </w:r>
          <w:r>
            <w:instrText xml:space="preserve"> HYPERLINK \l _Toc4510 </w:instrText>
          </w:r>
          <w:r>
            <w:fldChar w:fldCharType="separate"/>
          </w:r>
          <w:r>
            <w:rPr>
              <w:rFonts w:hint="eastAsia" w:ascii="宋体" w:hAnsi="宋体" w:eastAsia="宋体" w:cs="宋体"/>
              <w:bCs/>
            </w:rPr>
            <w:t>1.7 联络</w:t>
          </w:r>
          <w:r>
            <w:tab/>
          </w:r>
          <w:r>
            <w:fldChar w:fldCharType="begin"/>
          </w:r>
          <w:r>
            <w:instrText xml:space="preserve"> PAGEREF _Toc4510 \h </w:instrText>
          </w:r>
          <w:r>
            <w:fldChar w:fldCharType="separate"/>
          </w:r>
          <w:r>
            <w:t>11</w:t>
          </w:r>
          <w:r>
            <w:fldChar w:fldCharType="end"/>
          </w:r>
          <w:r>
            <w:fldChar w:fldCharType="end"/>
          </w:r>
        </w:p>
        <w:p w14:paraId="1E0A3CAA">
          <w:pPr>
            <w:pStyle w:val="13"/>
            <w:tabs>
              <w:tab w:val="right" w:leader="dot" w:pos="9127"/>
            </w:tabs>
          </w:pPr>
          <w:r>
            <w:fldChar w:fldCharType="begin"/>
          </w:r>
          <w:r>
            <w:instrText xml:space="preserve"> HYPERLINK \l _Toc8718 </w:instrText>
          </w:r>
          <w:r>
            <w:fldChar w:fldCharType="separate"/>
          </w:r>
          <w:r>
            <w:rPr>
              <w:rFonts w:hint="eastAsia" w:ascii="宋体" w:hAnsi="宋体" w:eastAsia="宋体" w:cs="宋体"/>
              <w:bCs/>
            </w:rPr>
            <w:t>1.8 严禁贿赂</w:t>
          </w:r>
          <w:r>
            <w:tab/>
          </w:r>
          <w:r>
            <w:fldChar w:fldCharType="begin"/>
          </w:r>
          <w:r>
            <w:instrText xml:space="preserve"> PAGEREF _Toc8718 \h </w:instrText>
          </w:r>
          <w:r>
            <w:fldChar w:fldCharType="separate"/>
          </w:r>
          <w:r>
            <w:t>12</w:t>
          </w:r>
          <w:r>
            <w:fldChar w:fldCharType="end"/>
          </w:r>
          <w:r>
            <w:fldChar w:fldCharType="end"/>
          </w:r>
        </w:p>
        <w:p w14:paraId="5BFB37A0">
          <w:pPr>
            <w:pStyle w:val="13"/>
            <w:tabs>
              <w:tab w:val="right" w:leader="dot" w:pos="9127"/>
            </w:tabs>
          </w:pPr>
          <w:r>
            <w:fldChar w:fldCharType="begin"/>
          </w:r>
          <w:r>
            <w:instrText xml:space="preserve"> HYPERLINK \l _Toc9399 </w:instrText>
          </w:r>
          <w:r>
            <w:fldChar w:fldCharType="separate"/>
          </w:r>
          <w:r>
            <w:rPr>
              <w:rFonts w:hint="eastAsia" w:ascii="宋体" w:hAnsi="宋体" w:eastAsia="宋体" w:cs="宋体"/>
              <w:bCs/>
            </w:rPr>
            <w:t>1.9 化石、文物</w:t>
          </w:r>
          <w:r>
            <w:tab/>
          </w:r>
          <w:r>
            <w:fldChar w:fldCharType="begin"/>
          </w:r>
          <w:r>
            <w:instrText xml:space="preserve"> PAGEREF _Toc9399 \h </w:instrText>
          </w:r>
          <w:r>
            <w:fldChar w:fldCharType="separate"/>
          </w:r>
          <w:r>
            <w:t>12</w:t>
          </w:r>
          <w:r>
            <w:fldChar w:fldCharType="end"/>
          </w:r>
          <w:r>
            <w:fldChar w:fldCharType="end"/>
          </w:r>
        </w:p>
        <w:p w14:paraId="011645CB">
          <w:pPr>
            <w:pStyle w:val="13"/>
            <w:tabs>
              <w:tab w:val="right" w:leader="dot" w:pos="9127"/>
            </w:tabs>
          </w:pPr>
          <w:r>
            <w:fldChar w:fldCharType="begin"/>
          </w:r>
          <w:r>
            <w:instrText xml:space="preserve"> HYPERLINK \l _Toc26815 </w:instrText>
          </w:r>
          <w:r>
            <w:fldChar w:fldCharType="separate"/>
          </w:r>
          <w:r>
            <w:rPr>
              <w:rFonts w:hint="eastAsia" w:ascii="宋体" w:hAnsi="宋体" w:eastAsia="宋体" w:cs="宋体"/>
              <w:bCs/>
            </w:rPr>
            <w:t>1.10 知识产权</w:t>
          </w:r>
          <w:r>
            <w:tab/>
          </w:r>
          <w:r>
            <w:fldChar w:fldCharType="begin"/>
          </w:r>
          <w:r>
            <w:instrText xml:space="preserve"> PAGEREF _Toc26815 \h </w:instrText>
          </w:r>
          <w:r>
            <w:fldChar w:fldCharType="separate"/>
          </w:r>
          <w:r>
            <w:t>12</w:t>
          </w:r>
          <w:r>
            <w:fldChar w:fldCharType="end"/>
          </w:r>
          <w:r>
            <w:fldChar w:fldCharType="end"/>
          </w:r>
        </w:p>
        <w:p w14:paraId="65A5018B">
          <w:pPr>
            <w:pStyle w:val="13"/>
            <w:tabs>
              <w:tab w:val="right" w:leader="dot" w:pos="9127"/>
            </w:tabs>
          </w:pPr>
          <w:r>
            <w:fldChar w:fldCharType="begin"/>
          </w:r>
          <w:r>
            <w:instrText xml:space="preserve"> HYPERLINK \l _Toc16588 </w:instrText>
          </w:r>
          <w:r>
            <w:fldChar w:fldCharType="separate"/>
          </w:r>
          <w:r>
            <w:rPr>
              <w:rFonts w:hint="eastAsia" w:ascii="宋体" w:hAnsi="宋体" w:eastAsia="宋体" w:cs="宋体"/>
              <w:bCs/>
            </w:rPr>
            <w:t>1.11 保密</w:t>
          </w:r>
          <w:r>
            <w:tab/>
          </w:r>
          <w:r>
            <w:fldChar w:fldCharType="begin"/>
          </w:r>
          <w:r>
            <w:instrText xml:space="preserve"> PAGEREF _Toc16588 \h </w:instrText>
          </w:r>
          <w:r>
            <w:fldChar w:fldCharType="separate"/>
          </w:r>
          <w:r>
            <w:t>13</w:t>
          </w:r>
          <w:r>
            <w:fldChar w:fldCharType="end"/>
          </w:r>
          <w:r>
            <w:fldChar w:fldCharType="end"/>
          </w:r>
        </w:p>
        <w:p w14:paraId="5238B722">
          <w:pPr>
            <w:pStyle w:val="13"/>
            <w:tabs>
              <w:tab w:val="right" w:leader="dot" w:pos="9127"/>
            </w:tabs>
          </w:pPr>
          <w:r>
            <w:fldChar w:fldCharType="begin"/>
          </w:r>
          <w:r>
            <w:instrText xml:space="preserve"> HYPERLINK \l _Toc29610 </w:instrText>
          </w:r>
          <w:r>
            <w:fldChar w:fldCharType="separate"/>
          </w:r>
          <w:r>
            <w:rPr>
              <w:rFonts w:hint="eastAsia" w:ascii="宋体" w:hAnsi="宋体" w:eastAsia="宋体" w:cs="宋体"/>
              <w:bCs/>
            </w:rPr>
            <w:t>1.12 《发包人要求》和基础资料中的错误</w:t>
          </w:r>
          <w:r>
            <w:tab/>
          </w:r>
          <w:r>
            <w:fldChar w:fldCharType="begin"/>
          </w:r>
          <w:r>
            <w:instrText xml:space="preserve"> PAGEREF _Toc29610 \h </w:instrText>
          </w:r>
          <w:r>
            <w:fldChar w:fldCharType="separate"/>
          </w:r>
          <w:r>
            <w:t>13</w:t>
          </w:r>
          <w:r>
            <w:fldChar w:fldCharType="end"/>
          </w:r>
          <w:r>
            <w:fldChar w:fldCharType="end"/>
          </w:r>
        </w:p>
        <w:p w14:paraId="7DB484F1">
          <w:pPr>
            <w:pStyle w:val="13"/>
            <w:tabs>
              <w:tab w:val="right" w:leader="dot" w:pos="9127"/>
            </w:tabs>
          </w:pPr>
          <w:r>
            <w:fldChar w:fldCharType="begin"/>
          </w:r>
          <w:r>
            <w:instrText xml:space="preserve"> HYPERLINK \l _Toc29614 </w:instrText>
          </w:r>
          <w:r>
            <w:fldChar w:fldCharType="separate"/>
          </w:r>
          <w:r>
            <w:rPr>
              <w:rFonts w:hint="eastAsia" w:ascii="宋体" w:hAnsi="宋体" w:eastAsia="宋体" w:cs="宋体"/>
              <w:bCs/>
            </w:rPr>
            <w:t>1.13 责任限制</w:t>
          </w:r>
          <w:r>
            <w:tab/>
          </w:r>
          <w:r>
            <w:fldChar w:fldCharType="begin"/>
          </w:r>
          <w:r>
            <w:instrText xml:space="preserve"> PAGEREF _Toc29614 \h </w:instrText>
          </w:r>
          <w:r>
            <w:fldChar w:fldCharType="separate"/>
          </w:r>
          <w:r>
            <w:t>13</w:t>
          </w:r>
          <w:r>
            <w:fldChar w:fldCharType="end"/>
          </w:r>
          <w:r>
            <w:fldChar w:fldCharType="end"/>
          </w:r>
        </w:p>
        <w:p w14:paraId="53AA235B">
          <w:pPr>
            <w:pStyle w:val="13"/>
            <w:tabs>
              <w:tab w:val="right" w:leader="dot" w:pos="9127"/>
            </w:tabs>
          </w:pPr>
          <w:r>
            <w:fldChar w:fldCharType="begin"/>
          </w:r>
          <w:r>
            <w:instrText xml:space="preserve"> HYPERLINK \l _Toc3260 </w:instrText>
          </w:r>
          <w:r>
            <w:fldChar w:fldCharType="separate"/>
          </w:r>
          <w:r>
            <w:rPr>
              <w:rFonts w:hint="eastAsia" w:ascii="宋体" w:hAnsi="宋体" w:eastAsia="宋体" w:cs="宋体"/>
              <w:bCs/>
            </w:rPr>
            <w:t>1.14 建筑信息模型技术的应用</w:t>
          </w:r>
          <w:r>
            <w:tab/>
          </w:r>
          <w:r>
            <w:fldChar w:fldCharType="begin"/>
          </w:r>
          <w:r>
            <w:instrText xml:space="preserve"> PAGEREF _Toc3260 \h </w:instrText>
          </w:r>
          <w:r>
            <w:fldChar w:fldCharType="separate"/>
          </w:r>
          <w:r>
            <w:t>13</w:t>
          </w:r>
          <w:r>
            <w:fldChar w:fldCharType="end"/>
          </w:r>
          <w:r>
            <w:fldChar w:fldCharType="end"/>
          </w:r>
        </w:p>
        <w:p w14:paraId="0B274203">
          <w:pPr>
            <w:pStyle w:val="22"/>
            <w:tabs>
              <w:tab w:val="right" w:leader="dot" w:pos="9127"/>
            </w:tabs>
          </w:pPr>
          <w:r>
            <w:fldChar w:fldCharType="begin"/>
          </w:r>
          <w:r>
            <w:instrText xml:space="preserve"> HYPERLINK \l _Toc3438 </w:instrText>
          </w:r>
          <w:r>
            <w:fldChar w:fldCharType="separate"/>
          </w:r>
          <w:r>
            <w:rPr>
              <w:rFonts w:hint="eastAsia" w:ascii="宋体" w:hAnsi="宋体" w:cs="宋体"/>
              <w:szCs w:val="24"/>
            </w:rPr>
            <w:t>第2条 发包人</w:t>
          </w:r>
          <w:r>
            <w:tab/>
          </w:r>
          <w:r>
            <w:fldChar w:fldCharType="begin"/>
          </w:r>
          <w:r>
            <w:instrText xml:space="preserve"> PAGEREF _Toc3438 \h </w:instrText>
          </w:r>
          <w:r>
            <w:fldChar w:fldCharType="separate"/>
          </w:r>
          <w:r>
            <w:t>14</w:t>
          </w:r>
          <w:r>
            <w:fldChar w:fldCharType="end"/>
          </w:r>
          <w:r>
            <w:fldChar w:fldCharType="end"/>
          </w:r>
        </w:p>
        <w:p w14:paraId="15B015C8">
          <w:pPr>
            <w:pStyle w:val="13"/>
            <w:tabs>
              <w:tab w:val="right" w:leader="dot" w:pos="9127"/>
            </w:tabs>
          </w:pPr>
          <w:r>
            <w:fldChar w:fldCharType="begin"/>
          </w:r>
          <w:r>
            <w:instrText xml:space="preserve"> HYPERLINK \l _Toc8758 </w:instrText>
          </w:r>
          <w:r>
            <w:fldChar w:fldCharType="separate"/>
          </w:r>
          <w:r>
            <w:rPr>
              <w:rFonts w:hint="eastAsia" w:ascii="宋体" w:hAnsi="宋体" w:eastAsia="宋体" w:cs="宋体"/>
              <w:bCs/>
            </w:rPr>
            <w:t>2.1 遵守法律</w:t>
          </w:r>
          <w:r>
            <w:tab/>
          </w:r>
          <w:r>
            <w:fldChar w:fldCharType="begin"/>
          </w:r>
          <w:r>
            <w:instrText xml:space="preserve"> PAGEREF _Toc8758 \h </w:instrText>
          </w:r>
          <w:r>
            <w:fldChar w:fldCharType="separate"/>
          </w:r>
          <w:r>
            <w:t>14</w:t>
          </w:r>
          <w:r>
            <w:fldChar w:fldCharType="end"/>
          </w:r>
          <w:r>
            <w:fldChar w:fldCharType="end"/>
          </w:r>
        </w:p>
        <w:p w14:paraId="3814E665">
          <w:pPr>
            <w:pStyle w:val="13"/>
            <w:tabs>
              <w:tab w:val="right" w:leader="dot" w:pos="9127"/>
            </w:tabs>
          </w:pPr>
          <w:r>
            <w:fldChar w:fldCharType="begin"/>
          </w:r>
          <w:r>
            <w:instrText xml:space="preserve"> HYPERLINK \l _Toc28664 </w:instrText>
          </w:r>
          <w:r>
            <w:fldChar w:fldCharType="separate"/>
          </w:r>
          <w:r>
            <w:rPr>
              <w:rFonts w:hint="eastAsia" w:ascii="宋体" w:hAnsi="宋体" w:eastAsia="宋体" w:cs="宋体"/>
              <w:bCs/>
            </w:rPr>
            <w:t>2.2 提供施工现场和工作条件</w:t>
          </w:r>
          <w:r>
            <w:tab/>
          </w:r>
          <w:r>
            <w:fldChar w:fldCharType="begin"/>
          </w:r>
          <w:r>
            <w:instrText xml:space="preserve"> PAGEREF _Toc28664 \h </w:instrText>
          </w:r>
          <w:r>
            <w:fldChar w:fldCharType="separate"/>
          </w:r>
          <w:r>
            <w:t>14</w:t>
          </w:r>
          <w:r>
            <w:fldChar w:fldCharType="end"/>
          </w:r>
          <w:r>
            <w:fldChar w:fldCharType="end"/>
          </w:r>
        </w:p>
        <w:p w14:paraId="059AE8F3">
          <w:pPr>
            <w:pStyle w:val="13"/>
            <w:tabs>
              <w:tab w:val="right" w:leader="dot" w:pos="9127"/>
            </w:tabs>
          </w:pPr>
          <w:r>
            <w:fldChar w:fldCharType="begin"/>
          </w:r>
          <w:r>
            <w:instrText xml:space="preserve"> HYPERLINK \l _Toc12371 </w:instrText>
          </w:r>
          <w:r>
            <w:fldChar w:fldCharType="separate"/>
          </w:r>
          <w:r>
            <w:rPr>
              <w:rFonts w:hint="eastAsia" w:ascii="宋体" w:hAnsi="宋体" w:eastAsia="宋体" w:cs="宋体"/>
              <w:bCs/>
            </w:rPr>
            <w:t>2.3 提供基础资料</w:t>
          </w:r>
          <w:r>
            <w:tab/>
          </w:r>
          <w:r>
            <w:fldChar w:fldCharType="begin"/>
          </w:r>
          <w:r>
            <w:instrText xml:space="preserve"> PAGEREF _Toc12371 \h </w:instrText>
          </w:r>
          <w:r>
            <w:fldChar w:fldCharType="separate"/>
          </w:r>
          <w:r>
            <w:t>14</w:t>
          </w:r>
          <w:r>
            <w:fldChar w:fldCharType="end"/>
          </w:r>
          <w:r>
            <w:fldChar w:fldCharType="end"/>
          </w:r>
        </w:p>
        <w:p w14:paraId="064B027A">
          <w:pPr>
            <w:pStyle w:val="13"/>
            <w:tabs>
              <w:tab w:val="right" w:leader="dot" w:pos="9127"/>
            </w:tabs>
          </w:pPr>
          <w:r>
            <w:fldChar w:fldCharType="begin"/>
          </w:r>
          <w:r>
            <w:instrText xml:space="preserve"> HYPERLINK \l _Toc18577 </w:instrText>
          </w:r>
          <w:r>
            <w:fldChar w:fldCharType="separate"/>
          </w:r>
          <w:r>
            <w:rPr>
              <w:rFonts w:hint="eastAsia" w:ascii="宋体" w:hAnsi="宋体" w:eastAsia="宋体" w:cs="宋体"/>
              <w:bCs/>
            </w:rPr>
            <w:t>2.4 办理许可和批准</w:t>
          </w:r>
          <w:r>
            <w:tab/>
          </w:r>
          <w:r>
            <w:fldChar w:fldCharType="begin"/>
          </w:r>
          <w:r>
            <w:instrText xml:space="preserve"> PAGEREF _Toc18577 \h </w:instrText>
          </w:r>
          <w:r>
            <w:fldChar w:fldCharType="separate"/>
          </w:r>
          <w:r>
            <w:t>15</w:t>
          </w:r>
          <w:r>
            <w:fldChar w:fldCharType="end"/>
          </w:r>
          <w:r>
            <w:fldChar w:fldCharType="end"/>
          </w:r>
        </w:p>
        <w:p w14:paraId="004CA2A9">
          <w:pPr>
            <w:pStyle w:val="13"/>
            <w:tabs>
              <w:tab w:val="right" w:leader="dot" w:pos="9127"/>
            </w:tabs>
          </w:pPr>
          <w:r>
            <w:fldChar w:fldCharType="begin"/>
          </w:r>
          <w:r>
            <w:instrText xml:space="preserve"> HYPERLINK \l _Toc12629 </w:instrText>
          </w:r>
          <w:r>
            <w:fldChar w:fldCharType="separate"/>
          </w:r>
          <w:r>
            <w:rPr>
              <w:rFonts w:hint="eastAsia" w:ascii="宋体" w:hAnsi="宋体" w:eastAsia="宋体" w:cs="宋体"/>
              <w:bCs/>
            </w:rPr>
            <w:t>2.5 支付合同价款</w:t>
          </w:r>
          <w:r>
            <w:tab/>
          </w:r>
          <w:r>
            <w:fldChar w:fldCharType="begin"/>
          </w:r>
          <w:r>
            <w:instrText xml:space="preserve"> PAGEREF _Toc12629 \h </w:instrText>
          </w:r>
          <w:r>
            <w:fldChar w:fldCharType="separate"/>
          </w:r>
          <w:r>
            <w:t>15</w:t>
          </w:r>
          <w:r>
            <w:fldChar w:fldCharType="end"/>
          </w:r>
          <w:r>
            <w:fldChar w:fldCharType="end"/>
          </w:r>
        </w:p>
        <w:p w14:paraId="3E4A0E26">
          <w:pPr>
            <w:pStyle w:val="13"/>
            <w:tabs>
              <w:tab w:val="right" w:leader="dot" w:pos="9127"/>
            </w:tabs>
          </w:pPr>
          <w:r>
            <w:fldChar w:fldCharType="begin"/>
          </w:r>
          <w:r>
            <w:instrText xml:space="preserve"> HYPERLINK \l _Toc27199 </w:instrText>
          </w:r>
          <w:r>
            <w:fldChar w:fldCharType="separate"/>
          </w:r>
          <w:r>
            <w:rPr>
              <w:rFonts w:hint="eastAsia" w:ascii="宋体" w:hAnsi="宋体" w:eastAsia="宋体" w:cs="宋体"/>
              <w:bCs/>
            </w:rPr>
            <w:t>2.6 现场管理配合</w:t>
          </w:r>
          <w:r>
            <w:tab/>
          </w:r>
          <w:r>
            <w:fldChar w:fldCharType="begin"/>
          </w:r>
          <w:r>
            <w:instrText xml:space="preserve"> PAGEREF _Toc27199 \h </w:instrText>
          </w:r>
          <w:r>
            <w:fldChar w:fldCharType="separate"/>
          </w:r>
          <w:r>
            <w:t>15</w:t>
          </w:r>
          <w:r>
            <w:fldChar w:fldCharType="end"/>
          </w:r>
          <w:r>
            <w:fldChar w:fldCharType="end"/>
          </w:r>
        </w:p>
        <w:p w14:paraId="1C24FE4A">
          <w:pPr>
            <w:pStyle w:val="13"/>
            <w:tabs>
              <w:tab w:val="right" w:leader="dot" w:pos="9127"/>
            </w:tabs>
          </w:pPr>
          <w:r>
            <w:fldChar w:fldCharType="begin"/>
          </w:r>
          <w:r>
            <w:instrText xml:space="preserve"> HYPERLINK \l _Toc3793 </w:instrText>
          </w:r>
          <w:r>
            <w:fldChar w:fldCharType="separate"/>
          </w:r>
          <w:r>
            <w:rPr>
              <w:rFonts w:hint="eastAsia" w:ascii="宋体" w:hAnsi="宋体" w:eastAsia="宋体" w:cs="宋体"/>
              <w:bCs/>
            </w:rPr>
            <w:t>2.7 其他义务</w:t>
          </w:r>
          <w:r>
            <w:tab/>
          </w:r>
          <w:r>
            <w:fldChar w:fldCharType="begin"/>
          </w:r>
          <w:r>
            <w:instrText xml:space="preserve"> PAGEREF _Toc3793 \h </w:instrText>
          </w:r>
          <w:r>
            <w:fldChar w:fldCharType="separate"/>
          </w:r>
          <w:r>
            <w:t>15</w:t>
          </w:r>
          <w:r>
            <w:fldChar w:fldCharType="end"/>
          </w:r>
          <w:r>
            <w:fldChar w:fldCharType="end"/>
          </w:r>
        </w:p>
        <w:p w14:paraId="38A144C9">
          <w:pPr>
            <w:pStyle w:val="22"/>
            <w:tabs>
              <w:tab w:val="right" w:leader="dot" w:pos="9127"/>
            </w:tabs>
          </w:pPr>
          <w:r>
            <w:fldChar w:fldCharType="begin"/>
          </w:r>
          <w:r>
            <w:instrText xml:space="preserve"> HYPERLINK \l _Toc30810 </w:instrText>
          </w:r>
          <w:r>
            <w:fldChar w:fldCharType="separate"/>
          </w:r>
          <w:r>
            <w:rPr>
              <w:rFonts w:hint="eastAsia" w:ascii="宋体" w:hAnsi="宋体" w:cs="宋体"/>
              <w:szCs w:val="24"/>
            </w:rPr>
            <w:t>第3条 发包人的管理</w:t>
          </w:r>
          <w:r>
            <w:tab/>
          </w:r>
          <w:r>
            <w:fldChar w:fldCharType="begin"/>
          </w:r>
          <w:r>
            <w:instrText xml:space="preserve"> PAGEREF _Toc30810 \h </w:instrText>
          </w:r>
          <w:r>
            <w:fldChar w:fldCharType="separate"/>
          </w:r>
          <w:r>
            <w:t>15</w:t>
          </w:r>
          <w:r>
            <w:fldChar w:fldCharType="end"/>
          </w:r>
          <w:r>
            <w:fldChar w:fldCharType="end"/>
          </w:r>
        </w:p>
        <w:p w14:paraId="48FFCB4A">
          <w:pPr>
            <w:pStyle w:val="13"/>
            <w:tabs>
              <w:tab w:val="right" w:leader="dot" w:pos="9127"/>
            </w:tabs>
          </w:pPr>
          <w:r>
            <w:fldChar w:fldCharType="begin"/>
          </w:r>
          <w:r>
            <w:instrText xml:space="preserve"> HYPERLINK \l _Toc9835 </w:instrText>
          </w:r>
          <w:r>
            <w:fldChar w:fldCharType="separate"/>
          </w:r>
          <w:r>
            <w:rPr>
              <w:rFonts w:hint="eastAsia" w:ascii="宋体" w:hAnsi="宋体" w:eastAsia="宋体" w:cs="宋体"/>
              <w:bCs/>
            </w:rPr>
            <w:t>3.1 发包人代表</w:t>
          </w:r>
          <w:r>
            <w:tab/>
          </w:r>
          <w:r>
            <w:fldChar w:fldCharType="begin"/>
          </w:r>
          <w:r>
            <w:instrText xml:space="preserve"> PAGEREF _Toc9835 \h </w:instrText>
          </w:r>
          <w:r>
            <w:fldChar w:fldCharType="separate"/>
          </w:r>
          <w:r>
            <w:t>15</w:t>
          </w:r>
          <w:r>
            <w:fldChar w:fldCharType="end"/>
          </w:r>
          <w:r>
            <w:fldChar w:fldCharType="end"/>
          </w:r>
        </w:p>
        <w:p w14:paraId="79C01034">
          <w:pPr>
            <w:pStyle w:val="13"/>
            <w:tabs>
              <w:tab w:val="right" w:leader="dot" w:pos="9127"/>
            </w:tabs>
          </w:pPr>
          <w:r>
            <w:fldChar w:fldCharType="begin"/>
          </w:r>
          <w:r>
            <w:instrText xml:space="preserve"> HYPERLINK \l _Toc19173 </w:instrText>
          </w:r>
          <w:r>
            <w:fldChar w:fldCharType="separate"/>
          </w:r>
          <w:r>
            <w:rPr>
              <w:rFonts w:hint="eastAsia" w:ascii="宋体" w:hAnsi="宋体" w:eastAsia="宋体" w:cs="宋体"/>
              <w:bCs/>
            </w:rPr>
            <w:t>3.2 发包人人员</w:t>
          </w:r>
          <w:r>
            <w:tab/>
          </w:r>
          <w:r>
            <w:fldChar w:fldCharType="begin"/>
          </w:r>
          <w:r>
            <w:instrText xml:space="preserve"> PAGEREF _Toc19173 \h </w:instrText>
          </w:r>
          <w:r>
            <w:fldChar w:fldCharType="separate"/>
          </w:r>
          <w:r>
            <w:t>16</w:t>
          </w:r>
          <w:r>
            <w:fldChar w:fldCharType="end"/>
          </w:r>
          <w:r>
            <w:fldChar w:fldCharType="end"/>
          </w:r>
        </w:p>
        <w:p w14:paraId="14D00A4C">
          <w:pPr>
            <w:pStyle w:val="13"/>
            <w:tabs>
              <w:tab w:val="right" w:leader="dot" w:pos="9127"/>
            </w:tabs>
          </w:pPr>
          <w:r>
            <w:fldChar w:fldCharType="begin"/>
          </w:r>
          <w:r>
            <w:instrText xml:space="preserve"> HYPERLINK \l _Toc17764 </w:instrText>
          </w:r>
          <w:r>
            <w:fldChar w:fldCharType="separate"/>
          </w:r>
          <w:r>
            <w:rPr>
              <w:rFonts w:hint="eastAsia" w:ascii="宋体" w:hAnsi="宋体" w:eastAsia="宋体" w:cs="宋体"/>
              <w:bCs/>
            </w:rPr>
            <w:t>3.3 工程师</w:t>
          </w:r>
          <w:r>
            <w:tab/>
          </w:r>
          <w:r>
            <w:fldChar w:fldCharType="begin"/>
          </w:r>
          <w:r>
            <w:instrText xml:space="preserve"> PAGEREF _Toc17764 \h </w:instrText>
          </w:r>
          <w:r>
            <w:fldChar w:fldCharType="separate"/>
          </w:r>
          <w:r>
            <w:t>16</w:t>
          </w:r>
          <w:r>
            <w:fldChar w:fldCharType="end"/>
          </w:r>
          <w:r>
            <w:fldChar w:fldCharType="end"/>
          </w:r>
        </w:p>
        <w:p w14:paraId="42920CAF">
          <w:pPr>
            <w:pStyle w:val="13"/>
            <w:tabs>
              <w:tab w:val="right" w:leader="dot" w:pos="9127"/>
            </w:tabs>
          </w:pPr>
          <w:r>
            <w:fldChar w:fldCharType="begin"/>
          </w:r>
          <w:r>
            <w:instrText xml:space="preserve"> HYPERLINK \l _Toc598 </w:instrText>
          </w:r>
          <w:r>
            <w:fldChar w:fldCharType="separate"/>
          </w:r>
          <w:r>
            <w:rPr>
              <w:rFonts w:hint="eastAsia" w:ascii="宋体" w:hAnsi="宋体" w:eastAsia="宋体" w:cs="宋体"/>
              <w:bCs/>
            </w:rPr>
            <w:t>3.4 任命和授权</w:t>
          </w:r>
          <w:r>
            <w:tab/>
          </w:r>
          <w:r>
            <w:fldChar w:fldCharType="begin"/>
          </w:r>
          <w:r>
            <w:instrText xml:space="preserve"> PAGEREF _Toc598 \h </w:instrText>
          </w:r>
          <w:r>
            <w:fldChar w:fldCharType="separate"/>
          </w:r>
          <w:r>
            <w:t>17</w:t>
          </w:r>
          <w:r>
            <w:fldChar w:fldCharType="end"/>
          </w:r>
          <w:r>
            <w:fldChar w:fldCharType="end"/>
          </w:r>
        </w:p>
        <w:p w14:paraId="6F3B611F">
          <w:pPr>
            <w:pStyle w:val="13"/>
            <w:tabs>
              <w:tab w:val="right" w:leader="dot" w:pos="9127"/>
            </w:tabs>
          </w:pPr>
          <w:r>
            <w:fldChar w:fldCharType="begin"/>
          </w:r>
          <w:r>
            <w:instrText xml:space="preserve"> HYPERLINK \l _Toc22949 </w:instrText>
          </w:r>
          <w:r>
            <w:fldChar w:fldCharType="separate"/>
          </w:r>
          <w:r>
            <w:rPr>
              <w:rFonts w:hint="eastAsia" w:ascii="宋体" w:hAnsi="宋体" w:eastAsia="宋体" w:cs="宋体"/>
              <w:bCs/>
            </w:rPr>
            <w:t>3.5 指示</w:t>
          </w:r>
          <w:r>
            <w:tab/>
          </w:r>
          <w:r>
            <w:fldChar w:fldCharType="begin"/>
          </w:r>
          <w:r>
            <w:instrText xml:space="preserve"> PAGEREF _Toc22949 \h </w:instrText>
          </w:r>
          <w:r>
            <w:fldChar w:fldCharType="separate"/>
          </w:r>
          <w:r>
            <w:t>17</w:t>
          </w:r>
          <w:r>
            <w:fldChar w:fldCharType="end"/>
          </w:r>
          <w:r>
            <w:fldChar w:fldCharType="end"/>
          </w:r>
        </w:p>
        <w:p w14:paraId="25AD4C35">
          <w:pPr>
            <w:pStyle w:val="13"/>
            <w:tabs>
              <w:tab w:val="right" w:leader="dot" w:pos="9127"/>
            </w:tabs>
          </w:pPr>
          <w:r>
            <w:fldChar w:fldCharType="begin"/>
          </w:r>
          <w:r>
            <w:instrText xml:space="preserve"> HYPERLINK \l _Toc12022 </w:instrText>
          </w:r>
          <w:r>
            <w:fldChar w:fldCharType="separate"/>
          </w:r>
          <w:r>
            <w:rPr>
              <w:rFonts w:hint="eastAsia" w:ascii="宋体" w:hAnsi="宋体" w:eastAsia="宋体" w:cs="宋体"/>
              <w:bCs/>
            </w:rPr>
            <w:t>3.6 商定或确定</w:t>
          </w:r>
          <w:r>
            <w:tab/>
          </w:r>
          <w:r>
            <w:fldChar w:fldCharType="begin"/>
          </w:r>
          <w:r>
            <w:instrText xml:space="preserve"> PAGEREF _Toc12022 \h </w:instrText>
          </w:r>
          <w:r>
            <w:fldChar w:fldCharType="separate"/>
          </w:r>
          <w:r>
            <w:t>18</w:t>
          </w:r>
          <w:r>
            <w:fldChar w:fldCharType="end"/>
          </w:r>
          <w:r>
            <w:fldChar w:fldCharType="end"/>
          </w:r>
        </w:p>
        <w:p w14:paraId="64F3557F">
          <w:pPr>
            <w:pStyle w:val="13"/>
            <w:tabs>
              <w:tab w:val="right" w:leader="dot" w:pos="9127"/>
            </w:tabs>
          </w:pPr>
          <w:r>
            <w:fldChar w:fldCharType="begin"/>
          </w:r>
          <w:r>
            <w:instrText xml:space="preserve"> HYPERLINK \l _Toc19511 </w:instrText>
          </w:r>
          <w:r>
            <w:fldChar w:fldCharType="separate"/>
          </w:r>
          <w:r>
            <w:rPr>
              <w:rFonts w:hint="eastAsia" w:ascii="宋体" w:hAnsi="宋体" w:eastAsia="宋体" w:cs="宋体"/>
              <w:bCs/>
            </w:rPr>
            <w:t>3.7 会议</w:t>
          </w:r>
          <w:r>
            <w:tab/>
          </w:r>
          <w:r>
            <w:fldChar w:fldCharType="begin"/>
          </w:r>
          <w:r>
            <w:instrText xml:space="preserve"> PAGEREF _Toc19511 \h </w:instrText>
          </w:r>
          <w:r>
            <w:fldChar w:fldCharType="separate"/>
          </w:r>
          <w:r>
            <w:t>18</w:t>
          </w:r>
          <w:r>
            <w:fldChar w:fldCharType="end"/>
          </w:r>
          <w:r>
            <w:fldChar w:fldCharType="end"/>
          </w:r>
        </w:p>
        <w:p w14:paraId="2745BBEB">
          <w:pPr>
            <w:pStyle w:val="22"/>
            <w:tabs>
              <w:tab w:val="right" w:leader="dot" w:pos="9127"/>
            </w:tabs>
          </w:pPr>
          <w:r>
            <w:fldChar w:fldCharType="begin"/>
          </w:r>
          <w:r>
            <w:instrText xml:space="preserve"> HYPERLINK \l _Toc20491 </w:instrText>
          </w:r>
          <w:r>
            <w:fldChar w:fldCharType="separate"/>
          </w:r>
          <w:r>
            <w:rPr>
              <w:rFonts w:hint="eastAsia" w:ascii="宋体" w:hAnsi="宋体" w:cs="宋体"/>
              <w:szCs w:val="24"/>
            </w:rPr>
            <w:t>第4条 承包人</w:t>
          </w:r>
          <w:r>
            <w:tab/>
          </w:r>
          <w:r>
            <w:fldChar w:fldCharType="begin"/>
          </w:r>
          <w:r>
            <w:instrText xml:space="preserve"> PAGEREF _Toc20491 \h </w:instrText>
          </w:r>
          <w:r>
            <w:fldChar w:fldCharType="separate"/>
          </w:r>
          <w:r>
            <w:t>18</w:t>
          </w:r>
          <w:r>
            <w:fldChar w:fldCharType="end"/>
          </w:r>
          <w:r>
            <w:fldChar w:fldCharType="end"/>
          </w:r>
        </w:p>
        <w:p w14:paraId="03E6228D">
          <w:pPr>
            <w:pStyle w:val="13"/>
            <w:tabs>
              <w:tab w:val="right" w:leader="dot" w:pos="9127"/>
            </w:tabs>
          </w:pPr>
          <w:r>
            <w:fldChar w:fldCharType="begin"/>
          </w:r>
          <w:r>
            <w:instrText xml:space="preserve"> HYPERLINK \l _Toc22586 </w:instrText>
          </w:r>
          <w:r>
            <w:fldChar w:fldCharType="separate"/>
          </w:r>
          <w:r>
            <w:rPr>
              <w:rFonts w:hint="eastAsia" w:ascii="宋体" w:hAnsi="宋体" w:eastAsia="宋体" w:cs="宋体"/>
              <w:bCs/>
            </w:rPr>
            <w:t>4.1 承包人的一般义务</w:t>
          </w:r>
          <w:r>
            <w:tab/>
          </w:r>
          <w:r>
            <w:fldChar w:fldCharType="begin"/>
          </w:r>
          <w:r>
            <w:instrText xml:space="preserve"> PAGEREF _Toc22586 \h </w:instrText>
          </w:r>
          <w:r>
            <w:fldChar w:fldCharType="separate"/>
          </w:r>
          <w:r>
            <w:t>18</w:t>
          </w:r>
          <w:r>
            <w:fldChar w:fldCharType="end"/>
          </w:r>
          <w:r>
            <w:fldChar w:fldCharType="end"/>
          </w:r>
        </w:p>
        <w:p w14:paraId="5ED4F34D">
          <w:pPr>
            <w:pStyle w:val="13"/>
            <w:tabs>
              <w:tab w:val="right" w:leader="dot" w:pos="9127"/>
            </w:tabs>
          </w:pPr>
          <w:r>
            <w:fldChar w:fldCharType="begin"/>
          </w:r>
          <w:r>
            <w:instrText xml:space="preserve"> HYPERLINK \l _Toc20827 </w:instrText>
          </w:r>
          <w:r>
            <w:fldChar w:fldCharType="separate"/>
          </w:r>
          <w:r>
            <w:rPr>
              <w:rFonts w:hint="eastAsia" w:ascii="宋体" w:hAnsi="宋体" w:eastAsia="宋体" w:cs="宋体"/>
              <w:bCs/>
            </w:rPr>
            <w:t>4.2 履约担保</w:t>
          </w:r>
          <w:r>
            <w:tab/>
          </w:r>
          <w:r>
            <w:fldChar w:fldCharType="begin"/>
          </w:r>
          <w:r>
            <w:instrText xml:space="preserve"> PAGEREF _Toc20827 \h </w:instrText>
          </w:r>
          <w:r>
            <w:fldChar w:fldCharType="separate"/>
          </w:r>
          <w:r>
            <w:t>19</w:t>
          </w:r>
          <w:r>
            <w:fldChar w:fldCharType="end"/>
          </w:r>
          <w:r>
            <w:fldChar w:fldCharType="end"/>
          </w:r>
        </w:p>
        <w:p w14:paraId="7E139B27">
          <w:pPr>
            <w:pStyle w:val="13"/>
            <w:tabs>
              <w:tab w:val="right" w:leader="dot" w:pos="9127"/>
            </w:tabs>
          </w:pPr>
          <w:r>
            <w:fldChar w:fldCharType="begin"/>
          </w:r>
          <w:r>
            <w:instrText xml:space="preserve"> HYPERLINK \l _Toc2781 </w:instrText>
          </w:r>
          <w:r>
            <w:fldChar w:fldCharType="separate"/>
          </w:r>
          <w:r>
            <w:rPr>
              <w:rFonts w:hint="eastAsia" w:ascii="宋体" w:hAnsi="宋体" w:eastAsia="宋体" w:cs="宋体"/>
              <w:bCs/>
            </w:rPr>
            <w:t>4.3 工程总承包项目经理</w:t>
          </w:r>
          <w:r>
            <w:tab/>
          </w:r>
          <w:r>
            <w:fldChar w:fldCharType="begin"/>
          </w:r>
          <w:r>
            <w:instrText xml:space="preserve"> PAGEREF _Toc2781 \h </w:instrText>
          </w:r>
          <w:r>
            <w:fldChar w:fldCharType="separate"/>
          </w:r>
          <w:r>
            <w:t>19</w:t>
          </w:r>
          <w:r>
            <w:fldChar w:fldCharType="end"/>
          </w:r>
          <w:r>
            <w:fldChar w:fldCharType="end"/>
          </w:r>
        </w:p>
        <w:p w14:paraId="31BC369E">
          <w:pPr>
            <w:pStyle w:val="13"/>
            <w:tabs>
              <w:tab w:val="right" w:leader="dot" w:pos="9127"/>
            </w:tabs>
          </w:pPr>
          <w:r>
            <w:fldChar w:fldCharType="begin"/>
          </w:r>
          <w:r>
            <w:instrText xml:space="preserve"> HYPERLINK \l _Toc8659 </w:instrText>
          </w:r>
          <w:r>
            <w:fldChar w:fldCharType="separate"/>
          </w:r>
          <w:r>
            <w:rPr>
              <w:rFonts w:hint="eastAsia" w:ascii="宋体" w:hAnsi="宋体" w:eastAsia="宋体" w:cs="宋体"/>
              <w:bCs/>
            </w:rPr>
            <w:t>4.4 承包人人员</w:t>
          </w:r>
          <w:r>
            <w:tab/>
          </w:r>
          <w:r>
            <w:fldChar w:fldCharType="begin"/>
          </w:r>
          <w:r>
            <w:instrText xml:space="preserve"> PAGEREF _Toc8659 \h </w:instrText>
          </w:r>
          <w:r>
            <w:fldChar w:fldCharType="separate"/>
          </w:r>
          <w:r>
            <w:t>21</w:t>
          </w:r>
          <w:r>
            <w:fldChar w:fldCharType="end"/>
          </w:r>
          <w:r>
            <w:fldChar w:fldCharType="end"/>
          </w:r>
        </w:p>
        <w:p w14:paraId="3B8C3855">
          <w:pPr>
            <w:pStyle w:val="13"/>
            <w:tabs>
              <w:tab w:val="right" w:leader="dot" w:pos="9127"/>
            </w:tabs>
          </w:pPr>
          <w:r>
            <w:fldChar w:fldCharType="begin"/>
          </w:r>
          <w:r>
            <w:instrText xml:space="preserve"> HYPERLINK \l _Toc15344 </w:instrText>
          </w:r>
          <w:r>
            <w:fldChar w:fldCharType="separate"/>
          </w:r>
          <w:r>
            <w:rPr>
              <w:rFonts w:hint="eastAsia" w:ascii="宋体" w:hAnsi="宋体" w:eastAsia="宋体" w:cs="宋体"/>
              <w:bCs/>
            </w:rPr>
            <w:t>4.5 分包</w:t>
          </w:r>
          <w:r>
            <w:tab/>
          </w:r>
          <w:r>
            <w:fldChar w:fldCharType="begin"/>
          </w:r>
          <w:r>
            <w:instrText xml:space="preserve"> PAGEREF _Toc15344 \h </w:instrText>
          </w:r>
          <w:r>
            <w:fldChar w:fldCharType="separate"/>
          </w:r>
          <w:r>
            <w:t>22</w:t>
          </w:r>
          <w:r>
            <w:fldChar w:fldCharType="end"/>
          </w:r>
          <w:r>
            <w:fldChar w:fldCharType="end"/>
          </w:r>
        </w:p>
        <w:p w14:paraId="60ACB9BD">
          <w:pPr>
            <w:pStyle w:val="13"/>
            <w:tabs>
              <w:tab w:val="right" w:leader="dot" w:pos="9127"/>
            </w:tabs>
          </w:pPr>
          <w:r>
            <w:fldChar w:fldCharType="begin"/>
          </w:r>
          <w:r>
            <w:instrText xml:space="preserve"> HYPERLINK \l _Toc5201 </w:instrText>
          </w:r>
          <w:r>
            <w:fldChar w:fldCharType="separate"/>
          </w:r>
          <w:r>
            <w:rPr>
              <w:rFonts w:hint="eastAsia" w:ascii="宋体" w:hAnsi="宋体" w:eastAsia="宋体" w:cs="宋体"/>
              <w:bCs/>
            </w:rPr>
            <w:t>4.6 联合体</w:t>
          </w:r>
          <w:r>
            <w:tab/>
          </w:r>
          <w:r>
            <w:fldChar w:fldCharType="begin"/>
          </w:r>
          <w:r>
            <w:instrText xml:space="preserve"> PAGEREF _Toc5201 \h </w:instrText>
          </w:r>
          <w:r>
            <w:fldChar w:fldCharType="separate"/>
          </w:r>
          <w:r>
            <w:t>22</w:t>
          </w:r>
          <w:r>
            <w:fldChar w:fldCharType="end"/>
          </w:r>
          <w:r>
            <w:fldChar w:fldCharType="end"/>
          </w:r>
        </w:p>
        <w:p w14:paraId="67BD4233">
          <w:pPr>
            <w:pStyle w:val="13"/>
            <w:tabs>
              <w:tab w:val="right" w:leader="dot" w:pos="9127"/>
            </w:tabs>
          </w:pPr>
          <w:r>
            <w:fldChar w:fldCharType="begin"/>
          </w:r>
          <w:r>
            <w:instrText xml:space="preserve"> HYPERLINK \l _Toc3059 </w:instrText>
          </w:r>
          <w:r>
            <w:fldChar w:fldCharType="separate"/>
          </w:r>
          <w:r>
            <w:rPr>
              <w:rFonts w:hint="eastAsia" w:ascii="宋体" w:hAnsi="宋体" w:eastAsia="宋体" w:cs="宋体"/>
              <w:bCs/>
            </w:rPr>
            <w:t>4.7 承包人现场查勘</w:t>
          </w:r>
          <w:r>
            <w:tab/>
          </w:r>
          <w:r>
            <w:fldChar w:fldCharType="begin"/>
          </w:r>
          <w:r>
            <w:instrText xml:space="preserve"> PAGEREF _Toc3059 \h </w:instrText>
          </w:r>
          <w:r>
            <w:fldChar w:fldCharType="separate"/>
          </w:r>
          <w:r>
            <w:t>23</w:t>
          </w:r>
          <w:r>
            <w:fldChar w:fldCharType="end"/>
          </w:r>
          <w:r>
            <w:fldChar w:fldCharType="end"/>
          </w:r>
        </w:p>
        <w:p w14:paraId="2062FD83">
          <w:pPr>
            <w:pStyle w:val="13"/>
            <w:tabs>
              <w:tab w:val="right" w:leader="dot" w:pos="9127"/>
            </w:tabs>
          </w:pPr>
          <w:r>
            <w:fldChar w:fldCharType="begin"/>
          </w:r>
          <w:r>
            <w:instrText xml:space="preserve"> HYPERLINK \l _Toc1002 </w:instrText>
          </w:r>
          <w:r>
            <w:fldChar w:fldCharType="separate"/>
          </w:r>
          <w:r>
            <w:rPr>
              <w:rFonts w:hint="eastAsia" w:ascii="宋体" w:hAnsi="宋体" w:eastAsia="宋体" w:cs="宋体"/>
              <w:bCs/>
            </w:rPr>
            <w:t>4.8 不可预见的困难</w:t>
          </w:r>
          <w:r>
            <w:tab/>
          </w:r>
          <w:r>
            <w:fldChar w:fldCharType="begin"/>
          </w:r>
          <w:r>
            <w:instrText xml:space="preserve"> PAGEREF _Toc1002 \h </w:instrText>
          </w:r>
          <w:r>
            <w:fldChar w:fldCharType="separate"/>
          </w:r>
          <w:r>
            <w:t>23</w:t>
          </w:r>
          <w:r>
            <w:fldChar w:fldCharType="end"/>
          </w:r>
          <w:r>
            <w:fldChar w:fldCharType="end"/>
          </w:r>
        </w:p>
        <w:p w14:paraId="56AFDE8C">
          <w:pPr>
            <w:pStyle w:val="13"/>
            <w:tabs>
              <w:tab w:val="right" w:leader="dot" w:pos="9127"/>
            </w:tabs>
          </w:pPr>
          <w:r>
            <w:fldChar w:fldCharType="begin"/>
          </w:r>
          <w:r>
            <w:instrText xml:space="preserve"> HYPERLINK \l _Toc7137 </w:instrText>
          </w:r>
          <w:r>
            <w:fldChar w:fldCharType="separate"/>
          </w:r>
          <w:r>
            <w:rPr>
              <w:rFonts w:hint="eastAsia" w:ascii="宋体" w:hAnsi="宋体" w:eastAsia="宋体" w:cs="宋体"/>
              <w:bCs/>
            </w:rPr>
            <w:t>4.9 工程质量管理</w:t>
          </w:r>
          <w:r>
            <w:tab/>
          </w:r>
          <w:r>
            <w:fldChar w:fldCharType="begin"/>
          </w:r>
          <w:r>
            <w:instrText xml:space="preserve"> PAGEREF _Toc7137 \h </w:instrText>
          </w:r>
          <w:r>
            <w:fldChar w:fldCharType="separate"/>
          </w:r>
          <w:r>
            <w:t>23</w:t>
          </w:r>
          <w:r>
            <w:fldChar w:fldCharType="end"/>
          </w:r>
          <w:r>
            <w:fldChar w:fldCharType="end"/>
          </w:r>
        </w:p>
        <w:p w14:paraId="13DA6216">
          <w:pPr>
            <w:pStyle w:val="22"/>
            <w:tabs>
              <w:tab w:val="right" w:leader="dot" w:pos="9127"/>
            </w:tabs>
          </w:pPr>
          <w:r>
            <w:fldChar w:fldCharType="begin"/>
          </w:r>
          <w:r>
            <w:instrText xml:space="preserve"> HYPERLINK \l _Toc16154 </w:instrText>
          </w:r>
          <w:r>
            <w:fldChar w:fldCharType="separate"/>
          </w:r>
          <w:r>
            <w:rPr>
              <w:rFonts w:hint="eastAsia" w:ascii="宋体" w:hAnsi="宋体" w:cs="宋体"/>
              <w:szCs w:val="24"/>
            </w:rPr>
            <w:t>第5条 设计</w:t>
          </w:r>
          <w:r>
            <w:tab/>
          </w:r>
          <w:r>
            <w:fldChar w:fldCharType="begin"/>
          </w:r>
          <w:r>
            <w:instrText xml:space="preserve"> PAGEREF _Toc16154 \h </w:instrText>
          </w:r>
          <w:r>
            <w:fldChar w:fldCharType="separate"/>
          </w:r>
          <w:r>
            <w:t>24</w:t>
          </w:r>
          <w:r>
            <w:fldChar w:fldCharType="end"/>
          </w:r>
          <w:r>
            <w:fldChar w:fldCharType="end"/>
          </w:r>
        </w:p>
        <w:p w14:paraId="4DF4AAA7">
          <w:pPr>
            <w:pStyle w:val="13"/>
            <w:tabs>
              <w:tab w:val="right" w:leader="dot" w:pos="9127"/>
            </w:tabs>
          </w:pPr>
          <w:r>
            <w:fldChar w:fldCharType="begin"/>
          </w:r>
          <w:r>
            <w:instrText xml:space="preserve"> HYPERLINK \l _Toc5121 </w:instrText>
          </w:r>
          <w:r>
            <w:fldChar w:fldCharType="separate"/>
          </w:r>
          <w:r>
            <w:rPr>
              <w:rFonts w:hint="eastAsia" w:ascii="宋体" w:hAnsi="宋体" w:eastAsia="宋体" w:cs="宋体"/>
              <w:bCs/>
            </w:rPr>
            <w:t>5.1 承包人的设计义务</w:t>
          </w:r>
          <w:r>
            <w:tab/>
          </w:r>
          <w:r>
            <w:fldChar w:fldCharType="begin"/>
          </w:r>
          <w:r>
            <w:instrText xml:space="preserve"> PAGEREF _Toc5121 \h </w:instrText>
          </w:r>
          <w:r>
            <w:fldChar w:fldCharType="separate"/>
          </w:r>
          <w:r>
            <w:t>24</w:t>
          </w:r>
          <w:r>
            <w:fldChar w:fldCharType="end"/>
          </w:r>
          <w:r>
            <w:fldChar w:fldCharType="end"/>
          </w:r>
        </w:p>
        <w:p w14:paraId="0A64515A">
          <w:pPr>
            <w:pStyle w:val="13"/>
            <w:tabs>
              <w:tab w:val="right" w:leader="dot" w:pos="9127"/>
            </w:tabs>
          </w:pPr>
          <w:r>
            <w:fldChar w:fldCharType="begin"/>
          </w:r>
          <w:r>
            <w:instrText xml:space="preserve"> HYPERLINK \l _Toc6597 </w:instrText>
          </w:r>
          <w:r>
            <w:fldChar w:fldCharType="separate"/>
          </w:r>
          <w:r>
            <w:rPr>
              <w:rFonts w:hint="eastAsia" w:ascii="宋体" w:hAnsi="宋体" w:eastAsia="宋体" w:cs="宋体"/>
              <w:bCs/>
            </w:rPr>
            <w:t>5.2 承包人文件审查</w:t>
          </w:r>
          <w:r>
            <w:tab/>
          </w:r>
          <w:r>
            <w:fldChar w:fldCharType="begin"/>
          </w:r>
          <w:r>
            <w:instrText xml:space="preserve"> PAGEREF _Toc6597 \h </w:instrText>
          </w:r>
          <w:r>
            <w:fldChar w:fldCharType="separate"/>
          </w:r>
          <w:r>
            <w:t>24</w:t>
          </w:r>
          <w:r>
            <w:fldChar w:fldCharType="end"/>
          </w:r>
          <w:r>
            <w:fldChar w:fldCharType="end"/>
          </w:r>
        </w:p>
        <w:p w14:paraId="193D2B18">
          <w:pPr>
            <w:pStyle w:val="13"/>
            <w:tabs>
              <w:tab w:val="right" w:leader="dot" w:pos="9127"/>
            </w:tabs>
          </w:pPr>
          <w:r>
            <w:fldChar w:fldCharType="begin"/>
          </w:r>
          <w:r>
            <w:instrText xml:space="preserve"> HYPERLINK \l _Toc31359 </w:instrText>
          </w:r>
          <w:r>
            <w:fldChar w:fldCharType="separate"/>
          </w:r>
          <w:r>
            <w:rPr>
              <w:rFonts w:hint="eastAsia" w:ascii="宋体" w:hAnsi="宋体" w:eastAsia="宋体" w:cs="宋体"/>
              <w:bCs/>
            </w:rPr>
            <w:t>5.3 培训</w:t>
          </w:r>
          <w:r>
            <w:tab/>
          </w:r>
          <w:r>
            <w:fldChar w:fldCharType="begin"/>
          </w:r>
          <w:r>
            <w:instrText xml:space="preserve"> PAGEREF _Toc31359 \h </w:instrText>
          </w:r>
          <w:r>
            <w:fldChar w:fldCharType="separate"/>
          </w:r>
          <w:r>
            <w:t>26</w:t>
          </w:r>
          <w:r>
            <w:fldChar w:fldCharType="end"/>
          </w:r>
          <w:r>
            <w:fldChar w:fldCharType="end"/>
          </w:r>
        </w:p>
        <w:p w14:paraId="4EFA9BE2">
          <w:pPr>
            <w:pStyle w:val="13"/>
            <w:tabs>
              <w:tab w:val="right" w:leader="dot" w:pos="9127"/>
            </w:tabs>
          </w:pPr>
          <w:r>
            <w:fldChar w:fldCharType="begin"/>
          </w:r>
          <w:r>
            <w:instrText xml:space="preserve"> HYPERLINK \l _Toc17394 </w:instrText>
          </w:r>
          <w:r>
            <w:fldChar w:fldCharType="separate"/>
          </w:r>
          <w:r>
            <w:rPr>
              <w:rFonts w:hint="eastAsia" w:ascii="宋体" w:hAnsi="宋体" w:eastAsia="宋体" w:cs="宋体"/>
              <w:bCs/>
            </w:rPr>
            <w:t>5.4 竣工文件</w:t>
          </w:r>
          <w:r>
            <w:tab/>
          </w:r>
          <w:r>
            <w:fldChar w:fldCharType="begin"/>
          </w:r>
          <w:r>
            <w:instrText xml:space="preserve"> PAGEREF _Toc17394 \h </w:instrText>
          </w:r>
          <w:r>
            <w:fldChar w:fldCharType="separate"/>
          </w:r>
          <w:r>
            <w:t>26</w:t>
          </w:r>
          <w:r>
            <w:fldChar w:fldCharType="end"/>
          </w:r>
          <w:r>
            <w:fldChar w:fldCharType="end"/>
          </w:r>
        </w:p>
        <w:p w14:paraId="78D8419D">
          <w:pPr>
            <w:pStyle w:val="13"/>
            <w:tabs>
              <w:tab w:val="right" w:leader="dot" w:pos="9127"/>
            </w:tabs>
          </w:pPr>
          <w:r>
            <w:fldChar w:fldCharType="begin"/>
          </w:r>
          <w:r>
            <w:instrText xml:space="preserve"> HYPERLINK \l _Toc8098 </w:instrText>
          </w:r>
          <w:r>
            <w:fldChar w:fldCharType="separate"/>
          </w:r>
          <w:r>
            <w:rPr>
              <w:rFonts w:hint="eastAsia" w:ascii="宋体" w:hAnsi="宋体" w:eastAsia="宋体" w:cs="宋体"/>
              <w:bCs/>
            </w:rPr>
            <w:t>5.5 操作和维修手册</w:t>
          </w:r>
          <w:r>
            <w:tab/>
          </w:r>
          <w:r>
            <w:fldChar w:fldCharType="begin"/>
          </w:r>
          <w:r>
            <w:instrText xml:space="preserve"> PAGEREF _Toc8098 \h </w:instrText>
          </w:r>
          <w:r>
            <w:fldChar w:fldCharType="separate"/>
          </w:r>
          <w:r>
            <w:t>26</w:t>
          </w:r>
          <w:r>
            <w:fldChar w:fldCharType="end"/>
          </w:r>
          <w:r>
            <w:fldChar w:fldCharType="end"/>
          </w:r>
        </w:p>
        <w:p w14:paraId="4FE0E416">
          <w:pPr>
            <w:pStyle w:val="13"/>
            <w:tabs>
              <w:tab w:val="right" w:leader="dot" w:pos="9127"/>
            </w:tabs>
          </w:pPr>
          <w:r>
            <w:fldChar w:fldCharType="begin"/>
          </w:r>
          <w:r>
            <w:instrText xml:space="preserve"> HYPERLINK \l _Toc13221 </w:instrText>
          </w:r>
          <w:r>
            <w:fldChar w:fldCharType="separate"/>
          </w:r>
          <w:r>
            <w:rPr>
              <w:rFonts w:hint="eastAsia" w:ascii="宋体" w:hAnsi="宋体" w:eastAsia="宋体" w:cs="宋体"/>
              <w:bCs/>
            </w:rPr>
            <w:t>5.6 承包人文件错误</w:t>
          </w:r>
          <w:r>
            <w:tab/>
          </w:r>
          <w:r>
            <w:fldChar w:fldCharType="begin"/>
          </w:r>
          <w:r>
            <w:instrText xml:space="preserve"> PAGEREF _Toc13221 \h </w:instrText>
          </w:r>
          <w:r>
            <w:fldChar w:fldCharType="separate"/>
          </w:r>
          <w:r>
            <w:t>27</w:t>
          </w:r>
          <w:r>
            <w:fldChar w:fldCharType="end"/>
          </w:r>
          <w:r>
            <w:fldChar w:fldCharType="end"/>
          </w:r>
        </w:p>
        <w:p w14:paraId="1FF02356">
          <w:pPr>
            <w:pStyle w:val="22"/>
            <w:tabs>
              <w:tab w:val="right" w:leader="dot" w:pos="9127"/>
            </w:tabs>
          </w:pPr>
          <w:r>
            <w:fldChar w:fldCharType="begin"/>
          </w:r>
          <w:r>
            <w:instrText xml:space="preserve"> HYPERLINK \l _Toc21718 </w:instrText>
          </w:r>
          <w:r>
            <w:fldChar w:fldCharType="separate"/>
          </w:r>
          <w:r>
            <w:rPr>
              <w:rFonts w:hint="eastAsia" w:ascii="宋体" w:hAnsi="宋体" w:cs="宋体"/>
              <w:szCs w:val="24"/>
            </w:rPr>
            <w:t>第6条 材料、工程设备</w:t>
          </w:r>
          <w:r>
            <w:tab/>
          </w:r>
          <w:r>
            <w:fldChar w:fldCharType="begin"/>
          </w:r>
          <w:r>
            <w:instrText xml:space="preserve"> PAGEREF _Toc21718 \h </w:instrText>
          </w:r>
          <w:r>
            <w:fldChar w:fldCharType="separate"/>
          </w:r>
          <w:r>
            <w:t>27</w:t>
          </w:r>
          <w:r>
            <w:fldChar w:fldCharType="end"/>
          </w:r>
          <w:r>
            <w:fldChar w:fldCharType="end"/>
          </w:r>
        </w:p>
        <w:p w14:paraId="3319D7A4">
          <w:pPr>
            <w:pStyle w:val="13"/>
            <w:tabs>
              <w:tab w:val="right" w:leader="dot" w:pos="9127"/>
            </w:tabs>
          </w:pPr>
          <w:r>
            <w:fldChar w:fldCharType="begin"/>
          </w:r>
          <w:r>
            <w:instrText xml:space="preserve"> HYPERLINK \l _Toc8773 </w:instrText>
          </w:r>
          <w:r>
            <w:fldChar w:fldCharType="separate"/>
          </w:r>
          <w:r>
            <w:rPr>
              <w:rFonts w:hint="eastAsia" w:ascii="宋体" w:hAnsi="宋体" w:eastAsia="宋体" w:cs="宋体"/>
              <w:bCs/>
            </w:rPr>
            <w:t>6.1 实施方法</w:t>
          </w:r>
          <w:r>
            <w:tab/>
          </w:r>
          <w:r>
            <w:fldChar w:fldCharType="begin"/>
          </w:r>
          <w:r>
            <w:instrText xml:space="preserve"> PAGEREF _Toc8773 \h </w:instrText>
          </w:r>
          <w:r>
            <w:fldChar w:fldCharType="separate"/>
          </w:r>
          <w:r>
            <w:t>27</w:t>
          </w:r>
          <w:r>
            <w:fldChar w:fldCharType="end"/>
          </w:r>
          <w:r>
            <w:fldChar w:fldCharType="end"/>
          </w:r>
        </w:p>
        <w:p w14:paraId="65572476">
          <w:pPr>
            <w:pStyle w:val="13"/>
            <w:tabs>
              <w:tab w:val="right" w:leader="dot" w:pos="9127"/>
            </w:tabs>
          </w:pPr>
          <w:r>
            <w:fldChar w:fldCharType="begin"/>
          </w:r>
          <w:r>
            <w:instrText xml:space="preserve"> HYPERLINK \l _Toc3301 </w:instrText>
          </w:r>
          <w:r>
            <w:fldChar w:fldCharType="separate"/>
          </w:r>
          <w:r>
            <w:rPr>
              <w:rFonts w:hint="eastAsia" w:ascii="宋体" w:hAnsi="宋体" w:eastAsia="宋体" w:cs="宋体"/>
              <w:bCs/>
            </w:rPr>
            <w:t>6.2 材料和工程设备</w:t>
          </w:r>
          <w:r>
            <w:tab/>
          </w:r>
          <w:r>
            <w:fldChar w:fldCharType="begin"/>
          </w:r>
          <w:r>
            <w:instrText xml:space="preserve"> PAGEREF _Toc3301 \h </w:instrText>
          </w:r>
          <w:r>
            <w:fldChar w:fldCharType="separate"/>
          </w:r>
          <w:r>
            <w:t>27</w:t>
          </w:r>
          <w:r>
            <w:fldChar w:fldCharType="end"/>
          </w:r>
          <w:r>
            <w:fldChar w:fldCharType="end"/>
          </w:r>
        </w:p>
        <w:p w14:paraId="5800DC29">
          <w:pPr>
            <w:pStyle w:val="13"/>
            <w:tabs>
              <w:tab w:val="right" w:leader="dot" w:pos="9127"/>
            </w:tabs>
          </w:pPr>
          <w:r>
            <w:fldChar w:fldCharType="begin"/>
          </w:r>
          <w:r>
            <w:instrText xml:space="preserve"> HYPERLINK \l _Toc25197 </w:instrText>
          </w:r>
          <w:r>
            <w:fldChar w:fldCharType="separate"/>
          </w:r>
          <w:r>
            <w:rPr>
              <w:rFonts w:hint="eastAsia" w:ascii="宋体" w:hAnsi="宋体" w:eastAsia="宋体" w:cs="宋体"/>
              <w:bCs/>
            </w:rPr>
            <w:t>6.3 样品</w:t>
          </w:r>
          <w:r>
            <w:tab/>
          </w:r>
          <w:r>
            <w:fldChar w:fldCharType="begin"/>
          </w:r>
          <w:r>
            <w:instrText xml:space="preserve"> PAGEREF _Toc25197 \h </w:instrText>
          </w:r>
          <w:r>
            <w:fldChar w:fldCharType="separate"/>
          </w:r>
          <w:r>
            <w:t>29</w:t>
          </w:r>
          <w:r>
            <w:fldChar w:fldCharType="end"/>
          </w:r>
          <w:r>
            <w:fldChar w:fldCharType="end"/>
          </w:r>
        </w:p>
        <w:p w14:paraId="7C3C4532">
          <w:pPr>
            <w:pStyle w:val="13"/>
            <w:tabs>
              <w:tab w:val="right" w:leader="dot" w:pos="9127"/>
            </w:tabs>
          </w:pPr>
          <w:r>
            <w:fldChar w:fldCharType="begin"/>
          </w:r>
          <w:r>
            <w:instrText xml:space="preserve"> HYPERLINK \l _Toc14097 </w:instrText>
          </w:r>
          <w:r>
            <w:fldChar w:fldCharType="separate"/>
          </w:r>
          <w:r>
            <w:rPr>
              <w:rFonts w:hint="eastAsia" w:ascii="宋体" w:hAnsi="宋体" w:eastAsia="宋体" w:cs="宋体"/>
              <w:bCs/>
            </w:rPr>
            <w:t>6.4 质量检查</w:t>
          </w:r>
          <w:r>
            <w:tab/>
          </w:r>
          <w:r>
            <w:fldChar w:fldCharType="begin"/>
          </w:r>
          <w:r>
            <w:instrText xml:space="preserve"> PAGEREF _Toc14097 \h </w:instrText>
          </w:r>
          <w:r>
            <w:fldChar w:fldCharType="separate"/>
          </w:r>
          <w:r>
            <w:t>29</w:t>
          </w:r>
          <w:r>
            <w:fldChar w:fldCharType="end"/>
          </w:r>
          <w:r>
            <w:fldChar w:fldCharType="end"/>
          </w:r>
        </w:p>
        <w:p w14:paraId="29272CF8">
          <w:pPr>
            <w:pStyle w:val="13"/>
            <w:tabs>
              <w:tab w:val="right" w:leader="dot" w:pos="9127"/>
            </w:tabs>
          </w:pPr>
          <w:r>
            <w:fldChar w:fldCharType="begin"/>
          </w:r>
          <w:r>
            <w:instrText xml:space="preserve"> HYPERLINK \l _Toc14623 </w:instrText>
          </w:r>
          <w:r>
            <w:fldChar w:fldCharType="separate"/>
          </w:r>
          <w:r>
            <w:rPr>
              <w:rFonts w:hint="eastAsia" w:ascii="宋体" w:hAnsi="宋体" w:eastAsia="宋体" w:cs="宋体"/>
              <w:bCs/>
            </w:rPr>
            <w:t>6.5 由承包人试验和检验</w:t>
          </w:r>
          <w:r>
            <w:tab/>
          </w:r>
          <w:r>
            <w:fldChar w:fldCharType="begin"/>
          </w:r>
          <w:r>
            <w:instrText xml:space="preserve"> PAGEREF _Toc14623 \h </w:instrText>
          </w:r>
          <w:r>
            <w:fldChar w:fldCharType="separate"/>
          </w:r>
          <w:r>
            <w:t>31</w:t>
          </w:r>
          <w:r>
            <w:fldChar w:fldCharType="end"/>
          </w:r>
          <w:r>
            <w:fldChar w:fldCharType="end"/>
          </w:r>
        </w:p>
        <w:p w14:paraId="68268F80">
          <w:pPr>
            <w:pStyle w:val="13"/>
            <w:tabs>
              <w:tab w:val="right" w:leader="dot" w:pos="9127"/>
            </w:tabs>
          </w:pPr>
          <w:r>
            <w:fldChar w:fldCharType="begin"/>
          </w:r>
          <w:r>
            <w:instrText xml:space="preserve"> HYPERLINK \l _Toc29682 </w:instrText>
          </w:r>
          <w:r>
            <w:fldChar w:fldCharType="separate"/>
          </w:r>
          <w:r>
            <w:rPr>
              <w:rFonts w:hint="eastAsia" w:ascii="宋体" w:hAnsi="宋体" w:eastAsia="宋体" w:cs="宋体"/>
              <w:bCs/>
            </w:rPr>
            <w:t>6.6 缺陷和修补</w:t>
          </w:r>
          <w:r>
            <w:tab/>
          </w:r>
          <w:r>
            <w:fldChar w:fldCharType="begin"/>
          </w:r>
          <w:r>
            <w:instrText xml:space="preserve"> PAGEREF _Toc29682 \h </w:instrText>
          </w:r>
          <w:r>
            <w:fldChar w:fldCharType="separate"/>
          </w:r>
          <w:r>
            <w:t>32</w:t>
          </w:r>
          <w:r>
            <w:fldChar w:fldCharType="end"/>
          </w:r>
          <w:r>
            <w:fldChar w:fldCharType="end"/>
          </w:r>
        </w:p>
        <w:p w14:paraId="3F3931DC">
          <w:pPr>
            <w:pStyle w:val="22"/>
            <w:tabs>
              <w:tab w:val="right" w:leader="dot" w:pos="9127"/>
            </w:tabs>
          </w:pPr>
          <w:r>
            <w:fldChar w:fldCharType="begin"/>
          </w:r>
          <w:r>
            <w:instrText xml:space="preserve"> HYPERLINK \l _Toc32176 </w:instrText>
          </w:r>
          <w:r>
            <w:fldChar w:fldCharType="separate"/>
          </w:r>
          <w:r>
            <w:rPr>
              <w:rFonts w:hint="eastAsia" w:ascii="宋体" w:hAnsi="宋体" w:cs="宋体"/>
              <w:szCs w:val="24"/>
            </w:rPr>
            <w:t>第7条 施工</w:t>
          </w:r>
          <w:r>
            <w:tab/>
          </w:r>
          <w:r>
            <w:fldChar w:fldCharType="begin"/>
          </w:r>
          <w:r>
            <w:instrText xml:space="preserve"> PAGEREF _Toc32176 \h </w:instrText>
          </w:r>
          <w:r>
            <w:fldChar w:fldCharType="separate"/>
          </w:r>
          <w:r>
            <w:t>32</w:t>
          </w:r>
          <w:r>
            <w:fldChar w:fldCharType="end"/>
          </w:r>
          <w:r>
            <w:fldChar w:fldCharType="end"/>
          </w:r>
        </w:p>
        <w:p w14:paraId="5EF99A85">
          <w:pPr>
            <w:pStyle w:val="13"/>
            <w:tabs>
              <w:tab w:val="right" w:leader="dot" w:pos="9127"/>
            </w:tabs>
          </w:pPr>
          <w:r>
            <w:fldChar w:fldCharType="begin"/>
          </w:r>
          <w:r>
            <w:instrText xml:space="preserve"> HYPERLINK \l _Toc31296 </w:instrText>
          </w:r>
          <w:r>
            <w:fldChar w:fldCharType="separate"/>
          </w:r>
          <w:r>
            <w:rPr>
              <w:rFonts w:hint="eastAsia" w:ascii="宋体" w:hAnsi="宋体" w:eastAsia="宋体" w:cs="宋体"/>
              <w:bCs/>
            </w:rPr>
            <w:t>7.1 交通运输</w:t>
          </w:r>
          <w:r>
            <w:tab/>
          </w:r>
          <w:r>
            <w:fldChar w:fldCharType="begin"/>
          </w:r>
          <w:r>
            <w:instrText xml:space="preserve"> PAGEREF _Toc31296 \h </w:instrText>
          </w:r>
          <w:r>
            <w:fldChar w:fldCharType="separate"/>
          </w:r>
          <w:r>
            <w:t>32</w:t>
          </w:r>
          <w:r>
            <w:fldChar w:fldCharType="end"/>
          </w:r>
          <w:r>
            <w:fldChar w:fldCharType="end"/>
          </w:r>
        </w:p>
        <w:p w14:paraId="3F078A93">
          <w:pPr>
            <w:pStyle w:val="13"/>
            <w:tabs>
              <w:tab w:val="right" w:leader="dot" w:pos="9127"/>
            </w:tabs>
          </w:pPr>
          <w:r>
            <w:fldChar w:fldCharType="begin"/>
          </w:r>
          <w:r>
            <w:instrText xml:space="preserve"> HYPERLINK \l _Toc7652 </w:instrText>
          </w:r>
          <w:r>
            <w:fldChar w:fldCharType="separate"/>
          </w:r>
          <w:r>
            <w:rPr>
              <w:rFonts w:hint="eastAsia" w:ascii="宋体" w:hAnsi="宋体" w:eastAsia="宋体" w:cs="宋体"/>
              <w:bCs/>
            </w:rPr>
            <w:t>7.2 施工设备和临时设施</w:t>
          </w:r>
          <w:r>
            <w:tab/>
          </w:r>
          <w:r>
            <w:fldChar w:fldCharType="begin"/>
          </w:r>
          <w:r>
            <w:instrText xml:space="preserve"> PAGEREF _Toc7652 \h </w:instrText>
          </w:r>
          <w:r>
            <w:fldChar w:fldCharType="separate"/>
          </w:r>
          <w:r>
            <w:t>33</w:t>
          </w:r>
          <w:r>
            <w:fldChar w:fldCharType="end"/>
          </w:r>
          <w:r>
            <w:fldChar w:fldCharType="end"/>
          </w:r>
        </w:p>
        <w:p w14:paraId="78B9D78B">
          <w:pPr>
            <w:pStyle w:val="13"/>
            <w:tabs>
              <w:tab w:val="right" w:leader="dot" w:pos="9127"/>
            </w:tabs>
          </w:pPr>
          <w:r>
            <w:fldChar w:fldCharType="begin"/>
          </w:r>
          <w:r>
            <w:instrText xml:space="preserve"> HYPERLINK \l _Toc29425 </w:instrText>
          </w:r>
          <w:r>
            <w:fldChar w:fldCharType="separate"/>
          </w:r>
          <w:r>
            <w:rPr>
              <w:rFonts w:hint="eastAsia" w:ascii="宋体" w:hAnsi="宋体" w:eastAsia="宋体" w:cs="宋体"/>
              <w:bCs/>
            </w:rPr>
            <w:t>7.3 现场合作</w:t>
          </w:r>
          <w:r>
            <w:tab/>
          </w:r>
          <w:r>
            <w:fldChar w:fldCharType="begin"/>
          </w:r>
          <w:r>
            <w:instrText xml:space="preserve"> PAGEREF _Toc29425 \h </w:instrText>
          </w:r>
          <w:r>
            <w:fldChar w:fldCharType="separate"/>
          </w:r>
          <w:r>
            <w:t>34</w:t>
          </w:r>
          <w:r>
            <w:fldChar w:fldCharType="end"/>
          </w:r>
          <w:r>
            <w:fldChar w:fldCharType="end"/>
          </w:r>
        </w:p>
        <w:p w14:paraId="103A845E">
          <w:pPr>
            <w:pStyle w:val="13"/>
            <w:tabs>
              <w:tab w:val="right" w:leader="dot" w:pos="9127"/>
            </w:tabs>
          </w:pPr>
          <w:r>
            <w:fldChar w:fldCharType="begin"/>
          </w:r>
          <w:r>
            <w:instrText xml:space="preserve"> HYPERLINK \l _Toc20495 </w:instrText>
          </w:r>
          <w:r>
            <w:fldChar w:fldCharType="separate"/>
          </w:r>
          <w:r>
            <w:rPr>
              <w:rFonts w:hint="eastAsia" w:ascii="宋体" w:hAnsi="宋体" w:eastAsia="宋体" w:cs="宋体"/>
              <w:bCs/>
            </w:rPr>
            <w:t>7.4 测量放线</w:t>
          </w:r>
          <w:r>
            <w:tab/>
          </w:r>
          <w:r>
            <w:fldChar w:fldCharType="begin"/>
          </w:r>
          <w:r>
            <w:instrText xml:space="preserve"> PAGEREF _Toc20495 \h </w:instrText>
          </w:r>
          <w:r>
            <w:fldChar w:fldCharType="separate"/>
          </w:r>
          <w:r>
            <w:t>34</w:t>
          </w:r>
          <w:r>
            <w:fldChar w:fldCharType="end"/>
          </w:r>
          <w:r>
            <w:fldChar w:fldCharType="end"/>
          </w:r>
        </w:p>
        <w:p w14:paraId="7F0211C9">
          <w:pPr>
            <w:pStyle w:val="13"/>
            <w:tabs>
              <w:tab w:val="right" w:leader="dot" w:pos="9127"/>
            </w:tabs>
          </w:pPr>
          <w:r>
            <w:fldChar w:fldCharType="begin"/>
          </w:r>
          <w:r>
            <w:instrText xml:space="preserve"> HYPERLINK \l _Toc3928 </w:instrText>
          </w:r>
          <w:r>
            <w:fldChar w:fldCharType="separate"/>
          </w:r>
          <w:r>
            <w:rPr>
              <w:rFonts w:hint="eastAsia" w:ascii="宋体" w:hAnsi="宋体" w:eastAsia="宋体" w:cs="宋体"/>
              <w:bCs/>
            </w:rPr>
            <w:t>7.5 现场劳动用工</w:t>
          </w:r>
          <w:r>
            <w:tab/>
          </w:r>
          <w:r>
            <w:fldChar w:fldCharType="begin"/>
          </w:r>
          <w:r>
            <w:instrText xml:space="preserve"> PAGEREF _Toc3928 \h </w:instrText>
          </w:r>
          <w:r>
            <w:fldChar w:fldCharType="separate"/>
          </w:r>
          <w:r>
            <w:t>34</w:t>
          </w:r>
          <w:r>
            <w:fldChar w:fldCharType="end"/>
          </w:r>
          <w:r>
            <w:fldChar w:fldCharType="end"/>
          </w:r>
        </w:p>
        <w:p w14:paraId="591D0FF2">
          <w:pPr>
            <w:pStyle w:val="13"/>
            <w:tabs>
              <w:tab w:val="right" w:leader="dot" w:pos="9127"/>
            </w:tabs>
          </w:pPr>
          <w:r>
            <w:fldChar w:fldCharType="begin"/>
          </w:r>
          <w:r>
            <w:instrText xml:space="preserve"> HYPERLINK \l _Toc19265 </w:instrText>
          </w:r>
          <w:r>
            <w:fldChar w:fldCharType="separate"/>
          </w:r>
          <w:r>
            <w:rPr>
              <w:rFonts w:hint="eastAsia" w:ascii="宋体" w:hAnsi="宋体" w:eastAsia="宋体" w:cs="宋体"/>
              <w:bCs/>
            </w:rPr>
            <w:t>7.6 安全文明施工</w:t>
          </w:r>
          <w:r>
            <w:tab/>
          </w:r>
          <w:r>
            <w:fldChar w:fldCharType="begin"/>
          </w:r>
          <w:r>
            <w:instrText xml:space="preserve"> PAGEREF _Toc19265 \h </w:instrText>
          </w:r>
          <w:r>
            <w:fldChar w:fldCharType="separate"/>
          </w:r>
          <w:r>
            <w:t>35</w:t>
          </w:r>
          <w:r>
            <w:fldChar w:fldCharType="end"/>
          </w:r>
          <w:r>
            <w:fldChar w:fldCharType="end"/>
          </w:r>
        </w:p>
        <w:p w14:paraId="17EC4CE4">
          <w:pPr>
            <w:pStyle w:val="13"/>
            <w:tabs>
              <w:tab w:val="right" w:leader="dot" w:pos="9127"/>
            </w:tabs>
          </w:pPr>
          <w:r>
            <w:fldChar w:fldCharType="begin"/>
          </w:r>
          <w:r>
            <w:instrText xml:space="preserve"> HYPERLINK \l _Toc28967 </w:instrText>
          </w:r>
          <w:r>
            <w:fldChar w:fldCharType="separate"/>
          </w:r>
          <w:r>
            <w:rPr>
              <w:rFonts w:hint="eastAsia" w:ascii="宋体" w:hAnsi="宋体" w:eastAsia="宋体" w:cs="宋体"/>
              <w:bCs/>
            </w:rPr>
            <w:t>7.7 职业健康</w:t>
          </w:r>
          <w:r>
            <w:tab/>
          </w:r>
          <w:r>
            <w:fldChar w:fldCharType="begin"/>
          </w:r>
          <w:r>
            <w:instrText xml:space="preserve"> PAGEREF _Toc28967 \h </w:instrText>
          </w:r>
          <w:r>
            <w:fldChar w:fldCharType="separate"/>
          </w:r>
          <w:r>
            <w:t>36</w:t>
          </w:r>
          <w:r>
            <w:fldChar w:fldCharType="end"/>
          </w:r>
          <w:r>
            <w:fldChar w:fldCharType="end"/>
          </w:r>
        </w:p>
        <w:p w14:paraId="7A69DCA0">
          <w:pPr>
            <w:pStyle w:val="13"/>
            <w:tabs>
              <w:tab w:val="right" w:leader="dot" w:pos="9127"/>
            </w:tabs>
          </w:pPr>
          <w:r>
            <w:fldChar w:fldCharType="begin"/>
          </w:r>
          <w:r>
            <w:instrText xml:space="preserve"> HYPERLINK \l _Toc24002 </w:instrText>
          </w:r>
          <w:r>
            <w:fldChar w:fldCharType="separate"/>
          </w:r>
          <w:r>
            <w:rPr>
              <w:rFonts w:hint="eastAsia" w:ascii="宋体" w:hAnsi="宋体" w:eastAsia="宋体" w:cs="宋体"/>
              <w:bCs/>
            </w:rPr>
            <w:t>7.8 环境保护</w:t>
          </w:r>
          <w:r>
            <w:tab/>
          </w:r>
          <w:r>
            <w:fldChar w:fldCharType="begin"/>
          </w:r>
          <w:r>
            <w:instrText xml:space="preserve"> PAGEREF _Toc24002 \h </w:instrText>
          </w:r>
          <w:r>
            <w:fldChar w:fldCharType="separate"/>
          </w:r>
          <w:r>
            <w:t>37</w:t>
          </w:r>
          <w:r>
            <w:fldChar w:fldCharType="end"/>
          </w:r>
          <w:r>
            <w:fldChar w:fldCharType="end"/>
          </w:r>
        </w:p>
        <w:p w14:paraId="38711FAE">
          <w:pPr>
            <w:pStyle w:val="13"/>
            <w:tabs>
              <w:tab w:val="right" w:leader="dot" w:pos="9127"/>
            </w:tabs>
          </w:pPr>
          <w:r>
            <w:fldChar w:fldCharType="begin"/>
          </w:r>
          <w:r>
            <w:instrText xml:space="preserve"> HYPERLINK \l _Toc31611 </w:instrText>
          </w:r>
          <w:r>
            <w:fldChar w:fldCharType="separate"/>
          </w:r>
          <w:r>
            <w:rPr>
              <w:rFonts w:hint="eastAsia" w:ascii="宋体" w:hAnsi="宋体" w:eastAsia="宋体" w:cs="宋体"/>
              <w:bCs/>
            </w:rPr>
            <w:t>7.9 临时性公用设施</w:t>
          </w:r>
          <w:r>
            <w:tab/>
          </w:r>
          <w:r>
            <w:fldChar w:fldCharType="begin"/>
          </w:r>
          <w:r>
            <w:instrText xml:space="preserve"> PAGEREF _Toc31611 \h </w:instrText>
          </w:r>
          <w:r>
            <w:fldChar w:fldCharType="separate"/>
          </w:r>
          <w:r>
            <w:t>37</w:t>
          </w:r>
          <w:r>
            <w:fldChar w:fldCharType="end"/>
          </w:r>
          <w:r>
            <w:fldChar w:fldCharType="end"/>
          </w:r>
        </w:p>
        <w:p w14:paraId="432866B1">
          <w:pPr>
            <w:pStyle w:val="13"/>
            <w:tabs>
              <w:tab w:val="right" w:leader="dot" w:pos="9127"/>
            </w:tabs>
          </w:pPr>
          <w:r>
            <w:fldChar w:fldCharType="begin"/>
          </w:r>
          <w:r>
            <w:instrText xml:space="preserve"> HYPERLINK \l _Toc15458 </w:instrText>
          </w:r>
          <w:r>
            <w:fldChar w:fldCharType="separate"/>
          </w:r>
          <w:r>
            <w:rPr>
              <w:rFonts w:hint="eastAsia" w:ascii="宋体" w:hAnsi="宋体" w:eastAsia="宋体" w:cs="宋体"/>
              <w:bCs/>
            </w:rPr>
            <w:t>7.10 现场安保</w:t>
          </w:r>
          <w:r>
            <w:tab/>
          </w:r>
          <w:r>
            <w:fldChar w:fldCharType="begin"/>
          </w:r>
          <w:r>
            <w:instrText xml:space="preserve"> PAGEREF _Toc15458 \h </w:instrText>
          </w:r>
          <w:r>
            <w:fldChar w:fldCharType="separate"/>
          </w:r>
          <w:r>
            <w:t>38</w:t>
          </w:r>
          <w:r>
            <w:fldChar w:fldCharType="end"/>
          </w:r>
          <w:r>
            <w:fldChar w:fldCharType="end"/>
          </w:r>
        </w:p>
        <w:p w14:paraId="4C089B81">
          <w:pPr>
            <w:pStyle w:val="13"/>
            <w:tabs>
              <w:tab w:val="right" w:leader="dot" w:pos="9127"/>
            </w:tabs>
          </w:pPr>
          <w:r>
            <w:fldChar w:fldCharType="begin"/>
          </w:r>
          <w:r>
            <w:instrText xml:space="preserve"> HYPERLINK \l _Toc7522 </w:instrText>
          </w:r>
          <w:r>
            <w:fldChar w:fldCharType="separate"/>
          </w:r>
          <w:r>
            <w:rPr>
              <w:rFonts w:hint="eastAsia" w:ascii="宋体" w:hAnsi="宋体" w:eastAsia="宋体" w:cs="宋体"/>
              <w:bCs/>
            </w:rPr>
            <w:t>7.11 工程照管</w:t>
          </w:r>
          <w:r>
            <w:tab/>
          </w:r>
          <w:r>
            <w:fldChar w:fldCharType="begin"/>
          </w:r>
          <w:r>
            <w:instrText xml:space="preserve"> PAGEREF _Toc7522 \h </w:instrText>
          </w:r>
          <w:r>
            <w:fldChar w:fldCharType="separate"/>
          </w:r>
          <w:r>
            <w:t>38</w:t>
          </w:r>
          <w:r>
            <w:fldChar w:fldCharType="end"/>
          </w:r>
          <w:r>
            <w:fldChar w:fldCharType="end"/>
          </w:r>
        </w:p>
        <w:p w14:paraId="0642734C">
          <w:pPr>
            <w:pStyle w:val="22"/>
            <w:tabs>
              <w:tab w:val="right" w:leader="dot" w:pos="9127"/>
            </w:tabs>
          </w:pPr>
          <w:r>
            <w:fldChar w:fldCharType="begin"/>
          </w:r>
          <w:r>
            <w:instrText xml:space="preserve"> HYPERLINK \l _Toc31092 </w:instrText>
          </w:r>
          <w:r>
            <w:fldChar w:fldCharType="separate"/>
          </w:r>
          <w:r>
            <w:rPr>
              <w:rFonts w:hint="eastAsia" w:ascii="宋体" w:hAnsi="宋体" w:cs="宋体"/>
              <w:szCs w:val="24"/>
            </w:rPr>
            <w:t>第8条 工期和进度</w:t>
          </w:r>
          <w:r>
            <w:tab/>
          </w:r>
          <w:r>
            <w:fldChar w:fldCharType="begin"/>
          </w:r>
          <w:r>
            <w:instrText xml:space="preserve"> PAGEREF _Toc31092 \h </w:instrText>
          </w:r>
          <w:r>
            <w:fldChar w:fldCharType="separate"/>
          </w:r>
          <w:r>
            <w:t>38</w:t>
          </w:r>
          <w:r>
            <w:fldChar w:fldCharType="end"/>
          </w:r>
          <w:r>
            <w:fldChar w:fldCharType="end"/>
          </w:r>
        </w:p>
        <w:p w14:paraId="4E07FE2E">
          <w:pPr>
            <w:pStyle w:val="13"/>
            <w:tabs>
              <w:tab w:val="right" w:leader="dot" w:pos="9127"/>
            </w:tabs>
          </w:pPr>
          <w:r>
            <w:fldChar w:fldCharType="begin"/>
          </w:r>
          <w:r>
            <w:instrText xml:space="preserve"> HYPERLINK \l _Toc27002 </w:instrText>
          </w:r>
          <w:r>
            <w:fldChar w:fldCharType="separate"/>
          </w:r>
          <w:r>
            <w:rPr>
              <w:rFonts w:hint="eastAsia" w:ascii="宋体" w:hAnsi="宋体" w:eastAsia="宋体" w:cs="宋体"/>
              <w:bCs/>
            </w:rPr>
            <w:t>8.1 开始工作</w:t>
          </w:r>
          <w:r>
            <w:tab/>
          </w:r>
          <w:r>
            <w:fldChar w:fldCharType="begin"/>
          </w:r>
          <w:r>
            <w:instrText xml:space="preserve"> PAGEREF _Toc27002 \h </w:instrText>
          </w:r>
          <w:r>
            <w:fldChar w:fldCharType="separate"/>
          </w:r>
          <w:r>
            <w:t>38</w:t>
          </w:r>
          <w:r>
            <w:fldChar w:fldCharType="end"/>
          </w:r>
          <w:r>
            <w:fldChar w:fldCharType="end"/>
          </w:r>
        </w:p>
        <w:p w14:paraId="7D760247">
          <w:pPr>
            <w:pStyle w:val="13"/>
            <w:tabs>
              <w:tab w:val="right" w:leader="dot" w:pos="9127"/>
            </w:tabs>
          </w:pPr>
          <w:r>
            <w:fldChar w:fldCharType="begin"/>
          </w:r>
          <w:r>
            <w:instrText xml:space="preserve"> HYPERLINK \l _Toc18534 </w:instrText>
          </w:r>
          <w:r>
            <w:fldChar w:fldCharType="separate"/>
          </w:r>
          <w:r>
            <w:rPr>
              <w:rFonts w:hint="eastAsia" w:ascii="宋体" w:hAnsi="宋体" w:eastAsia="宋体" w:cs="宋体"/>
              <w:bCs/>
            </w:rPr>
            <w:t>8.2 竣工日期</w:t>
          </w:r>
          <w:r>
            <w:tab/>
          </w:r>
          <w:r>
            <w:fldChar w:fldCharType="begin"/>
          </w:r>
          <w:r>
            <w:instrText xml:space="preserve"> PAGEREF _Toc18534 \h </w:instrText>
          </w:r>
          <w:r>
            <w:fldChar w:fldCharType="separate"/>
          </w:r>
          <w:r>
            <w:t>39</w:t>
          </w:r>
          <w:r>
            <w:fldChar w:fldCharType="end"/>
          </w:r>
          <w:r>
            <w:fldChar w:fldCharType="end"/>
          </w:r>
        </w:p>
        <w:p w14:paraId="488FE859">
          <w:pPr>
            <w:pStyle w:val="13"/>
            <w:tabs>
              <w:tab w:val="right" w:leader="dot" w:pos="9127"/>
            </w:tabs>
          </w:pPr>
          <w:r>
            <w:fldChar w:fldCharType="begin"/>
          </w:r>
          <w:r>
            <w:instrText xml:space="preserve"> HYPERLINK \l _Toc11160 </w:instrText>
          </w:r>
          <w:r>
            <w:fldChar w:fldCharType="separate"/>
          </w:r>
          <w:r>
            <w:rPr>
              <w:rFonts w:hint="eastAsia" w:ascii="宋体" w:hAnsi="宋体" w:eastAsia="宋体" w:cs="宋体"/>
              <w:bCs/>
            </w:rPr>
            <w:t>8.3 项目实施计划</w:t>
          </w:r>
          <w:r>
            <w:tab/>
          </w:r>
          <w:r>
            <w:fldChar w:fldCharType="begin"/>
          </w:r>
          <w:r>
            <w:instrText xml:space="preserve"> PAGEREF _Toc11160 \h </w:instrText>
          </w:r>
          <w:r>
            <w:fldChar w:fldCharType="separate"/>
          </w:r>
          <w:r>
            <w:t>39</w:t>
          </w:r>
          <w:r>
            <w:fldChar w:fldCharType="end"/>
          </w:r>
          <w:r>
            <w:fldChar w:fldCharType="end"/>
          </w:r>
        </w:p>
        <w:p w14:paraId="74336B55">
          <w:pPr>
            <w:pStyle w:val="13"/>
            <w:tabs>
              <w:tab w:val="right" w:leader="dot" w:pos="9127"/>
            </w:tabs>
          </w:pPr>
          <w:r>
            <w:fldChar w:fldCharType="begin"/>
          </w:r>
          <w:r>
            <w:instrText xml:space="preserve"> HYPERLINK \l _Toc6996 </w:instrText>
          </w:r>
          <w:r>
            <w:fldChar w:fldCharType="separate"/>
          </w:r>
          <w:r>
            <w:rPr>
              <w:rFonts w:hint="eastAsia" w:ascii="宋体" w:hAnsi="宋体" w:eastAsia="宋体" w:cs="宋体"/>
              <w:bCs/>
            </w:rPr>
            <w:t>8.4 项目进度计划</w:t>
          </w:r>
          <w:r>
            <w:tab/>
          </w:r>
          <w:r>
            <w:fldChar w:fldCharType="begin"/>
          </w:r>
          <w:r>
            <w:instrText xml:space="preserve"> PAGEREF _Toc6996 \h </w:instrText>
          </w:r>
          <w:r>
            <w:fldChar w:fldCharType="separate"/>
          </w:r>
          <w:r>
            <w:t>39</w:t>
          </w:r>
          <w:r>
            <w:fldChar w:fldCharType="end"/>
          </w:r>
          <w:r>
            <w:fldChar w:fldCharType="end"/>
          </w:r>
        </w:p>
        <w:p w14:paraId="050C9CBC">
          <w:pPr>
            <w:pStyle w:val="13"/>
            <w:tabs>
              <w:tab w:val="right" w:leader="dot" w:pos="9127"/>
            </w:tabs>
          </w:pPr>
          <w:r>
            <w:fldChar w:fldCharType="begin"/>
          </w:r>
          <w:r>
            <w:instrText xml:space="preserve"> HYPERLINK \l _Toc29849 </w:instrText>
          </w:r>
          <w:r>
            <w:fldChar w:fldCharType="separate"/>
          </w:r>
          <w:r>
            <w:rPr>
              <w:rFonts w:hint="eastAsia" w:ascii="宋体" w:hAnsi="宋体" w:eastAsia="宋体" w:cs="宋体"/>
              <w:bCs/>
            </w:rPr>
            <w:t>8.5 进度报告</w:t>
          </w:r>
          <w:r>
            <w:tab/>
          </w:r>
          <w:r>
            <w:fldChar w:fldCharType="begin"/>
          </w:r>
          <w:r>
            <w:instrText xml:space="preserve"> PAGEREF _Toc29849 \h </w:instrText>
          </w:r>
          <w:r>
            <w:fldChar w:fldCharType="separate"/>
          </w:r>
          <w:r>
            <w:t>40</w:t>
          </w:r>
          <w:r>
            <w:fldChar w:fldCharType="end"/>
          </w:r>
          <w:r>
            <w:fldChar w:fldCharType="end"/>
          </w:r>
        </w:p>
        <w:p w14:paraId="09DEE509">
          <w:pPr>
            <w:pStyle w:val="13"/>
            <w:tabs>
              <w:tab w:val="right" w:leader="dot" w:pos="9127"/>
            </w:tabs>
          </w:pPr>
          <w:r>
            <w:fldChar w:fldCharType="begin"/>
          </w:r>
          <w:r>
            <w:instrText xml:space="preserve"> HYPERLINK \l _Toc21008 </w:instrText>
          </w:r>
          <w:r>
            <w:fldChar w:fldCharType="separate"/>
          </w:r>
          <w:r>
            <w:rPr>
              <w:rFonts w:hint="eastAsia" w:ascii="宋体" w:hAnsi="宋体" w:eastAsia="宋体" w:cs="宋体"/>
              <w:bCs/>
            </w:rPr>
            <w:t>8.6 提前预警</w:t>
          </w:r>
          <w:r>
            <w:tab/>
          </w:r>
          <w:r>
            <w:fldChar w:fldCharType="begin"/>
          </w:r>
          <w:r>
            <w:instrText xml:space="preserve"> PAGEREF _Toc21008 \h </w:instrText>
          </w:r>
          <w:r>
            <w:fldChar w:fldCharType="separate"/>
          </w:r>
          <w:r>
            <w:t>40</w:t>
          </w:r>
          <w:r>
            <w:fldChar w:fldCharType="end"/>
          </w:r>
          <w:r>
            <w:fldChar w:fldCharType="end"/>
          </w:r>
        </w:p>
        <w:p w14:paraId="03651F2A">
          <w:pPr>
            <w:pStyle w:val="13"/>
            <w:tabs>
              <w:tab w:val="right" w:leader="dot" w:pos="9127"/>
            </w:tabs>
          </w:pPr>
          <w:r>
            <w:fldChar w:fldCharType="begin"/>
          </w:r>
          <w:r>
            <w:instrText xml:space="preserve"> HYPERLINK \l _Toc5579 </w:instrText>
          </w:r>
          <w:r>
            <w:fldChar w:fldCharType="separate"/>
          </w:r>
          <w:r>
            <w:rPr>
              <w:rFonts w:hint="eastAsia" w:ascii="宋体" w:hAnsi="宋体" w:eastAsia="宋体" w:cs="宋体"/>
              <w:bCs/>
            </w:rPr>
            <w:t>8.7 工期延误</w:t>
          </w:r>
          <w:r>
            <w:tab/>
          </w:r>
          <w:r>
            <w:fldChar w:fldCharType="begin"/>
          </w:r>
          <w:r>
            <w:instrText xml:space="preserve"> PAGEREF _Toc5579 \h </w:instrText>
          </w:r>
          <w:r>
            <w:fldChar w:fldCharType="separate"/>
          </w:r>
          <w:r>
            <w:t>41</w:t>
          </w:r>
          <w:r>
            <w:fldChar w:fldCharType="end"/>
          </w:r>
          <w:r>
            <w:fldChar w:fldCharType="end"/>
          </w:r>
        </w:p>
        <w:p w14:paraId="443AB063">
          <w:pPr>
            <w:pStyle w:val="13"/>
            <w:tabs>
              <w:tab w:val="right" w:leader="dot" w:pos="9127"/>
            </w:tabs>
          </w:pPr>
          <w:r>
            <w:fldChar w:fldCharType="begin"/>
          </w:r>
          <w:r>
            <w:instrText xml:space="preserve"> HYPERLINK \l _Toc11881 </w:instrText>
          </w:r>
          <w:r>
            <w:fldChar w:fldCharType="separate"/>
          </w:r>
          <w:r>
            <w:rPr>
              <w:rFonts w:hint="eastAsia" w:ascii="宋体" w:hAnsi="宋体" w:eastAsia="宋体" w:cs="宋体"/>
              <w:bCs/>
            </w:rPr>
            <w:t>8.8 工期提前</w:t>
          </w:r>
          <w:r>
            <w:tab/>
          </w:r>
          <w:r>
            <w:fldChar w:fldCharType="begin"/>
          </w:r>
          <w:r>
            <w:instrText xml:space="preserve"> PAGEREF _Toc11881 \h </w:instrText>
          </w:r>
          <w:r>
            <w:fldChar w:fldCharType="separate"/>
          </w:r>
          <w:r>
            <w:t>42</w:t>
          </w:r>
          <w:r>
            <w:fldChar w:fldCharType="end"/>
          </w:r>
          <w:r>
            <w:fldChar w:fldCharType="end"/>
          </w:r>
        </w:p>
        <w:p w14:paraId="73C6F3EC">
          <w:pPr>
            <w:pStyle w:val="13"/>
            <w:tabs>
              <w:tab w:val="right" w:leader="dot" w:pos="9127"/>
            </w:tabs>
          </w:pPr>
          <w:r>
            <w:fldChar w:fldCharType="begin"/>
          </w:r>
          <w:r>
            <w:instrText xml:space="preserve"> HYPERLINK \l _Toc4242 </w:instrText>
          </w:r>
          <w:r>
            <w:fldChar w:fldCharType="separate"/>
          </w:r>
          <w:r>
            <w:rPr>
              <w:rFonts w:hint="eastAsia" w:ascii="宋体" w:hAnsi="宋体" w:eastAsia="宋体" w:cs="宋体"/>
              <w:bCs/>
            </w:rPr>
            <w:t>8.9 暂停工作</w:t>
          </w:r>
          <w:r>
            <w:tab/>
          </w:r>
          <w:r>
            <w:fldChar w:fldCharType="begin"/>
          </w:r>
          <w:r>
            <w:instrText xml:space="preserve"> PAGEREF _Toc4242 \h </w:instrText>
          </w:r>
          <w:r>
            <w:fldChar w:fldCharType="separate"/>
          </w:r>
          <w:r>
            <w:t>42</w:t>
          </w:r>
          <w:r>
            <w:fldChar w:fldCharType="end"/>
          </w:r>
          <w:r>
            <w:fldChar w:fldCharType="end"/>
          </w:r>
        </w:p>
        <w:p w14:paraId="0CDCB8B1">
          <w:pPr>
            <w:pStyle w:val="13"/>
            <w:tabs>
              <w:tab w:val="right" w:leader="dot" w:pos="9127"/>
            </w:tabs>
          </w:pPr>
          <w:r>
            <w:fldChar w:fldCharType="begin"/>
          </w:r>
          <w:r>
            <w:instrText xml:space="preserve"> HYPERLINK \l _Toc8127 </w:instrText>
          </w:r>
          <w:r>
            <w:fldChar w:fldCharType="separate"/>
          </w:r>
          <w:r>
            <w:rPr>
              <w:rFonts w:hint="eastAsia" w:ascii="宋体" w:hAnsi="宋体" w:eastAsia="宋体" w:cs="宋体"/>
              <w:bCs/>
            </w:rPr>
            <w:t>8.10 复工</w:t>
          </w:r>
          <w:r>
            <w:tab/>
          </w:r>
          <w:r>
            <w:fldChar w:fldCharType="begin"/>
          </w:r>
          <w:r>
            <w:instrText xml:space="preserve"> PAGEREF _Toc8127 \h </w:instrText>
          </w:r>
          <w:r>
            <w:fldChar w:fldCharType="separate"/>
          </w:r>
          <w:r>
            <w:t>43</w:t>
          </w:r>
          <w:r>
            <w:fldChar w:fldCharType="end"/>
          </w:r>
          <w:r>
            <w:fldChar w:fldCharType="end"/>
          </w:r>
        </w:p>
        <w:p w14:paraId="5FADB1CC">
          <w:pPr>
            <w:pStyle w:val="22"/>
            <w:tabs>
              <w:tab w:val="right" w:leader="dot" w:pos="9127"/>
            </w:tabs>
          </w:pPr>
          <w:r>
            <w:fldChar w:fldCharType="begin"/>
          </w:r>
          <w:r>
            <w:instrText xml:space="preserve"> HYPERLINK \l _Toc25647 </w:instrText>
          </w:r>
          <w:r>
            <w:fldChar w:fldCharType="separate"/>
          </w:r>
          <w:r>
            <w:rPr>
              <w:rFonts w:hint="eastAsia" w:ascii="宋体" w:hAnsi="宋体" w:cs="宋体"/>
              <w:szCs w:val="24"/>
            </w:rPr>
            <w:t>第9条 竣工试验</w:t>
          </w:r>
          <w:r>
            <w:tab/>
          </w:r>
          <w:r>
            <w:fldChar w:fldCharType="begin"/>
          </w:r>
          <w:r>
            <w:instrText xml:space="preserve"> PAGEREF _Toc25647 \h </w:instrText>
          </w:r>
          <w:r>
            <w:fldChar w:fldCharType="separate"/>
          </w:r>
          <w:r>
            <w:t>43</w:t>
          </w:r>
          <w:r>
            <w:fldChar w:fldCharType="end"/>
          </w:r>
          <w:r>
            <w:fldChar w:fldCharType="end"/>
          </w:r>
        </w:p>
        <w:p w14:paraId="2518AD3D">
          <w:pPr>
            <w:pStyle w:val="13"/>
            <w:tabs>
              <w:tab w:val="right" w:leader="dot" w:pos="9127"/>
            </w:tabs>
          </w:pPr>
          <w:r>
            <w:fldChar w:fldCharType="begin"/>
          </w:r>
          <w:r>
            <w:instrText xml:space="preserve"> HYPERLINK \l _Toc18469 </w:instrText>
          </w:r>
          <w:r>
            <w:fldChar w:fldCharType="separate"/>
          </w:r>
          <w:r>
            <w:rPr>
              <w:rFonts w:hint="eastAsia" w:ascii="宋体" w:hAnsi="宋体" w:eastAsia="宋体" w:cs="宋体"/>
              <w:bCs/>
            </w:rPr>
            <w:t>9.1 竣工试验的义务</w:t>
          </w:r>
          <w:r>
            <w:tab/>
          </w:r>
          <w:r>
            <w:fldChar w:fldCharType="begin"/>
          </w:r>
          <w:r>
            <w:instrText xml:space="preserve"> PAGEREF _Toc18469 \h </w:instrText>
          </w:r>
          <w:r>
            <w:fldChar w:fldCharType="separate"/>
          </w:r>
          <w:r>
            <w:t>43</w:t>
          </w:r>
          <w:r>
            <w:fldChar w:fldCharType="end"/>
          </w:r>
          <w:r>
            <w:fldChar w:fldCharType="end"/>
          </w:r>
        </w:p>
        <w:p w14:paraId="397310D3">
          <w:pPr>
            <w:pStyle w:val="13"/>
            <w:tabs>
              <w:tab w:val="right" w:leader="dot" w:pos="9127"/>
            </w:tabs>
          </w:pPr>
          <w:r>
            <w:fldChar w:fldCharType="begin"/>
          </w:r>
          <w:r>
            <w:instrText xml:space="preserve"> HYPERLINK \l _Toc13020 </w:instrText>
          </w:r>
          <w:r>
            <w:fldChar w:fldCharType="separate"/>
          </w:r>
          <w:r>
            <w:rPr>
              <w:rFonts w:hint="eastAsia" w:ascii="宋体" w:hAnsi="宋体" w:eastAsia="宋体" w:cs="宋体"/>
              <w:bCs/>
            </w:rPr>
            <w:t>9.2 延误的试验</w:t>
          </w:r>
          <w:r>
            <w:tab/>
          </w:r>
          <w:r>
            <w:fldChar w:fldCharType="begin"/>
          </w:r>
          <w:r>
            <w:instrText xml:space="preserve"> PAGEREF _Toc13020 \h </w:instrText>
          </w:r>
          <w:r>
            <w:fldChar w:fldCharType="separate"/>
          </w:r>
          <w:r>
            <w:t>44</w:t>
          </w:r>
          <w:r>
            <w:fldChar w:fldCharType="end"/>
          </w:r>
          <w:r>
            <w:fldChar w:fldCharType="end"/>
          </w:r>
        </w:p>
        <w:p w14:paraId="791AF65A">
          <w:pPr>
            <w:pStyle w:val="13"/>
            <w:tabs>
              <w:tab w:val="right" w:leader="dot" w:pos="9127"/>
            </w:tabs>
          </w:pPr>
          <w:r>
            <w:fldChar w:fldCharType="begin"/>
          </w:r>
          <w:r>
            <w:instrText xml:space="preserve"> HYPERLINK \l _Toc28576 </w:instrText>
          </w:r>
          <w:r>
            <w:fldChar w:fldCharType="separate"/>
          </w:r>
          <w:r>
            <w:rPr>
              <w:rFonts w:hint="eastAsia" w:ascii="宋体" w:hAnsi="宋体" w:eastAsia="宋体" w:cs="宋体"/>
              <w:bCs/>
            </w:rPr>
            <w:t>9.3 重新试验</w:t>
          </w:r>
          <w:r>
            <w:tab/>
          </w:r>
          <w:r>
            <w:fldChar w:fldCharType="begin"/>
          </w:r>
          <w:r>
            <w:instrText xml:space="preserve"> PAGEREF _Toc28576 \h </w:instrText>
          </w:r>
          <w:r>
            <w:fldChar w:fldCharType="separate"/>
          </w:r>
          <w:r>
            <w:t>44</w:t>
          </w:r>
          <w:r>
            <w:fldChar w:fldCharType="end"/>
          </w:r>
          <w:r>
            <w:fldChar w:fldCharType="end"/>
          </w:r>
        </w:p>
        <w:p w14:paraId="17D52783">
          <w:pPr>
            <w:pStyle w:val="13"/>
            <w:tabs>
              <w:tab w:val="right" w:leader="dot" w:pos="9127"/>
            </w:tabs>
          </w:pPr>
          <w:r>
            <w:fldChar w:fldCharType="begin"/>
          </w:r>
          <w:r>
            <w:instrText xml:space="preserve"> HYPERLINK \l _Toc16527 </w:instrText>
          </w:r>
          <w:r>
            <w:fldChar w:fldCharType="separate"/>
          </w:r>
          <w:r>
            <w:rPr>
              <w:rFonts w:hint="eastAsia" w:ascii="宋体" w:hAnsi="宋体" w:eastAsia="宋体" w:cs="宋体"/>
              <w:bCs/>
            </w:rPr>
            <w:t>9.4 未能通过竣工试验</w:t>
          </w:r>
          <w:r>
            <w:tab/>
          </w:r>
          <w:r>
            <w:fldChar w:fldCharType="begin"/>
          </w:r>
          <w:r>
            <w:instrText xml:space="preserve"> PAGEREF _Toc16527 \h </w:instrText>
          </w:r>
          <w:r>
            <w:fldChar w:fldCharType="separate"/>
          </w:r>
          <w:r>
            <w:t>45</w:t>
          </w:r>
          <w:r>
            <w:fldChar w:fldCharType="end"/>
          </w:r>
          <w:r>
            <w:fldChar w:fldCharType="end"/>
          </w:r>
        </w:p>
        <w:p w14:paraId="36C87D83">
          <w:pPr>
            <w:pStyle w:val="22"/>
            <w:tabs>
              <w:tab w:val="right" w:leader="dot" w:pos="9127"/>
            </w:tabs>
          </w:pPr>
          <w:r>
            <w:fldChar w:fldCharType="begin"/>
          </w:r>
          <w:r>
            <w:instrText xml:space="preserve"> HYPERLINK \l _Toc32318 </w:instrText>
          </w:r>
          <w:r>
            <w:fldChar w:fldCharType="separate"/>
          </w:r>
          <w:r>
            <w:rPr>
              <w:rFonts w:hint="eastAsia" w:ascii="宋体" w:hAnsi="宋体" w:cs="宋体"/>
              <w:szCs w:val="24"/>
            </w:rPr>
            <w:t>第10条 验收和工程接收</w:t>
          </w:r>
          <w:r>
            <w:tab/>
          </w:r>
          <w:r>
            <w:fldChar w:fldCharType="begin"/>
          </w:r>
          <w:r>
            <w:instrText xml:space="preserve"> PAGEREF _Toc32318 \h </w:instrText>
          </w:r>
          <w:r>
            <w:fldChar w:fldCharType="separate"/>
          </w:r>
          <w:r>
            <w:t>45</w:t>
          </w:r>
          <w:r>
            <w:fldChar w:fldCharType="end"/>
          </w:r>
          <w:r>
            <w:fldChar w:fldCharType="end"/>
          </w:r>
        </w:p>
        <w:p w14:paraId="19952A74">
          <w:pPr>
            <w:pStyle w:val="13"/>
            <w:tabs>
              <w:tab w:val="right" w:leader="dot" w:pos="9127"/>
            </w:tabs>
          </w:pPr>
          <w:r>
            <w:fldChar w:fldCharType="begin"/>
          </w:r>
          <w:r>
            <w:instrText xml:space="preserve"> HYPERLINK \l _Toc8492 </w:instrText>
          </w:r>
          <w:r>
            <w:fldChar w:fldCharType="separate"/>
          </w:r>
          <w:r>
            <w:rPr>
              <w:rFonts w:hint="eastAsia" w:ascii="宋体" w:hAnsi="宋体" w:eastAsia="宋体" w:cs="宋体"/>
              <w:bCs/>
            </w:rPr>
            <w:t>10.1 竣工验收</w:t>
          </w:r>
          <w:r>
            <w:tab/>
          </w:r>
          <w:r>
            <w:fldChar w:fldCharType="begin"/>
          </w:r>
          <w:r>
            <w:instrText xml:space="preserve"> PAGEREF _Toc8492 \h </w:instrText>
          </w:r>
          <w:r>
            <w:fldChar w:fldCharType="separate"/>
          </w:r>
          <w:r>
            <w:t>45</w:t>
          </w:r>
          <w:r>
            <w:fldChar w:fldCharType="end"/>
          </w:r>
          <w:r>
            <w:fldChar w:fldCharType="end"/>
          </w:r>
        </w:p>
        <w:p w14:paraId="0724D007">
          <w:pPr>
            <w:pStyle w:val="13"/>
            <w:tabs>
              <w:tab w:val="right" w:leader="dot" w:pos="9127"/>
            </w:tabs>
          </w:pPr>
          <w:r>
            <w:fldChar w:fldCharType="begin"/>
          </w:r>
          <w:r>
            <w:instrText xml:space="preserve"> HYPERLINK \l _Toc7202 </w:instrText>
          </w:r>
          <w:r>
            <w:fldChar w:fldCharType="separate"/>
          </w:r>
          <w:r>
            <w:rPr>
              <w:rFonts w:hint="eastAsia" w:ascii="宋体" w:hAnsi="宋体" w:eastAsia="宋体" w:cs="宋体"/>
              <w:bCs/>
            </w:rPr>
            <w:t>10.2 单位/区段工程的验收</w:t>
          </w:r>
          <w:r>
            <w:tab/>
          </w:r>
          <w:r>
            <w:fldChar w:fldCharType="begin"/>
          </w:r>
          <w:r>
            <w:instrText xml:space="preserve"> PAGEREF _Toc7202 \h </w:instrText>
          </w:r>
          <w:r>
            <w:fldChar w:fldCharType="separate"/>
          </w:r>
          <w:r>
            <w:t>46</w:t>
          </w:r>
          <w:r>
            <w:fldChar w:fldCharType="end"/>
          </w:r>
          <w:r>
            <w:fldChar w:fldCharType="end"/>
          </w:r>
        </w:p>
        <w:p w14:paraId="73193174">
          <w:pPr>
            <w:pStyle w:val="13"/>
            <w:tabs>
              <w:tab w:val="right" w:leader="dot" w:pos="9127"/>
            </w:tabs>
          </w:pPr>
          <w:r>
            <w:fldChar w:fldCharType="begin"/>
          </w:r>
          <w:r>
            <w:instrText xml:space="preserve"> HYPERLINK \l _Toc22765 </w:instrText>
          </w:r>
          <w:r>
            <w:fldChar w:fldCharType="separate"/>
          </w:r>
          <w:r>
            <w:rPr>
              <w:rFonts w:hint="eastAsia" w:ascii="宋体" w:hAnsi="宋体" w:eastAsia="宋体" w:cs="宋体"/>
              <w:bCs/>
            </w:rPr>
            <w:t>10.3 工程的接收</w:t>
          </w:r>
          <w:r>
            <w:tab/>
          </w:r>
          <w:r>
            <w:fldChar w:fldCharType="begin"/>
          </w:r>
          <w:r>
            <w:instrText xml:space="preserve"> PAGEREF _Toc22765 \h </w:instrText>
          </w:r>
          <w:r>
            <w:fldChar w:fldCharType="separate"/>
          </w:r>
          <w:r>
            <w:t>46</w:t>
          </w:r>
          <w:r>
            <w:fldChar w:fldCharType="end"/>
          </w:r>
          <w:r>
            <w:fldChar w:fldCharType="end"/>
          </w:r>
        </w:p>
        <w:p w14:paraId="30F3F93C">
          <w:pPr>
            <w:pStyle w:val="13"/>
            <w:tabs>
              <w:tab w:val="right" w:leader="dot" w:pos="9127"/>
            </w:tabs>
          </w:pPr>
          <w:r>
            <w:fldChar w:fldCharType="begin"/>
          </w:r>
          <w:r>
            <w:instrText xml:space="preserve"> HYPERLINK \l _Toc20153 </w:instrText>
          </w:r>
          <w:r>
            <w:fldChar w:fldCharType="separate"/>
          </w:r>
          <w:r>
            <w:rPr>
              <w:rFonts w:hint="eastAsia" w:ascii="宋体" w:hAnsi="宋体" w:eastAsia="宋体" w:cs="宋体"/>
              <w:bCs/>
            </w:rPr>
            <w:t>10.4 接收证书</w:t>
          </w:r>
          <w:r>
            <w:tab/>
          </w:r>
          <w:r>
            <w:fldChar w:fldCharType="begin"/>
          </w:r>
          <w:r>
            <w:instrText xml:space="preserve"> PAGEREF _Toc20153 \h </w:instrText>
          </w:r>
          <w:r>
            <w:fldChar w:fldCharType="separate"/>
          </w:r>
          <w:r>
            <w:t>47</w:t>
          </w:r>
          <w:r>
            <w:fldChar w:fldCharType="end"/>
          </w:r>
          <w:r>
            <w:fldChar w:fldCharType="end"/>
          </w:r>
        </w:p>
        <w:p w14:paraId="720202F0">
          <w:pPr>
            <w:pStyle w:val="13"/>
            <w:tabs>
              <w:tab w:val="right" w:leader="dot" w:pos="9127"/>
            </w:tabs>
          </w:pPr>
          <w:r>
            <w:fldChar w:fldCharType="begin"/>
          </w:r>
          <w:r>
            <w:instrText xml:space="preserve"> HYPERLINK \l _Toc2365 </w:instrText>
          </w:r>
          <w:r>
            <w:fldChar w:fldCharType="separate"/>
          </w:r>
          <w:r>
            <w:rPr>
              <w:rFonts w:hint="eastAsia" w:ascii="宋体" w:hAnsi="宋体" w:eastAsia="宋体" w:cs="宋体"/>
              <w:bCs/>
            </w:rPr>
            <w:t>10.5 竣工退场</w:t>
          </w:r>
          <w:r>
            <w:tab/>
          </w:r>
          <w:r>
            <w:fldChar w:fldCharType="begin"/>
          </w:r>
          <w:r>
            <w:instrText xml:space="preserve"> PAGEREF _Toc2365 \h </w:instrText>
          </w:r>
          <w:r>
            <w:fldChar w:fldCharType="separate"/>
          </w:r>
          <w:r>
            <w:t>47</w:t>
          </w:r>
          <w:r>
            <w:fldChar w:fldCharType="end"/>
          </w:r>
          <w:r>
            <w:fldChar w:fldCharType="end"/>
          </w:r>
        </w:p>
        <w:p w14:paraId="67D50B9F">
          <w:pPr>
            <w:pStyle w:val="22"/>
            <w:tabs>
              <w:tab w:val="right" w:leader="dot" w:pos="9127"/>
            </w:tabs>
          </w:pPr>
          <w:r>
            <w:fldChar w:fldCharType="begin"/>
          </w:r>
          <w:r>
            <w:instrText xml:space="preserve"> HYPERLINK \l _Toc25770 </w:instrText>
          </w:r>
          <w:r>
            <w:fldChar w:fldCharType="separate"/>
          </w:r>
          <w:r>
            <w:rPr>
              <w:rFonts w:hint="eastAsia" w:ascii="宋体" w:hAnsi="宋体" w:cs="宋体"/>
              <w:szCs w:val="24"/>
            </w:rPr>
            <w:t>第11条 缺陷责任与保修</w:t>
          </w:r>
          <w:r>
            <w:tab/>
          </w:r>
          <w:r>
            <w:fldChar w:fldCharType="begin"/>
          </w:r>
          <w:r>
            <w:instrText xml:space="preserve"> PAGEREF _Toc25770 \h </w:instrText>
          </w:r>
          <w:r>
            <w:fldChar w:fldCharType="separate"/>
          </w:r>
          <w:r>
            <w:t>48</w:t>
          </w:r>
          <w:r>
            <w:fldChar w:fldCharType="end"/>
          </w:r>
          <w:r>
            <w:fldChar w:fldCharType="end"/>
          </w:r>
        </w:p>
        <w:p w14:paraId="01E607E7">
          <w:pPr>
            <w:pStyle w:val="13"/>
            <w:tabs>
              <w:tab w:val="right" w:leader="dot" w:pos="9127"/>
            </w:tabs>
          </w:pPr>
          <w:r>
            <w:fldChar w:fldCharType="begin"/>
          </w:r>
          <w:r>
            <w:instrText xml:space="preserve"> HYPERLINK \l _Toc21865 </w:instrText>
          </w:r>
          <w:r>
            <w:fldChar w:fldCharType="separate"/>
          </w:r>
          <w:r>
            <w:rPr>
              <w:rFonts w:hint="eastAsia" w:ascii="宋体" w:hAnsi="宋体" w:eastAsia="宋体" w:cs="宋体"/>
              <w:bCs/>
            </w:rPr>
            <w:t>11.1 工程保修的原则</w:t>
          </w:r>
          <w:r>
            <w:tab/>
          </w:r>
          <w:r>
            <w:fldChar w:fldCharType="begin"/>
          </w:r>
          <w:r>
            <w:instrText xml:space="preserve"> PAGEREF _Toc21865 \h </w:instrText>
          </w:r>
          <w:r>
            <w:fldChar w:fldCharType="separate"/>
          </w:r>
          <w:r>
            <w:t>48</w:t>
          </w:r>
          <w:r>
            <w:fldChar w:fldCharType="end"/>
          </w:r>
          <w:r>
            <w:fldChar w:fldCharType="end"/>
          </w:r>
        </w:p>
        <w:p w14:paraId="75C8B458">
          <w:pPr>
            <w:pStyle w:val="13"/>
            <w:tabs>
              <w:tab w:val="right" w:leader="dot" w:pos="9127"/>
            </w:tabs>
          </w:pPr>
          <w:r>
            <w:fldChar w:fldCharType="begin"/>
          </w:r>
          <w:r>
            <w:instrText xml:space="preserve"> HYPERLINK \l _Toc20040 </w:instrText>
          </w:r>
          <w:r>
            <w:fldChar w:fldCharType="separate"/>
          </w:r>
          <w:r>
            <w:rPr>
              <w:rFonts w:hint="eastAsia" w:ascii="宋体" w:hAnsi="宋体" w:eastAsia="宋体" w:cs="宋体"/>
              <w:bCs/>
            </w:rPr>
            <w:t>11.2 缺陷责任期</w:t>
          </w:r>
          <w:r>
            <w:tab/>
          </w:r>
          <w:r>
            <w:fldChar w:fldCharType="begin"/>
          </w:r>
          <w:r>
            <w:instrText xml:space="preserve"> PAGEREF _Toc20040 \h </w:instrText>
          </w:r>
          <w:r>
            <w:fldChar w:fldCharType="separate"/>
          </w:r>
          <w:r>
            <w:t>48</w:t>
          </w:r>
          <w:r>
            <w:fldChar w:fldCharType="end"/>
          </w:r>
          <w:r>
            <w:fldChar w:fldCharType="end"/>
          </w:r>
        </w:p>
        <w:p w14:paraId="2F043C02">
          <w:pPr>
            <w:pStyle w:val="13"/>
            <w:tabs>
              <w:tab w:val="right" w:leader="dot" w:pos="9127"/>
            </w:tabs>
          </w:pPr>
          <w:r>
            <w:fldChar w:fldCharType="begin"/>
          </w:r>
          <w:r>
            <w:instrText xml:space="preserve"> HYPERLINK \l _Toc17869 </w:instrText>
          </w:r>
          <w:r>
            <w:fldChar w:fldCharType="separate"/>
          </w:r>
          <w:r>
            <w:rPr>
              <w:rFonts w:hint="eastAsia" w:ascii="宋体" w:hAnsi="宋体" w:eastAsia="宋体" w:cs="宋体"/>
              <w:bCs/>
            </w:rPr>
            <w:t>11.3 缺陷调查</w:t>
          </w:r>
          <w:r>
            <w:tab/>
          </w:r>
          <w:r>
            <w:fldChar w:fldCharType="begin"/>
          </w:r>
          <w:r>
            <w:instrText xml:space="preserve"> PAGEREF _Toc17869 \h </w:instrText>
          </w:r>
          <w:r>
            <w:fldChar w:fldCharType="separate"/>
          </w:r>
          <w:r>
            <w:t>48</w:t>
          </w:r>
          <w:r>
            <w:fldChar w:fldCharType="end"/>
          </w:r>
          <w:r>
            <w:fldChar w:fldCharType="end"/>
          </w:r>
        </w:p>
        <w:p w14:paraId="7284FF9F">
          <w:pPr>
            <w:pStyle w:val="13"/>
            <w:tabs>
              <w:tab w:val="right" w:leader="dot" w:pos="9127"/>
            </w:tabs>
          </w:pPr>
          <w:r>
            <w:fldChar w:fldCharType="begin"/>
          </w:r>
          <w:r>
            <w:instrText xml:space="preserve"> HYPERLINK \l _Toc11913 </w:instrText>
          </w:r>
          <w:r>
            <w:fldChar w:fldCharType="separate"/>
          </w:r>
          <w:r>
            <w:rPr>
              <w:rFonts w:hint="eastAsia" w:ascii="宋体" w:hAnsi="宋体" w:eastAsia="宋体" w:cs="宋体"/>
              <w:bCs/>
            </w:rPr>
            <w:t>11.4 缺陷修复后的进一步试验</w:t>
          </w:r>
          <w:r>
            <w:tab/>
          </w:r>
          <w:r>
            <w:fldChar w:fldCharType="begin"/>
          </w:r>
          <w:r>
            <w:instrText xml:space="preserve"> PAGEREF _Toc11913 \h </w:instrText>
          </w:r>
          <w:r>
            <w:fldChar w:fldCharType="separate"/>
          </w:r>
          <w:r>
            <w:t>50</w:t>
          </w:r>
          <w:r>
            <w:fldChar w:fldCharType="end"/>
          </w:r>
          <w:r>
            <w:fldChar w:fldCharType="end"/>
          </w:r>
        </w:p>
        <w:p w14:paraId="1261520C">
          <w:pPr>
            <w:pStyle w:val="13"/>
            <w:tabs>
              <w:tab w:val="right" w:leader="dot" w:pos="9127"/>
            </w:tabs>
          </w:pPr>
          <w:r>
            <w:fldChar w:fldCharType="begin"/>
          </w:r>
          <w:r>
            <w:instrText xml:space="preserve"> HYPERLINK \l _Toc25956 </w:instrText>
          </w:r>
          <w:r>
            <w:fldChar w:fldCharType="separate"/>
          </w:r>
          <w:r>
            <w:rPr>
              <w:rFonts w:hint="eastAsia" w:ascii="宋体" w:hAnsi="宋体" w:eastAsia="宋体" w:cs="宋体"/>
              <w:bCs/>
            </w:rPr>
            <w:t>11.5 承包人出入权</w:t>
          </w:r>
          <w:r>
            <w:tab/>
          </w:r>
          <w:r>
            <w:fldChar w:fldCharType="begin"/>
          </w:r>
          <w:r>
            <w:instrText xml:space="preserve"> PAGEREF _Toc25956 \h </w:instrText>
          </w:r>
          <w:r>
            <w:fldChar w:fldCharType="separate"/>
          </w:r>
          <w:r>
            <w:t>50</w:t>
          </w:r>
          <w:r>
            <w:fldChar w:fldCharType="end"/>
          </w:r>
          <w:r>
            <w:fldChar w:fldCharType="end"/>
          </w:r>
        </w:p>
        <w:p w14:paraId="6A124593">
          <w:pPr>
            <w:pStyle w:val="13"/>
            <w:tabs>
              <w:tab w:val="right" w:leader="dot" w:pos="9127"/>
            </w:tabs>
          </w:pPr>
          <w:r>
            <w:fldChar w:fldCharType="begin"/>
          </w:r>
          <w:r>
            <w:instrText xml:space="preserve"> HYPERLINK \l _Toc4309 </w:instrText>
          </w:r>
          <w:r>
            <w:fldChar w:fldCharType="separate"/>
          </w:r>
          <w:r>
            <w:rPr>
              <w:rFonts w:hint="eastAsia" w:ascii="宋体" w:hAnsi="宋体" w:eastAsia="宋体" w:cs="宋体"/>
              <w:bCs/>
            </w:rPr>
            <w:t>11.6 缺陷责任期终止证书</w:t>
          </w:r>
          <w:r>
            <w:tab/>
          </w:r>
          <w:r>
            <w:fldChar w:fldCharType="begin"/>
          </w:r>
          <w:r>
            <w:instrText xml:space="preserve"> PAGEREF _Toc4309 \h </w:instrText>
          </w:r>
          <w:r>
            <w:fldChar w:fldCharType="separate"/>
          </w:r>
          <w:r>
            <w:t>50</w:t>
          </w:r>
          <w:r>
            <w:fldChar w:fldCharType="end"/>
          </w:r>
          <w:r>
            <w:fldChar w:fldCharType="end"/>
          </w:r>
        </w:p>
        <w:p w14:paraId="4A6B979F">
          <w:pPr>
            <w:pStyle w:val="13"/>
            <w:tabs>
              <w:tab w:val="right" w:leader="dot" w:pos="9127"/>
            </w:tabs>
          </w:pPr>
          <w:r>
            <w:fldChar w:fldCharType="begin"/>
          </w:r>
          <w:r>
            <w:instrText xml:space="preserve"> HYPERLINK \l _Toc29928 </w:instrText>
          </w:r>
          <w:r>
            <w:fldChar w:fldCharType="separate"/>
          </w:r>
          <w:r>
            <w:rPr>
              <w:rFonts w:hint="eastAsia" w:ascii="宋体" w:hAnsi="宋体" w:eastAsia="宋体" w:cs="宋体"/>
              <w:bCs/>
            </w:rPr>
            <w:t>11.7 保修责任</w:t>
          </w:r>
          <w:r>
            <w:tab/>
          </w:r>
          <w:r>
            <w:fldChar w:fldCharType="begin"/>
          </w:r>
          <w:r>
            <w:instrText xml:space="preserve"> PAGEREF _Toc29928 \h </w:instrText>
          </w:r>
          <w:r>
            <w:fldChar w:fldCharType="separate"/>
          </w:r>
          <w:r>
            <w:t>50</w:t>
          </w:r>
          <w:r>
            <w:fldChar w:fldCharType="end"/>
          </w:r>
          <w:r>
            <w:fldChar w:fldCharType="end"/>
          </w:r>
        </w:p>
        <w:p w14:paraId="1A7CE123">
          <w:pPr>
            <w:pStyle w:val="22"/>
            <w:tabs>
              <w:tab w:val="right" w:leader="dot" w:pos="9127"/>
            </w:tabs>
          </w:pPr>
          <w:r>
            <w:fldChar w:fldCharType="begin"/>
          </w:r>
          <w:r>
            <w:instrText xml:space="preserve"> HYPERLINK \l _Toc21035 </w:instrText>
          </w:r>
          <w:r>
            <w:fldChar w:fldCharType="separate"/>
          </w:r>
          <w:r>
            <w:rPr>
              <w:rFonts w:hint="eastAsia" w:ascii="宋体" w:hAnsi="宋体" w:cs="宋体"/>
              <w:szCs w:val="24"/>
            </w:rPr>
            <w:t>第12条 竣工后试验</w:t>
          </w:r>
          <w:r>
            <w:tab/>
          </w:r>
          <w:r>
            <w:fldChar w:fldCharType="begin"/>
          </w:r>
          <w:r>
            <w:instrText xml:space="preserve"> PAGEREF _Toc21035 \h </w:instrText>
          </w:r>
          <w:r>
            <w:fldChar w:fldCharType="separate"/>
          </w:r>
          <w:r>
            <w:t>50</w:t>
          </w:r>
          <w:r>
            <w:fldChar w:fldCharType="end"/>
          </w:r>
          <w:r>
            <w:fldChar w:fldCharType="end"/>
          </w:r>
        </w:p>
        <w:p w14:paraId="789C7139">
          <w:pPr>
            <w:pStyle w:val="13"/>
            <w:tabs>
              <w:tab w:val="right" w:leader="dot" w:pos="9127"/>
            </w:tabs>
          </w:pPr>
          <w:r>
            <w:fldChar w:fldCharType="begin"/>
          </w:r>
          <w:r>
            <w:instrText xml:space="preserve"> HYPERLINK \l _Toc10212 </w:instrText>
          </w:r>
          <w:r>
            <w:fldChar w:fldCharType="separate"/>
          </w:r>
          <w:r>
            <w:rPr>
              <w:rFonts w:hint="eastAsia" w:ascii="宋体" w:hAnsi="宋体" w:eastAsia="宋体" w:cs="宋体"/>
              <w:bCs/>
            </w:rPr>
            <w:t>12.1 竣工后试验的程序</w:t>
          </w:r>
          <w:r>
            <w:tab/>
          </w:r>
          <w:r>
            <w:fldChar w:fldCharType="begin"/>
          </w:r>
          <w:r>
            <w:instrText xml:space="preserve"> PAGEREF _Toc10212 \h </w:instrText>
          </w:r>
          <w:r>
            <w:fldChar w:fldCharType="separate"/>
          </w:r>
          <w:r>
            <w:t>50</w:t>
          </w:r>
          <w:r>
            <w:fldChar w:fldCharType="end"/>
          </w:r>
          <w:r>
            <w:fldChar w:fldCharType="end"/>
          </w:r>
        </w:p>
        <w:p w14:paraId="5AF8EDFA">
          <w:pPr>
            <w:pStyle w:val="13"/>
            <w:tabs>
              <w:tab w:val="right" w:leader="dot" w:pos="9127"/>
            </w:tabs>
          </w:pPr>
          <w:r>
            <w:fldChar w:fldCharType="begin"/>
          </w:r>
          <w:r>
            <w:instrText xml:space="preserve"> HYPERLINK \l _Toc95 </w:instrText>
          </w:r>
          <w:r>
            <w:fldChar w:fldCharType="separate"/>
          </w:r>
          <w:r>
            <w:rPr>
              <w:rFonts w:hint="eastAsia" w:ascii="宋体" w:hAnsi="宋体" w:eastAsia="宋体" w:cs="宋体"/>
              <w:bCs/>
            </w:rPr>
            <w:t>12.2 延误的试验</w:t>
          </w:r>
          <w:r>
            <w:tab/>
          </w:r>
          <w:r>
            <w:fldChar w:fldCharType="begin"/>
          </w:r>
          <w:r>
            <w:instrText xml:space="preserve"> PAGEREF _Toc95 \h </w:instrText>
          </w:r>
          <w:r>
            <w:fldChar w:fldCharType="separate"/>
          </w:r>
          <w:r>
            <w:t>51</w:t>
          </w:r>
          <w:r>
            <w:fldChar w:fldCharType="end"/>
          </w:r>
          <w:r>
            <w:fldChar w:fldCharType="end"/>
          </w:r>
        </w:p>
        <w:p w14:paraId="68047EEE">
          <w:pPr>
            <w:pStyle w:val="13"/>
            <w:tabs>
              <w:tab w:val="right" w:leader="dot" w:pos="9127"/>
            </w:tabs>
          </w:pPr>
          <w:r>
            <w:fldChar w:fldCharType="begin"/>
          </w:r>
          <w:r>
            <w:instrText xml:space="preserve"> HYPERLINK \l _Toc17256 </w:instrText>
          </w:r>
          <w:r>
            <w:fldChar w:fldCharType="separate"/>
          </w:r>
          <w:r>
            <w:rPr>
              <w:rFonts w:hint="eastAsia" w:ascii="宋体" w:hAnsi="宋体" w:eastAsia="宋体" w:cs="宋体"/>
              <w:bCs/>
            </w:rPr>
            <w:t>12.3 重新试验</w:t>
          </w:r>
          <w:r>
            <w:tab/>
          </w:r>
          <w:r>
            <w:fldChar w:fldCharType="begin"/>
          </w:r>
          <w:r>
            <w:instrText xml:space="preserve"> PAGEREF _Toc17256 \h </w:instrText>
          </w:r>
          <w:r>
            <w:fldChar w:fldCharType="separate"/>
          </w:r>
          <w:r>
            <w:t>51</w:t>
          </w:r>
          <w:r>
            <w:fldChar w:fldCharType="end"/>
          </w:r>
          <w:r>
            <w:fldChar w:fldCharType="end"/>
          </w:r>
        </w:p>
        <w:p w14:paraId="389E0D70">
          <w:pPr>
            <w:pStyle w:val="13"/>
            <w:tabs>
              <w:tab w:val="right" w:leader="dot" w:pos="9127"/>
            </w:tabs>
          </w:pPr>
          <w:r>
            <w:fldChar w:fldCharType="begin"/>
          </w:r>
          <w:r>
            <w:instrText xml:space="preserve"> HYPERLINK \l _Toc18576 </w:instrText>
          </w:r>
          <w:r>
            <w:fldChar w:fldCharType="separate"/>
          </w:r>
          <w:r>
            <w:rPr>
              <w:rFonts w:hint="eastAsia" w:ascii="宋体" w:hAnsi="宋体" w:eastAsia="宋体" w:cs="宋体"/>
              <w:bCs/>
            </w:rPr>
            <w:t>12.4 未能通过竣工后试验</w:t>
          </w:r>
          <w:r>
            <w:tab/>
          </w:r>
          <w:r>
            <w:fldChar w:fldCharType="begin"/>
          </w:r>
          <w:r>
            <w:instrText xml:space="preserve"> PAGEREF _Toc18576 \h </w:instrText>
          </w:r>
          <w:r>
            <w:fldChar w:fldCharType="separate"/>
          </w:r>
          <w:r>
            <w:t>51</w:t>
          </w:r>
          <w:r>
            <w:fldChar w:fldCharType="end"/>
          </w:r>
          <w:r>
            <w:fldChar w:fldCharType="end"/>
          </w:r>
        </w:p>
        <w:p w14:paraId="12D445E7">
          <w:pPr>
            <w:pStyle w:val="22"/>
            <w:tabs>
              <w:tab w:val="right" w:leader="dot" w:pos="9127"/>
            </w:tabs>
          </w:pPr>
          <w:r>
            <w:fldChar w:fldCharType="begin"/>
          </w:r>
          <w:r>
            <w:instrText xml:space="preserve"> HYPERLINK \l _Toc29498 </w:instrText>
          </w:r>
          <w:r>
            <w:fldChar w:fldCharType="separate"/>
          </w:r>
          <w:r>
            <w:rPr>
              <w:rFonts w:hint="eastAsia" w:ascii="宋体" w:hAnsi="宋体" w:cs="宋体"/>
              <w:szCs w:val="24"/>
            </w:rPr>
            <w:t>第13条 变更与调整</w:t>
          </w:r>
          <w:r>
            <w:tab/>
          </w:r>
          <w:r>
            <w:fldChar w:fldCharType="begin"/>
          </w:r>
          <w:r>
            <w:instrText xml:space="preserve"> PAGEREF _Toc29498 \h </w:instrText>
          </w:r>
          <w:r>
            <w:fldChar w:fldCharType="separate"/>
          </w:r>
          <w:r>
            <w:t>52</w:t>
          </w:r>
          <w:r>
            <w:fldChar w:fldCharType="end"/>
          </w:r>
          <w:r>
            <w:fldChar w:fldCharType="end"/>
          </w:r>
        </w:p>
        <w:p w14:paraId="554DB69D">
          <w:pPr>
            <w:pStyle w:val="13"/>
            <w:tabs>
              <w:tab w:val="right" w:leader="dot" w:pos="9127"/>
            </w:tabs>
          </w:pPr>
          <w:r>
            <w:fldChar w:fldCharType="begin"/>
          </w:r>
          <w:r>
            <w:instrText xml:space="preserve"> HYPERLINK \l _Toc5637 </w:instrText>
          </w:r>
          <w:r>
            <w:fldChar w:fldCharType="separate"/>
          </w:r>
          <w:r>
            <w:rPr>
              <w:rFonts w:hint="eastAsia" w:ascii="宋体" w:hAnsi="宋体" w:eastAsia="宋体" w:cs="宋体"/>
              <w:bCs/>
            </w:rPr>
            <w:t>13.1 发包人变更权</w:t>
          </w:r>
          <w:r>
            <w:tab/>
          </w:r>
          <w:r>
            <w:fldChar w:fldCharType="begin"/>
          </w:r>
          <w:r>
            <w:instrText xml:space="preserve"> PAGEREF _Toc5637 \h </w:instrText>
          </w:r>
          <w:r>
            <w:fldChar w:fldCharType="separate"/>
          </w:r>
          <w:r>
            <w:t>52</w:t>
          </w:r>
          <w:r>
            <w:fldChar w:fldCharType="end"/>
          </w:r>
          <w:r>
            <w:fldChar w:fldCharType="end"/>
          </w:r>
        </w:p>
        <w:p w14:paraId="03E18CBD">
          <w:pPr>
            <w:pStyle w:val="13"/>
            <w:tabs>
              <w:tab w:val="right" w:leader="dot" w:pos="9127"/>
            </w:tabs>
          </w:pPr>
          <w:r>
            <w:fldChar w:fldCharType="begin"/>
          </w:r>
          <w:r>
            <w:instrText xml:space="preserve"> HYPERLINK \l _Toc4541 </w:instrText>
          </w:r>
          <w:r>
            <w:fldChar w:fldCharType="separate"/>
          </w:r>
          <w:r>
            <w:rPr>
              <w:rFonts w:hint="eastAsia" w:ascii="宋体" w:hAnsi="宋体" w:eastAsia="宋体" w:cs="宋体"/>
              <w:bCs/>
            </w:rPr>
            <w:t>13.2 承包人的合理化建议</w:t>
          </w:r>
          <w:r>
            <w:tab/>
          </w:r>
          <w:r>
            <w:fldChar w:fldCharType="begin"/>
          </w:r>
          <w:r>
            <w:instrText xml:space="preserve"> PAGEREF _Toc4541 \h </w:instrText>
          </w:r>
          <w:r>
            <w:fldChar w:fldCharType="separate"/>
          </w:r>
          <w:r>
            <w:t>52</w:t>
          </w:r>
          <w:r>
            <w:fldChar w:fldCharType="end"/>
          </w:r>
          <w:r>
            <w:fldChar w:fldCharType="end"/>
          </w:r>
        </w:p>
        <w:p w14:paraId="07BF617E">
          <w:pPr>
            <w:pStyle w:val="13"/>
            <w:tabs>
              <w:tab w:val="right" w:leader="dot" w:pos="9127"/>
            </w:tabs>
          </w:pPr>
          <w:r>
            <w:fldChar w:fldCharType="begin"/>
          </w:r>
          <w:r>
            <w:instrText xml:space="preserve"> HYPERLINK \l _Toc19712 </w:instrText>
          </w:r>
          <w:r>
            <w:fldChar w:fldCharType="separate"/>
          </w:r>
          <w:r>
            <w:rPr>
              <w:rFonts w:hint="eastAsia" w:ascii="宋体" w:hAnsi="宋体" w:eastAsia="宋体" w:cs="宋体"/>
              <w:bCs/>
            </w:rPr>
            <w:t>13.3 变更程序</w:t>
          </w:r>
          <w:r>
            <w:tab/>
          </w:r>
          <w:r>
            <w:fldChar w:fldCharType="begin"/>
          </w:r>
          <w:r>
            <w:instrText xml:space="preserve"> PAGEREF _Toc19712 \h </w:instrText>
          </w:r>
          <w:r>
            <w:fldChar w:fldCharType="separate"/>
          </w:r>
          <w:r>
            <w:t>52</w:t>
          </w:r>
          <w:r>
            <w:fldChar w:fldCharType="end"/>
          </w:r>
          <w:r>
            <w:fldChar w:fldCharType="end"/>
          </w:r>
        </w:p>
        <w:p w14:paraId="76D38EA4">
          <w:pPr>
            <w:pStyle w:val="13"/>
            <w:tabs>
              <w:tab w:val="right" w:leader="dot" w:pos="9127"/>
            </w:tabs>
          </w:pPr>
          <w:r>
            <w:fldChar w:fldCharType="begin"/>
          </w:r>
          <w:r>
            <w:instrText xml:space="preserve"> HYPERLINK \l _Toc16355 </w:instrText>
          </w:r>
          <w:r>
            <w:fldChar w:fldCharType="separate"/>
          </w:r>
          <w:r>
            <w:rPr>
              <w:rFonts w:hint="eastAsia" w:ascii="宋体" w:hAnsi="宋体" w:eastAsia="宋体" w:cs="宋体"/>
              <w:bCs/>
            </w:rPr>
            <w:t>13.4 暂估价</w:t>
          </w:r>
          <w:r>
            <w:tab/>
          </w:r>
          <w:r>
            <w:fldChar w:fldCharType="begin"/>
          </w:r>
          <w:r>
            <w:instrText xml:space="preserve"> PAGEREF _Toc16355 \h </w:instrText>
          </w:r>
          <w:r>
            <w:fldChar w:fldCharType="separate"/>
          </w:r>
          <w:r>
            <w:t>53</w:t>
          </w:r>
          <w:r>
            <w:fldChar w:fldCharType="end"/>
          </w:r>
          <w:r>
            <w:fldChar w:fldCharType="end"/>
          </w:r>
        </w:p>
        <w:p w14:paraId="2D37FBA3">
          <w:pPr>
            <w:pStyle w:val="13"/>
            <w:tabs>
              <w:tab w:val="right" w:leader="dot" w:pos="9127"/>
            </w:tabs>
          </w:pPr>
          <w:r>
            <w:fldChar w:fldCharType="begin"/>
          </w:r>
          <w:r>
            <w:instrText xml:space="preserve"> HYPERLINK \l _Toc10592 </w:instrText>
          </w:r>
          <w:r>
            <w:fldChar w:fldCharType="separate"/>
          </w:r>
          <w:r>
            <w:rPr>
              <w:rFonts w:hint="eastAsia" w:ascii="宋体" w:hAnsi="宋体" w:eastAsia="宋体" w:cs="宋体"/>
              <w:bCs/>
            </w:rPr>
            <w:t>13.5 暂列金额</w:t>
          </w:r>
          <w:r>
            <w:tab/>
          </w:r>
          <w:r>
            <w:fldChar w:fldCharType="begin"/>
          </w:r>
          <w:r>
            <w:instrText xml:space="preserve"> PAGEREF _Toc10592 \h </w:instrText>
          </w:r>
          <w:r>
            <w:fldChar w:fldCharType="separate"/>
          </w:r>
          <w:r>
            <w:t>54</w:t>
          </w:r>
          <w:r>
            <w:fldChar w:fldCharType="end"/>
          </w:r>
          <w:r>
            <w:fldChar w:fldCharType="end"/>
          </w:r>
        </w:p>
        <w:p w14:paraId="4B856700">
          <w:pPr>
            <w:pStyle w:val="13"/>
            <w:tabs>
              <w:tab w:val="right" w:leader="dot" w:pos="9127"/>
            </w:tabs>
          </w:pPr>
          <w:r>
            <w:fldChar w:fldCharType="begin"/>
          </w:r>
          <w:r>
            <w:instrText xml:space="preserve"> HYPERLINK \l _Toc21994 </w:instrText>
          </w:r>
          <w:r>
            <w:fldChar w:fldCharType="separate"/>
          </w:r>
          <w:r>
            <w:rPr>
              <w:rFonts w:hint="eastAsia" w:ascii="宋体" w:hAnsi="宋体" w:eastAsia="宋体" w:cs="宋体"/>
              <w:bCs/>
            </w:rPr>
            <w:t>13.6 计日工</w:t>
          </w:r>
          <w:r>
            <w:tab/>
          </w:r>
          <w:r>
            <w:fldChar w:fldCharType="begin"/>
          </w:r>
          <w:r>
            <w:instrText xml:space="preserve"> PAGEREF _Toc21994 \h </w:instrText>
          </w:r>
          <w:r>
            <w:fldChar w:fldCharType="separate"/>
          </w:r>
          <w:r>
            <w:t>54</w:t>
          </w:r>
          <w:r>
            <w:fldChar w:fldCharType="end"/>
          </w:r>
          <w:r>
            <w:fldChar w:fldCharType="end"/>
          </w:r>
        </w:p>
        <w:p w14:paraId="60CBCC8F">
          <w:pPr>
            <w:pStyle w:val="13"/>
            <w:tabs>
              <w:tab w:val="right" w:leader="dot" w:pos="9127"/>
            </w:tabs>
          </w:pPr>
          <w:r>
            <w:fldChar w:fldCharType="begin"/>
          </w:r>
          <w:r>
            <w:instrText xml:space="preserve"> HYPERLINK \l _Toc18171 </w:instrText>
          </w:r>
          <w:r>
            <w:fldChar w:fldCharType="separate"/>
          </w:r>
          <w:r>
            <w:rPr>
              <w:rFonts w:hint="eastAsia" w:ascii="宋体" w:hAnsi="宋体" w:eastAsia="宋体" w:cs="宋体"/>
              <w:bCs/>
            </w:rPr>
            <w:t>13.7 法律变化引起的调整</w:t>
          </w:r>
          <w:r>
            <w:tab/>
          </w:r>
          <w:r>
            <w:fldChar w:fldCharType="begin"/>
          </w:r>
          <w:r>
            <w:instrText xml:space="preserve"> PAGEREF _Toc18171 \h </w:instrText>
          </w:r>
          <w:r>
            <w:fldChar w:fldCharType="separate"/>
          </w:r>
          <w:r>
            <w:t>55</w:t>
          </w:r>
          <w:r>
            <w:fldChar w:fldCharType="end"/>
          </w:r>
          <w:r>
            <w:fldChar w:fldCharType="end"/>
          </w:r>
        </w:p>
        <w:p w14:paraId="32AE9E4D">
          <w:pPr>
            <w:pStyle w:val="13"/>
            <w:tabs>
              <w:tab w:val="right" w:leader="dot" w:pos="9127"/>
            </w:tabs>
          </w:pPr>
          <w:r>
            <w:fldChar w:fldCharType="begin"/>
          </w:r>
          <w:r>
            <w:instrText xml:space="preserve"> HYPERLINK \l _Toc15021 </w:instrText>
          </w:r>
          <w:r>
            <w:fldChar w:fldCharType="separate"/>
          </w:r>
          <w:r>
            <w:rPr>
              <w:rFonts w:hint="eastAsia" w:ascii="宋体" w:hAnsi="宋体" w:eastAsia="宋体" w:cs="宋体"/>
              <w:bCs/>
            </w:rPr>
            <w:t>13.8 市场价格波动引起的调整</w:t>
          </w:r>
          <w:r>
            <w:tab/>
          </w:r>
          <w:r>
            <w:fldChar w:fldCharType="begin"/>
          </w:r>
          <w:r>
            <w:instrText xml:space="preserve"> PAGEREF _Toc15021 \h </w:instrText>
          </w:r>
          <w:r>
            <w:fldChar w:fldCharType="separate"/>
          </w:r>
          <w:r>
            <w:t>55</w:t>
          </w:r>
          <w:r>
            <w:fldChar w:fldCharType="end"/>
          </w:r>
          <w:r>
            <w:fldChar w:fldCharType="end"/>
          </w:r>
        </w:p>
        <w:p w14:paraId="2750CED7">
          <w:pPr>
            <w:pStyle w:val="22"/>
            <w:tabs>
              <w:tab w:val="right" w:leader="dot" w:pos="9127"/>
            </w:tabs>
          </w:pPr>
          <w:r>
            <w:fldChar w:fldCharType="begin"/>
          </w:r>
          <w:r>
            <w:instrText xml:space="preserve"> HYPERLINK \l _Toc18966 </w:instrText>
          </w:r>
          <w:r>
            <w:fldChar w:fldCharType="separate"/>
          </w:r>
          <w:r>
            <w:rPr>
              <w:rFonts w:hint="eastAsia" w:ascii="宋体" w:hAnsi="宋体" w:cs="宋体"/>
              <w:szCs w:val="24"/>
            </w:rPr>
            <w:t>第14条 合同价格与支付</w:t>
          </w:r>
          <w:r>
            <w:tab/>
          </w:r>
          <w:r>
            <w:fldChar w:fldCharType="begin"/>
          </w:r>
          <w:r>
            <w:instrText xml:space="preserve"> PAGEREF _Toc18966 \h </w:instrText>
          </w:r>
          <w:r>
            <w:fldChar w:fldCharType="separate"/>
          </w:r>
          <w:r>
            <w:t>56</w:t>
          </w:r>
          <w:r>
            <w:fldChar w:fldCharType="end"/>
          </w:r>
          <w:r>
            <w:fldChar w:fldCharType="end"/>
          </w:r>
        </w:p>
        <w:p w14:paraId="63E81767">
          <w:pPr>
            <w:pStyle w:val="13"/>
            <w:tabs>
              <w:tab w:val="right" w:leader="dot" w:pos="9127"/>
            </w:tabs>
          </w:pPr>
          <w:r>
            <w:fldChar w:fldCharType="begin"/>
          </w:r>
          <w:r>
            <w:instrText xml:space="preserve"> HYPERLINK \l _Toc24272 </w:instrText>
          </w:r>
          <w:r>
            <w:fldChar w:fldCharType="separate"/>
          </w:r>
          <w:r>
            <w:rPr>
              <w:rFonts w:hint="eastAsia" w:ascii="宋体" w:hAnsi="宋体" w:eastAsia="宋体" w:cs="宋体"/>
              <w:bCs/>
            </w:rPr>
            <w:t>14.1 合同价格形式</w:t>
          </w:r>
          <w:r>
            <w:tab/>
          </w:r>
          <w:r>
            <w:fldChar w:fldCharType="begin"/>
          </w:r>
          <w:r>
            <w:instrText xml:space="preserve"> PAGEREF _Toc24272 \h </w:instrText>
          </w:r>
          <w:r>
            <w:fldChar w:fldCharType="separate"/>
          </w:r>
          <w:r>
            <w:t>56</w:t>
          </w:r>
          <w:r>
            <w:fldChar w:fldCharType="end"/>
          </w:r>
          <w:r>
            <w:fldChar w:fldCharType="end"/>
          </w:r>
        </w:p>
        <w:p w14:paraId="0EC07F64">
          <w:pPr>
            <w:pStyle w:val="13"/>
            <w:tabs>
              <w:tab w:val="right" w:leader="dot" w:pos="9127"/>
            </w:tabs>
          </w:pPr>
          <w:r>
            <w:fldChar w:fldCharType="begin"/>
          </w:r>
          <w:r>
            <w:instrText xml:space="preserve"> HYPERLINK \l _Toc4208 </w:instrText>
          </w:r>
          <w:r>
            <w:fldChar w:fldCharType="separate"/>
          </w:r>
          <w:r>
            <w:rPr>
              <w:rFonts w:hint="eastAsia" w:ascii="宋体" w:hAnsi="宋体" w:eastAsia="宋体" w:cs="宋体"/>
              <w:bCs/>
            </w:rPr>
            <w:t>14.2 预付款</w:t>
          </w:r>
          <w:r>
            <w:tab/>
          </w:r>
          <w:r>
            <w:fldChar w:fldCharType="begin"/>
          </w:r>
          <w:r>
            <w:instrText xml:space="preserve"> PAGEREF _Toc4208 \h </w:instrText>
          </w:r>
          <w:r>
            <w:fldChar w:fldCharType="separate"/>
          </w:r>
          <w:r>
            <w:t>57</w:t>
          </w:r>
          <w:r>
            <w:fldChar w:fldCharType="end"/>
          </w:r>
          <w:r>
            <w:fldChar w:fldCharType="end"/>
          </w:r>
        </w:p>
        <w:p w14:paraId="6C39D3C8">
          <w:pPr>
            <w:pStyle w:val="13"/>
            <w:tabs>
              <w:tab w:val="right" w:leader="dot" w:pos="9127"/>
            </w:tabs>
          </w:pPr>
          <w:r>
            <w:fldChar w:fldCharType="begin"/>
          </w:r>
          <w:r>
            <w:instrText xml:space="preserve"> HYPERLINK \l _Toc16922 </w:instrText>
          </w:r>
          <w:r>
            <w:fldChar w:fldCharType="separate"/>
          </w:r>
          <w:r>
            <w:rPr>
              <w:rFonts w:hint="eastAsia" w:ascii="宋体" w:hAnsi="宋体" w:eastAsia="宋体" w:cs="宋体"/>
              <w:bCs/>
            </w:rPr>
            <w:t>14.3 工程进度款</w:t>
          </w:r>
          <w:r>
            <w:tab/>
          </w:r>
          <w:r>
            <w:fldChar w:fldCharType="begin"/>
          </w:r>
          <w:r>
            <w:instrText xml:space="preserve"> PAGEREF _Toc16922 \h </w:instrText>
          </w:r>
          <w:r>
            <w:fldChar w:fldCharType="separate"/>
          </w:r>
          <w:r>
            <w:t>57</w:t>
          </w:r>
          <w:r>
            <w:fldChar w:fldCharType="end"/>
          </w:r>
          <w:r>
            <w:fldChar w:fldCharType="end"/>
          </w:r>
        </w:p>
        <w:p w14:paraId="228D0A66">
          <w:pPr>
            <w:pStyle w:val="13"/>
            <w:tabs>
              <w:tab w:val="right" w:leader="dot" w:pos="9127"/>
            </w:tabs>
          </w:pPr>
          <w:r>
            <w:fldChar w:fldCharType="begin"/>
          </w:r>
          <w:r>
            <w:instrText xml:space="preserve"> HYPERLINK \l _Toc22444 </w:instrText>
          </w:r>
          <w:r>
            <w:fldChar w:fldCharType="separate"/>
          </w:r>
          <w:r>
            <w:rPr>
              <w:rFonts w:hint="eastAsia" w:ascii="宋体" w:hAnsi="宋体" w:eastAsia="宋体" w:cs="宋体"/>
              <w:bCs/>
            </w:rPr>
            <w:t>14.4 付款计划表</w:t>
          </w:r>
          <w:r>
            <w:tab/>
          </w:r>
          <w:r>
            <w:fldChar w:fldCharType="begin"/>
          </w:r>
          <w:r>
            <w:instrText xml:space="preserve"> PAGEREF _Toc22444 \h </w:instrText>
          </w:r>
          <w:r>
            <w:fldChar w:fldCharType="separate"/>
          </w:r>
          <w:r>
            <w:t>58</w:t>
          </w:r>
          <w:r>
            <w:fldChar w:fldCharType="end"/>
          </w:r>
          <w:r>
            <w:fldChar w:fldCharType="end"/>
          </w:r>
        </w:p>
        <w:p w14:paraId="33D70F99">
          <w:pPr>
            <w:pStyle w:val="13"/>
            <w:tabs>
              <w:tab w:val="right" w:leader="dot" w:pos="9127"/>
            </w:tabs>
          </w:pPr>
          <w:r>
            <w:fldChar w:fldCharType="begin"/>
          </w:r>
          <w:r>
            <w:instrText xml:space="preserve"> HYPERLINK \l _Toc23727 </w:instrText>
          </w:r>
          <w:r>
            <w:fldChar w:fldCharType="separate"/>
          </w:r>
          <w:r>
            <w:rPr>
              <w:rFonts w:hint="eastAsia" w:ascii="宋体" w:hAnsi="宋体" w:eastAsia="宋体" w:cs="宋体"/>
              <w:bCs/>
            </w:rPr>
            <w:t>14.5 竣工结算</w:t>
          </w:r>
          <w:r>
            <w:tab/>
          </w:r>
          <w:r>
            <w:fldChar w:fldCharType="begin"/>
          </w:r>
          <w:r>
            <w:instrText xml:space="preserve"> PAGEREF _Toc23727 \h </w:instrText>
          </w:r>
          <w:r>
            <w:fldChar w:fldCharType="separate"/>
          </w:r>
          <w:r>
            <w:t>59</w:t>
          </w:r>
          <w:r>
            <w:fldChar w:fldCharType="end"/>
          </w:r>
          <w:r>
            <w:fldChar w:fldCharType="end"/>
          </w:r>
        </w:p>
        <w:p w14:paraId="1F4AA75E">
          <w:pPr>
            <w:pStyle w:val="13"/>
            <w:tabs>
              <w:tab w:val="right" w:leader="dot" w:pos="9127"/>
            </w:tabs>
          </w:pPr>
          <w:r>
            <w:fldChar w:fldCharType="begin"/>
          </w:r>
          <w:r>
            <w:instrText xml:space="preserve"> HYPERLINK \l _Toc27695 </w:instrText>
          </w:r>
          <w:r>
            <w:fldChar w:fldCharType="separate"/>
          </w:r>
          <w:r>
            <w:rPr>
              <w:rFonts w:hint="eastAsia" w:ascii="宋体" w:hAnsi="宋体" w:eastAsia="宋体" w:cs="宋体"/>
              <w:bCs/>
            </w:rPr>
            <w:t>14.6 质量保证金</w:t>
          </w:r>
          <w:r>
            <w:tab/>
          </w:r>
          <w:r>
            <w:fldChar w:fldCharType="begin"/>
          </w:r>
          <w:r>
            <w:instrText xml:space="preserve"> PAGEREF _Toc27695 \h </w:instrText>
          </w:r>
          <w:r>
            <w:fldChar w:fldCharType="separate"/>
          </w:r>
          <w:r>
            <w:t>60</w:t>
          </w:r>
          <w:r>
            <w:fldChar w:fldCharType="end"/>
          </w:r>
          <w:r>
            <w:fldChar w:fldCharType="end"/>
          </w:r>
        </w:p>
        <w:p w14:paraId="6AB8B978">
          <w:pPr>
            <w:pStyle w:val="13"/>
            <w:tabs>
              <w:tab w:val="right" w:leader="dot" w:pos="9127"/>
            </w:tabs>
          </w:pPr>
          <w:r>
            <w:fldChar w:fldCharType="begin"/>
          </w:r>
          <w:r>
            <w:instrText xml:space="preserve"> HYPERLINK \l _Toc21257 </w:instrText>
          </w:r>
          <w:r>
            <w:fldChar w:fldCharType="separate"/>
          </w:r>
          <w:r>
            <w:rPr>
              <w:rFonts w:hint="eastAsia" w:ascii="宋体" w:hAnsi="宋体" w:eastAsia="宋体" w:cs="宋体"/>
              <w:bCs/>
            </w:rPr>
            <w:t>14.7 最终结清</w:t>
          </w:r>
          <w:r>
            <w:tab/>
          </w:r>
          <w:r>
            <w:fldChar w:fldCharType="begin"/>
          </w:r>
          <w:r>
            <w:instrText xml:space="preserve"> PAGEREF _Toc21257 \h </w:instrText>
          </w:r>
          <w:r>
            <w:fldChar w:fldCharType="separate"/>
          </w:r>
          <w:r>
            <w:t>61</w:t>
          </w:r>
          <w:r>
            <w:fldChar w:fldCharType="end"/>
          </w:r>
          <w:r>
            <w:fldChar w:fldCharType="end"/>
          </w:r>
        </w:p>
        <w:p w14:paraId="2C6112B9">
          <w:pPr>
            <w:pStyle w:val="22"/>
            <w:tabs>
              <w:tab w:val="right" w:leader="dot" w:pos="9127"/>
            </w:tabs>
          </w:pPr>
          <w:r>
            <w:fldChar w:fldCharType="begin"/>
          </w:r>
          <w:r>
            <w:instrText xml:space="preserve"> HYPERLINK \l _Toc19356 </w:instrText>
          </w:r>
          <w:r>
            <w:fldChar w:fldCharType="separate"/>
          </w:r>
          <w:r>
            <w:rPr>
              <w:rFonts w:hint="eastAsia" w:ascii="宋体" w:hAnsi="宋体" w:cs="宋体"/>
              <w:szCs w:val="24"/>
            </w:rPr>
            <w:t>第15条 违约</w:t>
          </w:r>
          <w:r>
            <w:tab/>
          </w:r>
          <w:r>
            <w:fldChar w:fldCharType="begin"/>
          </w:r>
          <w:r>
            <w:instrText xml:space="preserve"> PAGEREF _Toc19356 \h </w:instrText>
          </w:r>
          <w:r>
            <w:fldChar w:fldCharType="separate"/>
          </w:r>
          <w:r>
            <w:t>62</w:t>
          </w:r>
          <w:r>
            <w:fldChar w:fldCharType="end"/>
          </w:r>
          <w:r>
            <w:fldChar w:fldCharType="end"/>
          </w:r>
        </w:p>
        <w:p w14:paraId="6311E331">
          <w:pPr>
            <w:pStyle w:val="13"/>
            <w:tabs>
              <w:tab w:val="right" w:leader="dot" w:pos="9127"/>
            </w:tabs>
          </w:pPr>
          <w:r>
            <w:fldChar w:fldCharType="begin"/>
          </w:r>
          <w:r>
            <w:instrText xml:space="preserve"> HYPERLINK \l _Toc21226 </w:instrText>
          </w:r>
          <w:r>
            <w:fldChar w:fldCharType="separate"/>
          </w:r>
          <w:r>
            <w:rPr>
              <w:rFonts w:hint="eastAsia" w:ascii="宋体" w:hAnsi="宋体" w:eastAsia="宋体" w:cs="宋体"/>
              <w:bCs/>
            </w:rPr>
            <w:t>15.1 发包人违约</w:t>
          </w:r>
          <w:r>
            <w:tab/>
          </w:r>
          <w:r>
            <w:fldChar w:fldCharType="begin"/>
          </w:r>
          <w:r>
            <w:instrText xml:space="preserve"> PAGEREF _Toc21226 \h </w:instrText>
          </w:r>
          <w:r>
            <w:fldChar w:fldCharType="separate"/>
          </w:r>
          <w:r>
            <w:t>62</w:t>
          </w:r>
          <w:r>
            <w:fldChar w:fldCharType="end"/>
          </w:r>
          <w:r>
            <w:fldChar w:fldCharType="end"/>
          </w:r>
        </w:p>
        <w:p w14:paraId="102DCF62">
          <w:pPr>
            <w:pStyle w:val="13"/>
            <w:tabs>
              <w:tab w:val="right" w:leader="dot" w:pos="9127"/>
            </w:tabs>
          </w:pPr>
          <w:r>
            <w:fldChar w:fldCharType="begin"/>
          </w:r>
          <w:r>
            <w:instrText xml:space="preserve"> HYPERLINK \l _Toc16543 </w:instrText>
          </w:r>
          <w:r>
            <w:fldChar w:fldCharType="separate"/>
          </w:r>
          <w:r>
            <w:rPr>
              <w:rFonts w:hint="eastAsia" w:ascii="宋体" w:hAnsi="宋体" w:eastAsia="宋体" w:cs="宋体"/>
              <w:bCs/>
            </w:rPr>
            <w:t>15.2 承包人违约</w:t>
          </w:r>
          <w:r>
            <w:tab/>
          </w:r>
          <w:r>
            <w:fldChar w:fldCharType="begin"/>
          </w:r>
          <w:r>
            <w:instrText xml:space="preserve"> PAGEREF _Toc16543 \h </w:instrText>
          </w:r>
          <w:r>
            <w:fldChar w:fldCharType="separate"/>
          </w:r>
          <w:r>
            <w:t>62</w:t>
          </w:r>
          <w:r>
            <w:fldChar w:fldCharType="end"/>
          </w:r>
          <w:r>
            <w:fldChar w:fldCharType="end"/>
          </w:r>
        </w:p>
        <w:p w14:paraId="03A9274F">
          <w:pPr>
            <w:pStyle w:val="13"/>
            <w:tabs>
              <w:tab w:val="right" w:leader="dot" w:pos="9127"/>
            </w:tabs>
          </w:pPr>
          <w:r>
            <w:fldChar w:fldCharType="begin"/>
          </w:r>
          <w:r>
            <w:instrText xml:space="preserve"> HYPERLINK \l _Toc10387 </w:instrText>
          </w:r>
          <w:r>
            <w:fldChar w:fldCharType="separate"/>
          </w:r>
          <w:r>
            <w:rPr>
              <w:rFonts w:hint="eastAsia" w:ascii="宋体" w:hAnsi="宋体" w:eastAsia="宋体" w:cs="宋体"/>
              <w:bCs/>
            </w:rPr>
            <w:t>15.3 第三人造成的违约</w:t>
          </w:r>
          <w:r>
            <w:tab/>
          </w:r>
          <w:r>
            <w:fldChar w:fldCharType="begin"/>
          </w:r>
          <w:r>
            <w:instrText xml:space="preserve"> PAGEREF _Toc10387 \h </w:instrText>
          </w:r>
          <w:r>
            <w:fldChar w:fldCharType="separate"/>
          </w:r>
          <w:r>
            <w:t>63</w:t>
          </w:r>
          <w:r>
            <w:fldChar w:fldCharType="end"/>
          </w:r>
          <w:r>
            <w:fldChar w:fldCharType="end"/>
          </w:r>
        </w:p>
        <w:p w14:paraId="588AC8D4">
          <w:pPr>
            <w:pStyle w:val="22"/>
            <w:tabs>
              <w:tab w:val="right" w:leader="dot" w:pos="9127"/>
            </w:tabs>
          </w:pPr>
          <w:r>
            <w:fldChar w:fldCharType="begin"/>
          </w:r>
          <w:r>
            <w:instrText xml:space="preserve"> HYPERLINK \l _Toc27048 </w:instrText>
          </w:r>
          <w:r>
            <w:fldChar w:fldCharType="separate"/>
          </w:r>
          <w:r>
            <w:rPr>
              <w:rFonts w:hint="eastAsia" w:ascii="宋体" w:hAnsi="宋体" w:cs="宋体"/>
              <w:szCs w:val="24"/>
            </w:rPr>
            <w:t>第16条 合同解除</w:t>
          </w:r>
          <w:r>
            <w:tab/>
          </w:r>
          <w:r>
            <w:fldChar w:fldCharType="begin"/>
          </w:r>
          <w:r>
            <w:instrText xml:space="preserve"> PAGEREF _Toc27048 \h </w:instrText>
          </w:r>
          <w:r>
            <w:fldChar w:fldCharType="separate"/>
          </w:r>
          <w:r>
            <w:t>63</w:t>
          </w:r>
          <w:r>
            <w:fldChar w:fldCharType="end"/>
          </w:r>
          <w:r>
            <w:fldChar w:fldCharType="end"/>
          </w:r>
        </w:p>
        <w:p w14:paraId="2699E497">
          <w:pPr>
            <w:pStyle w:val="13"/>
            <w:tabs>
              <w:tab w:val="right" w:leader="dot" w:pos="9127"/>
            </w:tabs>
          </w:pPr>
          <w:r>
            <w:fldChar w:fldCharType="begin"/>
          </w:r>
          <w:r>
            <w:instrText xml:space="preserve"> HYPERLINK \l _Toc22282 </w:instrText>
          </w:r>
          <w:r>
            <w:fldChar w:fldCharType="separate"/>
          </w:r>
          <w:r>
            <w:rPr>
              <w:rFonts w:hint="eastAsia" w:ascii="宋体" w:hAnsi="宋体" w:eastAsia="宋体" w:cs="宋体"/>
              <w:bCs/>
            </w:rPr>
            <w:t>16.1 由发包人解除合同</w:t>
          </w:r>
          <w:r>
            <w:tab/>
          </w:r>
          <w:r>
            <w:fldChar w:fldCharType="begin"/>
          </w:r>
          <w:r>
            <w:instrText xml:space="preserve"> PAGEREF _Toc22282 \h </w:instrText>
          </w:r>
          <w:r>
            <w:fldChar w:fldCharType="separate"/>
          </w:r>
          <w:r>
            <w:t>63</w:t>
          </w:r>
          <w:r>
            <w:fldChar w:fldCharType="end"/>
          </w:r>
          <w:r>
            <w:fldChar w:fldCharType="end"/>
          </w:r>
        </w:p>
        <w:p w14:paraId="0C3F0E81">
          <w:pPr>
            <w:pStyle w:val="13"/>
            <w:tabs>
              <w:tab w:val="right" w:leader="dot" w:pos="9127"/>
            </w:tabs>
          </w:pPr>
          <w:r>
            <w:fldChar w:fldCharType="begin"/>
          </w:r>
          <w:r>
            <w:instrText xml:space="preserve"> HYPERLINK \l _Toc27316 </w:instrText>
          </w:r>
          <w:r>
            <w:fldChar w:fldCharType="separate"/>
          </w:r>
          <w:r>
            <w:rPr>
              <w:rFonts w:hint="eastAsia" w:ascii="宋体" w:hAnsi="宋体" w:eastAsia="宋体" w:cs="宋体"/>
              <w:bCs/>
            </w:rPr>
            <w:t>16.2 由承包人解除合同</w:t>
          </w:r>
          <w:r>
            <w:tab/>
          </w:r>
          <w:r>
            <w:fldChar w:fldCharType="begin"/>
          </w:r>
          <w:r>
            <w:instrText xml:space="preserve"> PAGEREF _Toc27316 \h </w:instrText>
          </w:r>
          <w:r>
            <w:fldChar w:fldCharType="separate"/>
          </w:r>
          <w:r>
            <w:t>65</w:t>
          </w:r>
          <w:r>
            <w:fldChar w:fldCharType="end"/>
          </w:r>
          <w:r>
            <w:fldChar w:fldCharType="end"/>
          </w:r>
        </w:p>
        <w:p w14:paraId="4BA2E1E0">
          <w:pPr>
            <w:pStyle w:val="13"/>
            <w:tabs>
              <w:tab w:val="right" w:leader="dot" w:pos="9127"/>
            </w:tabs>
          </w:pPr>
          <w:r>
            <w:fldChar w:fldCharType="begin"/>
          </w:r>
          <w:r>
            <w:instrText xml:space="preserve"> HYPERLINK \l _Toc4916 </w:instrText>
          </w:r>
          <w:r>
            <w:fldChar w:fldCharType="separate"/>
          </w:r>
          <w:r>
            <w:rPr>
              <w:rFonts w:hint="eastAsia" w:ascii="宋体" w:hAnsi="宋体" w:eastAsia="宋体" w:cs="宋体"/>
              <w:bCs/>
            </w:rPr>
            <w:t>16.3 合同解除后的事项</w:t>
          </w:r>
          <w:r>
            <w:tab/>
          </w:r>
          <w:r>
            <w:fldChar w:fldCharType="begin"/>
          </w:r>
          <w:r>
            <w:instrText xml:space="preserve"> PAGEREF _Toc4916 \h </w:instrText>
          </w:r>
          <w:r>
            <w:fldChar w:fldCharType="separate"/>
          </w:r>
          <w:r>
            <w:t>67</w:t>
          </w:r>
          <w:r>
            <w:fldChar w:fldCharType="end"/>
          </w:r>
          <w:r>
            <w:fldChar w:fldCharType="end"/>
          </w:r>
        </w:p>
        <w:p w14:paraId="61C33F11">
          <w:pPr>
            <w:pStyle w:val="22"/>
            <w:tabs>
              <w:tab w:val="right" w:leader="dot" w:pos="9127"/>
            </w:tabs>
          </w:pPr>
          <w:r>
            <w:fldChar w:fldCharType="begin"/>
          </w:r>
          <w:r>
            <w:instrText xml:space="preserve"> HYPERLINK \l _Toc19053 </w:instrText>
          </w:r>
          <w:r>
            <w:fldChar w:fldCharType="separate"/>
          </w:r>
          <w:r>
            <w:rPr>
              <w:rFonts w:hint="eastAsia" w:ascii="宋体" w:hAnsi="宋体" w:cs="宋体"/>
              <w:szCs w:val="24"/>
            </w:rPr>
            <w:t>第17条 不可抗力</w:t>
          </w:r>
          <w:r>
            <w:tab/>
          </w:r>
          <w:r>
            <w:fldChar w:fldCharType="begin"/>
          </w:r>
          <w:r>
            <w:instrText xml:space="preserve"> PAGEREF _Toc19053 \h </w:instrText>
          </w:r>
          <w:r>
            <w:fldChar w:fldCharType="separate"/>
          </w:r>
          <w:r>
            <w:t>67</w:t>
          </w:r>
          <w:r>
            <w:fldChar w:fldCharType="end"/>
          </w:r>
          <w:r>
            <w:fldChar w:fldCharType="end"/>
          </w:r>
        </w:p>
        <w:p w14:paraId="4AE3D1E3">
          <w:pPr>
            <w:pStyle w:val="13"/>
            <w:tabs>
              <w:tab w:val="right" w:leader="dot" w:pos="9127"/>
            </w:tabs>
          </w:pPr>
          <w:r>
            <w:fldChar w:fldCharType="begin"/>
          </w:r>
          <w:r>
            <w:instrText xml:space="preserve"> HYPERLINK \l _Toc16646 </w:instrText>
          </w:r>
          <w:r>
            <w:fldChar w:fldCharType="separate"/>
          </w:r>
          <w:r>
            <w:rPr>
              <w:rFonts w:hint="eastAsia" w:ascii="宋体" w:hAnsi="宋体" w:eastAsia="宋体" w:cs="宋体"/>
              <w:bCs/>
            </w:rPr>
            <w:t>17.1 不可抗力的定义</w:t>
          </w:r>
          <w:r>
            <w:tab/>
          </w:r>
          <w:r>
            <w:fldChar w:fldCharType="begin"/>
          </w:r>
          <w:r>
            <w:instrText xml:space="preserve"> PAGEREF _Toc16646 \h </w:instrText>
          </w:r>
          <w:r>
            <w:fldChar w:fldCharType="separate"/>
          </w:r>
          <w:r>
            <w:t>67</w:t>
          </w:r>
          <w:r>
            <w:fldChar w:fldCharType="end"/>
          </w:r>
          <w:r>
            <w:fldChar w:fldCharType="end"/>
          </w:r>
        </w:p>
        <w:p w14:paraId="661FE60D">
          <w:pPr>
            <w:pStyle w:val="13"/>
            <w:tabs>
              <w:tab w:val="right" w:leader="dot" w:pos="9127"/>
            </w:tabs>
          </w:pPr>
          <w:r>
            <w:fldChar w:fldCharType="begin"/>
          </w:r>
          <w:r>
            <w:instrText xml:space="preserve"> HYPERLINK \l _Toc15644 </w:instrText>
          </w:r>
          <w:r>
            <w:fldChar w:fldCharType="separate"/>
          </w:r>
          <w:r>
            <w:rPr>
              <w:rFonts w:hint="eastAsia" w:ascii="宋体" w:hAnsi="宋体" w:eastAsia="宋体" w:cs="宋体"/>
              <w:bCs/>
            </w:rPr>
            <w:t>17.2 不可抗力的通知</w:t>
          </w:r>
          <w:r>
            <w:tab/>
          </w:r>
          <w:r>
            <w:fldChar w:fldCharType="begin"/>
          </w:r>
          <w:r>
            <w:instrText xml:space="preserve"> PAGEREF _Toc15644 \h </w:instrText>
          </w:r>
          <w:r>
            <w:fldChar w:fldCharType="separate"/>
          </w:r>
          <w:r>
            <w:t>67</w:t>
          </w:r>
          <w:r>
            <w:fldChar w:fldCharType="end"/>
          </w:r>
          <w:r>
            <w:fldChar w:fldCharType="end"/>
          </w:r>
        </w:p>
        <w:p w14:paraId="5C0F6AF3">
          <w:pPr>
            <w:pStyle w:val="13"/>
            <w:tabs>
              <w:tab w:val="right" w:leader="dot" w:pos="9127"/>
            </w:tabs>
          </w:pPr>
          <w:r>
            <w:fldChar w:fldCharType="begin"/>
          </w:r>
          <w:r>
            <w:instrText xml:space="preserve"> HYPERLINK \l _Toc19243 </w:instrText>
          </w:r>
          <w:r>
            <w:fldChar w:fldCharType="separate"/>
          </w:r>
          <w:r>
            <w:rPr>
              <w:rFonts w:hint="eastAsia" w:ascii="宋体" w:hAnsi="宋体" w:eastAsia="宋体" w:cs="宋体"/>
              <w:bCs/>
            </w:rPr>
            <w:t>17.3 将损失减至最小的义务</w:t>
          </w:r>
          <w:r>
            <w:tab/>
          </w:r>
          <w:r>
            <w:fldChar w:fldCharType="begin"/>
          </w:r>
          <w:r>
            <w:instrText xml:space="preserve"> PAGEREF _Toc19243 \h </w:instrText>
          </w:r>
          <w:r>
            <w:fldChar w:fldCharType="separate"/>
          </w:r>
          <w:r>
            <w:t>67</w:t>
          </w:r>
          <w:r>
            <w:fldChar w:fldCharType="end"/>
          </w:r>
          <w:r>
            <w:fldChar w:fldCharType="end"/>
          </w:r>
        </w:p>
        <w:p w14:paraId="677137F5">
          <w:pPr>
            <w:pStyle w:val="13"/>
            <w:tabs>
              <w:tab w:val="right" w:leader="dot" w:pos="9127"/>
            </w:tabs>
          </w:pPr>
          <w:r>
            <w:fldChar w:fldCharType="begin"/>
          </w:r>
          <w:r>
            <w:instrText xml:space="preserve"> HYPERLINK \l _Toc29755 </w:instrText>
          </w:r>
          <w:r>
            <w:fldChar w:fldCharType="separate"/>
          </w:r>
          <w:r>
            <w:rPr>
              <w:rFonts w:hint="eastAsia" w:ascii="宋体" w:hAnsi="宋体" w:eastAsia="宋体" w:cs="宋体"/>
              <w:bCs/>
            </w:rPr>
            <w:t>17.4 不可抗力后果的承担</w:t>
          </w:r>
          <w:r>
            <w:tab/>
          </w:r>
          <w:r>
            <w:fldChar w:fldCharType="begin"/>
          </w:r>
          <w:r>
            <w:instrText xml:space="preserve"> PAGEREF _Toc29755 \h </w:instrText>
          </w:r>
          <w:r>
            <w:fldChar w:fldCharType="separate"/>
          </w:r>
          <w:r>
            <w:t>67</w:t>
          </w:r>
          <w:r>
            <w:fldChar w:fldCharType="end"/>
          </w:r>
          <w:r>
            <w:fldChar w:fldCharType="end"/>
          </w:r>
        </w:p>
        <w:p w14:paraId="7CB9E8C2">
          <w:pPr>
            <w:pStyle w:val="13"/>
            <w:tabs>
              <w:tab w:val="right" w:leader="dot" w:pos="9127"/>
            </w:tabs>
          </w:pPr>
          <w:r>
            <w:fldChar w:fldCharType="begin"/>
          </w:r>
          <w:r>
            <w:instrText xml:space="preserve"> HYPERLINK \l _Toc12482 </w:instrText>
          </w:r>
          <w:r>
            <w:fldChar w:fldCharType="separate"/>
          </w:r>
          <w:r>
            <w:rPr>
              <w:rFonts w:hint="eastAsia" w:ascii="宋体" w:hAnsi="宋体" w:eastAsia="宋体" w:cs="宋体"/>
              <w:bCs/>
            </w:rPr>
            <w:t>17.5 不可抗力影响分包人</w:t>
          </w:r>
          <w:r>
            <w:tab/>
          </w:r>
          <w:r>
            <w:fldChar w:fldCharType="begin"/>
          </w:r>
          <w:r>
            <w:instrText xml:space="preserve"> PAGEREF _Toc12482 \h </w:instrText>
          </w:r>
          <w:r>
            <w:fldChar w:fldCharType="separate"/>
          </w:r>
          <w:r>
            <w:t>68</w:t>
          </w:r>
          <w:r>
            <w:fldChar w:fldCharType="end"/>
          </w:r>
          <w:r>
            <w:fldChar w:fldCharType="end"/>
          </w:r>
        </w:p>
        <w:p w14:paraId="6BD0F12B">
          <w:pPr>
            <w:pStyle w:val="13"/>
            <w:tabs>
              <w:tab w:val="right" w:leader="dot" w:pos="9127"/>
            </w:tabs>
          </w:pPr>
          <w:r>
            <w:fldChar w:fldCharType="begin"/>
          </w:r>
          <w:r>
            <w:instrText xml:space="preserve"> HYPERLINK \l _Toc32697 </w:instrText>
          </w:r>
          <w:r>
            <w:fldChar w:fldCharType="separate"/>
          </w:r>
          <w:r>
            <w:rPr>
              <w:rFonts w:hint="eastAsia" w:ascii="宋体" w:hAnsi="宋体" w:eastAsia="宋体" w:cs="宋体"/>
              <w:bCs/>
            </w:rPr>
            <w:t>17.6 因不可抗力解除合同</w:t>
          </w:r>
          <w:r>
            <w:tab/>
          </w:r>
          <w:r>
            <w:fldChar w:fldCharType="begin"/>
          </w:r>
          <w:r>
            <w:instrText xml:space="preserve"> PAGEREF _Toc32697 \h </w:instrText>
          </w:r>
          <w:r>
            <w:fldChar w:fldCharType="separate"/>
          </w:r>
          <w:r>
            <w:t>68</w:t>
          </w:r>
          <w:r>
            <w:fldChar w:fldCharType="end"/>
          </w:r>
          <w:r>
            <w:fldChar w:fldCharType="end"/>
          </w:r>
        </w:p>
        <w:p w14:paraId="41A5326D">
          <w:pPr>
            <w:pStyle w:val="22"/>
            <w:tabs>
              <w:tab w:val="right" w:leader="dot" w:pos="9127"/>
            </w:tabs>
          </w:pPr>
          <w:r>
            <w:fldChar w:fldCharType="begin"/>
          </w:r>
          <w:r>
            <w:instrText xml:space="preserve"> HYPERLINK \l _Toc16931 </w:instrText>
          </w:r>
          <w:r>
            <w:fldChar w:fldCharType="separate"/>
          </w:r>
          <w:r>
            <w:rPr>
              <w:rFonts w:hint="eastAsia" w:ascii="宋体" w:hAnsi="宋体" w:cs="宋体"/>
              <w:szCs w:val="24"/>
            </w:rPr>
            <w:t>第18条 保险</w:t>
          </w:r>
          <w:r>
            <w:tab/>
          </w:r>
          <w:r>
            <w:fldChar w:fldCharType="begin"/>
          </w:r>
          <w:r>
            <w:instrText xml:space="preserve"> PAGEREF _Toc16931 \h </w:instrText>
          </w:r>
          <w:r>
            <w:fldChar w:fldCharType="separate"/>
          </w:r>
          <w:r>
            <w:t>68</w:t>
          </w:r>
          <w:r>
            <w:fldChar w:fldCharType="end"/>
          </w:r>
          <w:r>
            <w:fldChar w:fldCharType="end"/>
          </w:r>
        </w:p>
        <w:p w14:paraId="1176C3D2">
          <w:pPr>
            <w:pStyle w:val="13"/>
            <w:tabs>
              <w:tab w:val="right" w:leader="dot" w:pos="9127"/>
            </w:tabs>
          </w:pPr>
          <w:r>
            <w:fldChar w:fldCharType="begin"/>
          </w:r>
          <w:r>
            <w:instrText xml:space="preserve"> HYPERLINK \l _Toc30244 </w:instrText>
          </w:r>
          <w:r>
            <w:fldChar w:fldCharType="separate"/>
          </w:r>
          <w:r>
            <w:rPr>
              <w:rFonts w:hint="eastAsia" w:ascii="宋体" w:hAnsi="宋体" w:eastAsia="宋体" w:cs="宋体"/>
              <w:bCs/>
            </w:rPr>
            <w:t>18.1 设计和工程保险</w:t>
          </w:r>
          <w:r>
            <w:tab/>
          </w:r>
          <w:r>
            <w:fldChar w:fldCharType="begin"/>
          </w:r>
          <w:r>
            <w:instrText xml:space="preserve"> PAGEREF _Toc30244 \h </w:instrText>
          </w:r>
          <w:r>
            <w:fldChar w:fldCharType="separate"/>
          </w:r>
          <w:r>
            <w:t>68</w:t>
          </w:r>
          <w:r>
            <w:fldChar w:fldCharType="end"/>
          </w:r>
          <w:r>
            <w:fldChar w:fldCharType="end"/>
          </w:r>
        </w:p>
        <w:p w14:paraId="36A4ED43">
          <w:pPr>
            <w:pStyle w:val="13"/>
            <w:tabs>
              <w:tab w:val="right" w:leader="dot" w:pos="9127"/>
            </w:tabs>
          </w:pPr>
          <w:r>
            <w:fldChar w:fldCharType="begin"/>
          </w:r>
          <w:r>
            <w:instrText xml:space="preserve"> HYPERLINK \l _Toc3285 </w:instrText>
          </w:r>
          <w:r>
            <w:fldChar w:fldCharType="separate"/>
          </w:r>
          <w:r>
            <w:rPr>
              <w:rFonts w:hint="eastAsia" w:ascii="宋体" w:hAnsi="宋体" w:eastAsia="宋体" w:cs="宋体"/>
              <w:bCs/>
            </w:rPr>
            <w:t>18.2 工伤和意外伤害保险</w:t>
          </w:r>
          <w:r>
            <w:tab/>
          </w:r>
          <w:r>
            <w:fldChar w:fldCharType="begin"/>
          </w:r>
          <w:r>
            <w:instrText xml:space="preserve"> PAGEREF _Toc3285 \h </w:instrText>
          </w:r>
          <w:r>
            <w:fldChar w:fldCharType="separate"/>
          </w:r>
          <w:r>
            <w:t>69</w:t>
          </w:r>
          <w:r>
            <w:fldChar w:fldCharType="end"/>
          </w:r>
          <w:r>
            <w:fldChar w:fldCharType="end"/>
          </w:r>
        </w:p>
        <w:p w14:paraId="1A926A8E">
          <w:pPr>
            <w:pStyle w:val="13"/>
            <w:tabs>
              <w:tab w:val="right" w:leader="dot" w:pos="9127"/>
            </w:tabs>
          </w:pPr>
          <w:r>
            <w:fldChar w:fldCharType="begin"/>
          </w:r>
          <w:r>
            <w:instrText xml:space="preserve"> HYPERLINK \l _Toc14354 </w:instrText>
          </w:r>
          <w:r>
            <w:fldChar w:fldCharType="separate"/>
          </w:r>
          <w:r>
            <w:rPr>
              <w:rFonts w:hint="eastAsia" w:ascii="宋体" w:hAnsi="宋体" w:eastAsia="宋体" w:cs="宋体"/>
              <w:bCs/>
            </w:rPr>
            <w:t>18.3 货物保险</w:t>
          </w:r>
          <w:r>
            <w:tab/>
          </w:r>
          <w:r>
            <w:fldChar w:fldCharType="begin"/>
          </w:r>
          <w:r>
            <w:instrText xml:space="preserve"> PAGEREF _Toc14354 \h </w:instrText>
          </w:r>
          <w:r>
            <w:fldChar w:fldCharType="separate"/>
          </w:r>
          <w:r>
            <w:t>69</w:t>
          </w:r>
          <w:r>
            <w:fldChar w:fldCharType="end"/>
          </w:r>
          <w:r>
            <w:fldChar w:fldCharType="end"/>
          </w:r>
        </w:p>
        <w:p w14:paraId="22B3AEFE">
          <w:pPr>
            <w:pStyle w:val="13"/>
            <w:tabs>
              <w:tab w:val="right" w:leader="dot" w:pos="9127"/>
            </w:tabs>
          </w:pPr>
          <w:r>
            <w:fldChar w:fldCharType="begin"/>
          </w:r>
          <w:r>
            <w:instrText xml:space="preserve"> HYPERLINK \l _Toc14675 </w:instrText>
          </w:r>
          <w:r>
            <w:fldChar w:fldCharType="separate"/>
          </w:r>
          <w:r>
            <w:rPr>
              <w:rFonts w:hint="eastAsia" w:ascii="宋体" w:hAnsi="宋体" w:eastAsia="宋体" w:cs="宋体"/>
              <w:bCs/>
            </w:rPr>
            <w:t>18.4 其他保险</w:t>
          </w:r>
          <w:r>
            <w:tab/>
          </w:r>
          <w:r>
            <w:fldChar w:fldCharType="begin"/>
          </w:r>
          <w:r>
            <w:instrText xml:space="preserve"> PAGEREF _Toc14675 \h </w:instrText>
          </w:r>
          <w:r>
            <w:fldChar w:fldCharType="separate"/>
          </w:r>
          <w:r>
            <w:t>69</w:t>
          </w:r>
          <w:r>
            <w:fldChar w:fldCharType="end"/>
          </w:r>
          <w:r>
            <w:fldChar w:fldCharType="end"/>
          </w:r>
        </w:p>
        <w:p w14:paraId="6445B619">
          <w:pPr>
            <w:pStyle w:val="13"/>
            <w:tabs>
              <w:tab w:val="right" w:leader="dot" w:pos="9127"/>
            </w:tabs>
          </w:pPr>
          <w:r>
            <w:fldChar w:fldCharType="begin"/>
          </w:r>
          <w:r>
            <w:instrText xml:space="preserve"> HYPERLINK \l _Toc24207 </w:instrText>
          </w:r>
          <w:r>
            <w:fldChar w:fldCharType="separate"/>
          </w:r>
          <w:r>
            <w:rPr>
              <w:rFonts w:hint="eastAsia" w:ascii="宋体" w:hAnsi="宋体" w:eastAsia="宋体" w:cs="宋体"/>
              <w:bCs/>
            </w:rPr>
            <w:t>18.5 对各项保险的一般要求</w:t>
          </w:r>
          <w:r>
            <w:tab/>
          </w:r>
          <w:r>
            <w:fldChar w:fldCharType="begin"/>
          </w:r>
          <w:r>
            <w:instrText xml:space="preserve"> PAGEREF _Toc24207 \h </w:instrText>
          </w:r>
          <w:r>
            <w:fldChar w:fldCharType="separate"/>
          </w:r>
          <w:r>
            <w:t>69</w:t>
          </w:r>
          <w:r>
            <w:fldChar w:fldCharType="end"/>
          </w:r>
          <w:r>
            <w:fldChar w:fldCharType="end"/>
          </w:r>
        </w:p>
        <w:p w14:paraId="64DFA25C">
          <w:pPr>
            <w:pStyle w:val="22"/>
            <w:tabs>
              <w:tab w:val="right" w:leader="dot" w:pos="9127"/>
            </w:tabs>
          </w:pPr>
          <w:r>
            <w:fldChar w:fldCharType="begin"/>
          </w:r>
          <w:r>
            <w:instrText xml:space="preserve"> HYPERLINK \l _Toc7568 </w:instrText>
          </w:r>
          <w:r>
            <w:fldChar w:fldCharType="separate"/>
          </w:r>
          <w:r>
            <w:rPr>
              <w:rFonts w:hint="eastAsia" w:ascii="宋体" w:hAnsi="宋体" w:cs="宋体"/>
              <w:szCs w:val="24"/>
            </w:rPr>
            <w:t>第19条 索赔</w:t>
          </w:r>
          <w:r>
            <w:tab/>
          </w:r>
          <w:r>
            <w:fldChar w:fldCharType="begin"/>
          </w:r>
          <w:r>
            <w:instrText xml:space="preserve"> PAGEREF _Toc7568 \h </w:instrText>
          </w:r>
          <w:r>
            <w:fldChar w:fldCharType="separate"/>
          </w:r>
          <w:r>
            <w:t>70</w:t>
          </w:r>
          <w:r>
            <w:fldChar w:fldCharType="end"/>
          </w:r>
          <w:r>
            <w:fldChar w:fldCharType="end"/>
          </w:r>
        </w:p>
        <w:p w14:paraId="75D18D6B">
          <w:pPr>
            <w:pStyle w:val="13"/>
            <w:tabs>
              <w:tab w:val="right" w:leader="dot" w:pos="9127"/>
            </w:tabs>
          </w:pPr>
          <w:r>
            <w:fldChar w:fldCharType="begin"/>
          </w:r>
          <w:r>
            <w:instrText xml:space="preserve"> HYPERLINK \l _Toc5986 </w:instrText>
          </w:r>
          <w:r>
            <w:fldChar w:fldCharType="separate"/>
          </w:r>
          <w:r>
            <w:rPr>
              <w:rFonts w:hint="eastAsia" w:ascii="宋体" w:hAnsi="宋体" w:eastAsia="宋体" w:cs="宋体"/>
              <w:bCs/>
            </w:rPr>
            <w:t>19.1 索赔的提出</w:t>
          </w:r>
          <w:r>
            <w:tab/>
          </w:r>
          <w:r>
            <w:fldChar w:fldCharType="begin"/>
          </w:r>
          <w:r>
            <w:instrText xml:space="preserve"> PAGEREF _Toc5986 \h </w:instrText>
          </w:r>
          <w:r>
            <w:fldChar w:fldCharType="separate"/>
          </w:r>
          <w:r>
            <w:t>70</w:t>
          </w:r>
          <w:r>
            <w:fldChar w:fldCharType="end"/>
          </w:r>
          <w:r>
            <w:fldChar w:fldCharType="end"/>
          </w:r>
        </w:p>
        <w:p w14:paraId="3BE3ABBE">
          <w:pPr>
            <w:pStyle w:val="13"/>
            <w:tabs>
              <w:tab w:val="right" w:leader="dot" w:pos="9127"/>
            </w:tabs>
          </w:pPr>
          <w:r>
            <w:fldChar w:fldCharType="begin"/>
          </w:r>
          <w:r>
            <w:instrText xml:space="preserve"> HYPERLINK \l _Toc31904 </w:instrText>
          </w:r>
          <w:r>
            <w:fldChar w:fldCharType="separate"/>
          </w:r>
          <w:r>
            <w:rPr>
              <w:rFonts w:hint="eastAsia" w:ascii="宋体" w:hAnsi="宋体" w:eastAsia="宋体" w:cs="宋体"/>
              <w:bCs/>
            </w:rPr>
            <w:t>19.2 承包人索赔的处理程序</w:t>
          </w:r>
          <w:r>
            <w:tab/>
          </w:r>
          <w:r>
            <w:fldChar w:fldCharType="begin"/>
          </w:r>
          <w:r>
            <w:instrText xml:space="preserve"> PAGEREF _Toc31904 \h </w:instrText>
          </w:r>
          <w:r>
            <w:fldChar w:fldCharType="separate"/>
          </w:r>
          <w:r>
            <w:t>70</w:t>
          </w:r>
          <w:r>
            <w:fldChar w:fldCharType="end"/>
          </w:r>
          <w:r>
            <w:fldChar w:fldCharType="end"/>
          </w:r>
        </w:p>
        <w:p w14:paraId="09DEB574">
          <w:pPr>
            <w:pStyle w:val="13"/>
            <w:tabs>
              <w:tab w:val="right" w:leader="dot" w:pos="9127"/>
            </w:tabs>
          </w:pPr>
          <w:r>
            <w:fldChar w:fldCharType="begin"/>
          </w:r>
          <w:r>
            <w:instrText xml:space="preserve"> HYPERLINK \l _Toc12091 </w:instrText>
          </w:r>
          <w:r>
            <w:fldChar w:fldCharType="separate"/>
          </w:r>
          <w:r>
            <w:rPr>
              <w:rFonts w:hint="eastAsia" w:ascii="宋体" w:hAnsi="宋体" w:eastAsia="宋体" w:cs="宋体"/>
              <w:bCs/>
            </w:rPr>
            <w:t>19.3 发包人索赔的处理程序</w:t>
          </w:r>
          <w:r>
            <w:tab/>
          </w:r>
          <w:r>
            <w:fldChar w:fldCharType="begin"/>
          </w:r>
          <w:r>
            <w:instrText xml:space="preserve"> PAGEREF _Toc12091 \h </w:instrText>
          </w:r>
          <w:r>
            <w:fldChar w:fldCharType="separate"/>
          </w:r>
          <w:r>
            <w:t>71</w:t>
          </w:r>
          <w:r>
            <w:fldChar w:fldCharType="end"/>
          </w:r>
          <w:r>
            <w:fldChar w:fldCharType="end"/>
          </w:r>
        </w:p>
        <w:p w14:paraId="14A31EB3">
          <w:pPr>
            <w:pStyle w:val="13"/>
            <w:tabs>
              <w:tab w:val="right" w:leader="dot" w:pos="9127"/>
            </w:tabs>
          </w:pPr>
          <w:r>
            <w:fldChar w:fldCharType="begin"/>
          </w:r>
          <w:r>
            <w:instrText xml:space="preserve"> HYPERLINK \l _Toc8476 </w:instrText>
          </w:r>
          <w:r>
            <w:fldChar w:fldCharType="separate"/>
          </w:r>
          <w:r>
            <w:rPr>
              <w:rFonts w:hint="eastAsia" w:ascii="宋体" w:hAnsi="宋体" w:eastAsia="宋体" w:cs="宋体"/>
              <w:bCs/>
            </w:rPr>
            <w:t>19.4 提出索赔的期限</w:t>
          </w:r>
          <w:r>
            <w:tab/>
          </w:r>
          <w:r>
            <w:fldChar w:fldCharType="begin"/>
          </w:r>
          <w:r>
            <w:instrText xml:space="preserve"> PAGEREF _Toc8476 \h </w:instrText>
          </w:r>
          <w:r>
            <w:fldChar w:fldCharType="separate"/>
          </w:r>
          <w:r>
            <w:t>71</w:t>
          </w:r>
          <w:r>
            <w:fldChar w:fldCharType="end"/>
          </w:r>
          <w:r>
            <w:fldChar w:fldCharType="end"/>
          </w:r>
        </w:p>
        <w:p w14:paraId="24DCF743">
          <w:pPr>
            <w:pStyle w:val="22"/>
            <w:tabs>
              <w:tab w:val="right" w:leader="dot" w:pos="9127"/>
            </w:tabs>
          </w:pPr>
          <w:r>
            <w:fldChar w:fldCharType="begin"/>
          </w:r>
          <w:r>
            <w:instrText xml:space="preserve"> HYPERLINK \l _Toc23631 </w:instrText>
          </w:r>
          <w:r>
            <w:fldChar w:fldCharType="separate"/>
          </w:r>
          <w:r>
            <w:rPr>
              <w:rFonts w:hint="eastAsia" w:ascii="宋体" w:hAnsi="宋体" w:cs="宋体"/>
              <w:szCs w:val="24"/>
            </w:rPr>
            <w:t>第20条 争议解决</w:t>
          </w:r>
          <w:r>
            <w:tab/>
          </w:r>
          <w:r>
            <w:fldChar w:fldCharType="begin"/>
          </w:r>
          <w:r>
            <w:instrText xml:space="preserve"> PAGEREF _Toc23631 \h </w:instrText>
          </w:r>
          <w:r>
            <w:fldChar w:fldCharType="separate"/>
          </w:r>
          <w:r>
            <w:t>71</w:t>
          </w:r>
          <w:r>
            <w:fldChar w:fldCharType="end"/>
          </w:r>
          <w:r>
            <w:fldChar w:fldCharType="end"/>
          </w:r>
        </w:p>
        <w:p w14:paraId="03B98BB6">
          <w:pPr>
            <w:pStyle w:val="13"/>
            <w:tabs>
              <w:tab w:val="right" w:leader="dot" w:pos="9127"/>
            </w:tabs>
          </w:pPr>
          <w:r>
            <w:fldChar w:fldCharType="begin"/>
          </w:r>
          <w:r>
            <w:instrText xml:space="preserve"> HYPERLINK \l _Toc11873 </w:instrText>
          </w:r>
          <w:r>
            <w:fldChar w:fldCharType="separate"/>
          </w:r>
          <w:r>
            <w:rPr>
              <w:rFonts w:hint="eastAsia" w:ascii="宋体" w:hAnsi="宋体" w:eastAsia="宋体" w:cs="宋体"/>
              <w:bCs/>
            </w:rPr>
            <w:t>20.1 和解</w:t>
          </w:r>
          <w:r>
            <w:tab/>
          </w:r>
          <w:r>
            <w:fldChar w:fldCharType="begin"/>
          </w:r>
          <w:r>
            <w:instrText xml:space="preserve"> PAGEREF _Toc11873 \h </w:instrText>
          </w:r>
          <w:r>
            <w:fldChar w:fldCharType="separate"/>
          </w:r>
          <w:r>
            <w:t>71</w:t>
          </w:r>
          <w:r>
            <w:fldChar w:fldCharType="end"/>
          </w:r>
          <w:r>
            <w:fldChar w:fldCharType="end"/>
          </w:r>
        </w:p>
        <w:p w14:paraId="706DD3C9">
          <w:pPr>
            <w:pStyle w:val="13"/>
            <w:tabs>
              <w:tab w:val="right" w:leader="dot" w:pos="9127"/>
            </w:tabs>
          </w:pPr>
          <w:r>
            <w:fldChar w:fldCharType="begin"/>
          </w:r>
          <w:r>
            <w:instrText xml:space="preserve"> HYPERLINK \l _Toc19105 </w:instrText>
          </w:r>
          <w:r>
            <w:fldChar w:fldCharType="separate"/>
          </w:r>
          <w:r>
            <w:rPr>
              <w:rFonts w:hint="eastAsia" w:ascii="宋体" w:hAnsi="宋体" w:eastAsia="宋体" w:cs="宋体"/>
              <w:bCs/>
            </w:rPr>
            <w:t>20.2 调解</w:t>
          </w:r>
          <w:r>
            <w:tab/>
          </w:r>
          <w:r>
            <w:fldChar w:fldCharType="begin"/>
          </w:r>
          <w:r>
            <w:instrText xml:space="preserve"> PAGEREF _Toc19105 \h </w:instrText>
          </w:r>
          <w:r>
            <w:fldChar w:fldCharType="separate"/>
          </w:r>
          <w:r>
            <w:t>71</w:t>
          </w:r>
          <w:r>
            <w:fldChar w:fldCharType="end"/>
          </w:r>
          <w:r>
            <w:fldChar w:fldCharType="end"/>
          </w:r>
        </w:p>
        <w:p w14:paraId="4BF10D0E">
          <w:pPr>
            <w:pStyle w:val="13"/>
            <w:tabs>
              <w:tab w:val="right" w:leader="dot" w:pos="9127"/>
            </w:tabs>
          </w:pPr>
          <w:r>
            <w:fldChar w:fldCharType="begin"/>
          </w:r>
          <w:r>
            <w:instrText xml:space="preserve"> HYPERLINK \l _Toc9773 </w:instrText>
          </w:r>
          <w:r>
            <w:fldChar w:fldCharType="separate"/>
          </w:r>
          <w:r>
            <w:rPr>
              <w:rFonts w:hint="eastAsia" w:ascii="宋体" w:hAnsi="宋体" w:eastAsia="宋体" w:cs="宋体"/>
              <w:bCs/>
            </w:rPr>
            <w:t>20.3 争议评审</w:t>
          </w:r>
          <w:r>
            <w:tab/>
          </w:r>
          <w:r>
            <w:fldChar w:fldCharType="begin"/>
          </w:r>
          <w:r>
            <w:instrText xml:space="preserve"> PAGEREF _Toc9773 \h </w:instrText>
          </w:r>
          <w:r>
            <w:fldChar w:fldCharType="separate"/>
          </w:r>
          <w:r>
            <w:t>71</w:t>
          </w:r>
          <w:r>
            <w:fldChar w:fldCharType="end"/>
          </w:r>
          <w:r>
            <w:fldChar w:fldCharType="end"/>
          </w:r>
        </w:p>
        <w:p w14:paraId="099D3B2F">
          <w:pPr>
            <w:pStyle w:val="13"/>
            <w:tabs>
              <w:tab w:val="right" w:leader="dot" w:pos="9127"/>
            </w:tabs>
          </w:pPr>
          <w:r>
            <w:fldChar w:fldCharType="begin"/>
          </w:r>
          <w:r>
            <w:instrText xml:space="preserve"> HYPERLINK \l _Toc2960 </w:instrText>
          </w:r>
          <w:r>
            <w:fldChar w:fldCharType="separate"/>
          </w:r>
          <w:r>
            <w:rPr>
              <w:rFonts w:hint="eastAsia" w:ascii="宋体" w:hAnsi="宋体" w:eastAsia="宋体" w:cs="宋体"/>
              <w:bCs/>
            </w:rPr>
            <w:t>20.4 仲裁或诉讼</w:t>
          </w:r>
          <w:r>
            <w:tab/>
          </w:r>
          <w:r>
            <w:fldChar w:fldCharType="begin"/>
          </w:r>
          <w:r>
            <w:instrText xml:space="preserve"> PAGEREF _Toc2960 \h </w:instrText>
          </w:r>
          <w:r>
            <w:fldChar w:fldCharType="separate"/>
          </w:r>
          <w:r>
            <w:t>73</w:t>
          </w:r>
          <w:r>
            <w:fldChar w:fldCharType="end"/>
          </w:r>
          <w:r>
            <w:fldChar w:fldCharType="end"/>
          </w:r>
        </w:p>
        <w:p w14:paraId="75A7F135">
          <w:pPr>
            <w:pStyle w:val="13"/>
            <w:tabs>
              <w:tab w:val="right" w:leader="dot" w:pos="9127"/>
            </w:tabs>
          </w:pPr>
          <w:r>
            <w:fldChar w:fldCharType="begin"/>
          </w:r>
          <w:r>
            <w:instrText xml:space="preserve"> HYPERLINK \l _Toc6274 </w:instrText>
          </w:r>
          <w:r>
            <w:fldChar w:fldCharType="separate"/>
          </w:r>
          <w:r>
            <w:rPr>
              <w:rFonts w:hint="eastAsia" w:ascii="宋体" w:hAnsi="宋体" w:eastAsia="宋体" w:cs="宋体"/>
              <w:bCs/>
            </w:rPr>
            <w:t>20.5 争议解决条款效力</w:t>
          </w:r>
          <w:r>
            <w:tab/>
          </w:r>
          <w:r>
            <w:fldChar w:fldCharType="begin"/>
          </w:r>
          <w:r>
            <w:instrText xml:space="preserve"> PAGEREF _Toc6274 \h </w:instrText>
          </w:r>
          <w:r>
            <w:fldChar w:fldCharType="separate"/>
          </w:r>
          <w:r>
            <w:t>73</w:t>
          </w:r>
          <w:r>
            <w:fldChar w:fldCharType="end"/>
          </w:r>
          <w:r>
            <w:fldChar w:fldCharType="end"/>
          </w:r>
        </w:p>
        <w:p w14:paraId="68383A8C">
          <w:pPr>
            <w:pStyle w:val="19"/>
            <w:tabs>
              <w:tab w:val="right" w:leader="dot" w:pos="9127"/>
            </w:tabs>
          </w:pPr>
          <w:r>
            <w:fldChar w:fldCharType="begin"/>
          </w:r>
          <w:r>
            <w:instrText xml:space="preserve"> HYPERLINK \l _Toc2767 </w:instrText>
          </w:r>
          <w:r>
            <w:fldChar w:fldCharType="separate"/>
          </w:r>
          <w:r>
            <w:rPr>
              <w:rFonts w:hint="eastAsia" w:cs="宋体"/>
              <w:szCs w:val="28"/>
            </w:rPr>
            <w:t>第三部分 专用合同条件</w:t>
          </w:r>
          <w:r>
            <w:tab/>
          </w:r>
          <w:r>
            <w:fldChar w:fldCharType="begin"/>
          </w:r>
          <w:r>
            <w:instrText xml:space="preserve"> PAGEREF _Toc2767 \h </w:instrText>
          </w:r>
          <w:r>
            <w:fldChar w:fldCharType="separate"/>
          </w:r>
          <w:r>
            <w:t>74</w:t>
          </w:r>
          <w:r>
            <w:fldChar w:fldCharType="end"/>
          </w:r>
          <w:r>
            <w:fldChar w:fldCharType="end"/>
          </w:r>
        </w:p>
        <w:p w14:paraId="5FD108E0">
          <w:pPr>
            <w:pStyle w:val="22"/>
            <w:tabs>
              <w:tab w:val="right" w:leader="dot" w:pos="9127"/>
            </w:tabs>
          </w:pPr>
          <w:r>
            <w:fldChar w:fldCharType="begin"/>
          </w:r>
          <w:r>
            <w:instrText xml:space="preserve"> HYPERLINK \l _Toc14124 </w:instrText>
          </w:r>
          <w:r>
            <w:fldChar w:fldCharType="separate"/>
          </w:r>
          <w:r>
            <w:rPr>
              <w:rFonts w:hint="eastAsia" w:cs="宋体"/>
              <w:szCs w:val="24"/>
            </w:rPr>
            <w:t>第1条 一般约定</w:t>
          </w:r>
          <w:r>
            <w:tab/>
          </w:r>
          <w:r>
            <w:fldChar w:fldCharType="begin"/>
          </w:r>
          <w:r>
            <w:instrText xml:space="preserve"> PAGEREF _Toc14124 \h </w:instrText>
          </w:r>
          <w:r>
            <w:fldChar w:fldCharType="separate"/>
          </w:r>
          <w:r>
            <w:t>74</w:t>
          </w:r>
          <w:r>
            <w:fldChar w:fldCharType="end"/>
          </w:r>
          <w:r>
            <w:fldChar w:fldCharType="end"/>
          </w:r>
        </w:p>
        <w:p w14:paraId="383D96EE">
          <w:pPr>
            <w:pStyle w:val="22"/>
            <w:tabs>
              <w:tab w:val="right" w:leader="dot" w:pos="9127"/>
            </w:tabs>
          </w:pPr>
          <w:r>
            <w:fldChar w:fldCharType="begin"/>
          </w:r>
          <w:r>
            <w:instrText xml:space="preserve"> HYPERLINK \l _Toc31801 </w:instrText>
          </w:r>
          <w:r>
            <w:fldChar w:fldCharType="separate"/>
          </w:r>
          <w:r>
            <w:rPr>
              <w:rFonts w:hint="eastAsia" w:cs="宋体"/>
              <w:szCs w:val="24"/>
            </w:rPr>
            <w:t>第2条 发包人</w:t>
          </w:r>
          <w:r>
            <w:tab/>
          </w:r>
          <w:r>
            <w:fldChar w:fldCharType="begin"/>
          </w:r>
          <w:r>
            <w:instrText xml:space="preserve"> PAGEREF _Toc31801 \h </w:instrText>
          </w:r>
          <w:r>
            <w:fldChar w:fldCharType="separate"/>
          </w:r>
          <w:r>
            <w:t>75</w:t>
          </w:r>
          <w:r>
            <w:fldChar w:fldCharType="end"/>
          </w:r>
          <w:r>
            <w:fldChar w:fldCharType="end"/>
          </w:r>
        </w:p>
        <w:p w14:paraId="238E6343">
          <w:pPr>
            <w:pStyle w:val="22"/>
            <w:tabs>
              <w:tab w:val="right" w:leader="dot" w:pos="9127"/>
            </w:tabs>
          </w:pPr>
          <w:r>
            <w:fldChar w:fldCharType="begin"/>
          </w:r>
          <w:r>
            <w:instrText xml:space="preserve"> HYPERLINK \l _Toc4824 </w:instrText>
          </w:r>
          <w:r>
            <w:fldChar w:fldCharType="separate"/>
          </w:r>
          <w:r>
            <w:rPr>
              <w:rFonts w:hint="eastAsia" w:cs="宋体"/>
              <w:szCs w:val="24"/>
            </w:rPr>
            <w:t>第3条 发包人的管理</w:t>
          </w:r>
          <w:r>
            <w:tab/>
          </w:r>
          <w:r>
            <w:fldChar w:fldCharType="begin"/>
          </w:r>
          <w:r>
            <w:instrText xml:space="preserve"> PAGEREF _Toc4824 \h </w:instrText>
          </w:r>
          <w:r>
            <w:fldChar w:fldCharType="separate"/>
          </w:r>
          <w:r>
            <w:t>75</w:t>
          </w:r>
          <w:r>
            <w:fldChar w:fldCharType="end"/>
          </w:r>
          <w:r>
            <w:fldChar w:fldCharType="end"/>
          </w:r>
        </w:p>
        <w:p w14:paraId="4BA81669">
          <w:pPr>
            <w:pStyle w:val="22"/>
            <w:tabs>
              <w:tab w:val="right" w:leader="dot" w:pos="9127"/>
            </w:tabs>
          </w:pPr>
          <w:r>
            <w:fldChar w:fldCharType="begin"/>
          </w:r>
          <w:r>
            <w:instrText xml:space="preserve"> HYPERLINK \l _Toc4377 </w:instrText>
          </w:r>
          <w:r>
            <w:fldChar w:fldCharType="separate"/>
          </w:r>
          <w:r>
            <w:rPr>
              <w:rFonts w:hint="eastAsia" w:cs="宋体"/>
              <w:szCs w:val="24"/>
            </w:rPr>
            <w:t>第4条 承包人</w:t>
          </w:r>
          <w:r>
            <w:tab/>
          </w:r>
          <w:r>
            <w:fldChar w:fldCharType="begin"/>
          </w:r>
          <w:r>
            <w:instrText xml:space="preserve"> PAGEREF _Toc4377 \h </w:instrText>
          </w:r>
          <w:r>
            <w:fldChar w:fldCharType="separate"/>
          </w:r>
          <w:r>
            <w:t>76</w:t>
          </w:r>
          <w:r>
            <w:fldChar w:fldCharType="end"/>
          </w:r>
          <w:r>
            <w:fldChar w:fldCharType="end"/>
          </w:r>
        </w:p>
        <w:p w14:paraId="478E7E2E">
          <w:pPr>
            <w:pStyle w:val="22"/>
            <w:tabs>
              <w:tab w:val="right" w:leader="dot" w:pos="9127"/>
            </w:tabs>
          </w:pPr>
          <w:r>
            <w:fldChar w:fldCharType="begin"/>
          </w:r>
          <w:r>
            <w:instrText xml:space="preserve"> HYPERLINK \l _Toc13739 </w:instrText>
          </w:r>
          <w:r>
            <w:fldChar w:fldCharType="separate"/>
          </w:r>
          <w:r>
            <w:rPr>
              <w:rFonts w:hint="eastAsia" w:cs="宋体"/>
              <w:szCs w:val="24"/>
            </w:rPr>
            <w:t>第5条 设计</w:t>
          </w:r>
          <w:r>
            <w:tab/>
          </w:r>
          <w:r>
            <w:fldChar w:fldCharType="begin"/>
          </w:r>
          <w:r>
            <w:instrText xml:space="preserve"> PAGEREF _Toc13739 \h </w:instrText>
          </w:r>
          <w:r>
            <w:fldChar w:fldCharType="separate"/>
          </w:r>
          <w:r>
            <w:t>77</w:t>
          </w:r>
          <w:r>
            <w:fldChar w:fldCharType="end"/>
          </w:r>
          <w:r>
            <w:fldChar w:fldCharType="end"/>
          </w:r>
        </w:p>
        <w:p w14:paraId="0EFCFB46">
          <w:pPr>
            <w:pStyle w:val="22"/>
            <w:tabs>
              <w:tab w:val="right" w:leader="dot" w:pos="9127"/>
            </w:tabs>
          </w:pPr>
          <w:r>
            <w:fldChar w:fldCharType="begin"/>
          </w:r>
          <w:r>
            <w:instrText xml:space="preserve"> HYPERLINK \l _Toc30944 </w:instrText>
          </w:r>
          <w:r>
            <w:fldChar w:fldCharType="separate"/>
          </w:r>
          <w:r>
            <w:rPr>
              <w:rFonts w:hint="eastAsia" w:cs="宋体"/>
              <w:szCs w:val="24"/>
            </w:rPr>
            <w:t>第6条 材料、工程设备</w:t>
          </w:r>
          <w:r>
            <w:tab/>
          </w:r>
          <w:r>
            <w:fldChar w:fldCharType="begin"/>
          </w:r>
          <w:r>
            <w:instrText xml:space="preserve"> PAGEREF _Toc30944 \h </w:instrText>
          </w:r>
          <w:r>
            <w:fldChar w:fldCharType="separate"/>
          </w:r>
          <w:r>
            <w:t>78</w:t>
          </w:r>
          <w:r>
            <w:fldChar w:fldCharType="end"/>
          </w:r>
          <w:r>
            <w:fldChar w:fldCharType="end"/>
          </w:r>
        </w:p>
        <w:p w14:paraId="65B4641B">
          <w:pPr>
            <w:pStyle w:val="22"/>
            <w:tabs>
              <w:tab w:val="right" w:leader="dot" w:pos="9127"/>
            </w:tabs>
          </w:pPr>
          <w:r>
            <w:fldChar w:fldCharType="begin"/>
          </w:r>
          <w:r>
            <w:instrText xml:space="preserve"> HYPERLINK \l _Toc12210 </w:instrText>
          </w:r>
          <w:r>
            <w:fldChar w:fldCharType="separate"/>
          </w:r>
          <w:r>
            <w:rPr>
              <w:rFonts w:hint="eastAsia" w:cs="宋体"/>
              <w:szCs w:val="24"/>
            </w:rPr>
            <w:t>第7条 施工</w:t>
          </w:r>
          <w:r>
            <w:tab/>
          </w:r>
          <w:r>
            <w:fldChar w:fldCharType="begin"/>
          </w:r>
          <w:r>
            <w:instrText xml:space="preserve"> PAGEREF _Toc12210 \h </w:instrText>
          </w:r>
          <w:r>
            <w:fldChar w:fldCharType="separate"/>
          </w:r>
          <w:r>
            <w:t>79</w:t>
          </w:r>
          <w:r>
            <w:fldChar w:fldCharType="end"/>
          </w:r>
          <w:r>
            <w:fldChar w:fldCharType="end"/>
          </w:r>
        </w:p>
        <w:p w14:paraId="4850510D">
          <w:pPr>
            <w:pStyle w:val="22"/>
            <w:tabs>
              <w:tab w:val="right" w:leader="dot" w:pos="9127"/>
            </w:tabs>
          </w:pPr>
          <w:r>
            <w:fldChar w:fldCharType="begin"/>
          </w:r>
          <w:r>
            <w:instrText xml:space="preserve"> HYPERLINK \l _Toc4191 </w:instrText>
          </w:r>
          <w:r>
            <w:fldChar w:fldCharType="separate"/>
          </w:r>
          <w:r>
            <w:rPr>
              <w:rFonts w:hint="eastAsia" w:cs="宋体"/>
              <w:szCs w:val="24"/>
            </w:rPr>
            <w:t>第8条 工期和进度</w:t>
          </w:r>
          <w:r>
            <w:tab/>
          </w:r>
          <w:r>
            <w:fldChar w:fldCharType="begin"/>
          </w:r>
          <w:r>
            <w:instrText xml:space="preserve"> PAGEREF _Toc4191 \h </w:instrText>
          </w:r>
          <w:r>
            <w:fldChar w:fldCharType="separate"/>
          </w:r>
          <w:r>
            <w:t>80</w:t>
          </w:r>
          <w:r>
            <w:fldChar w:fldCharType="end"/>
          </w:r>
          <w:r>
            <w:fldChar w:fldCharType="end"/>
          </w:r>
        </w:p>
        <w:p w14:paraId="27BF9A72">
          <w:pPr>
            <w:pStyle w:val="22"/>
            <w:tabs>
              <w:tab w:val="right" w:leader="dot" w:pos="9127"/>
            </w:tabs>
          </w:pPr>
          <w:r>
            <w:fldChar w:fldCharType="begin"/>
          </w:r>
          <w:r>
            <w:instrText xml:space="preserve"> HYPERLINK \l _Toc2974 </w:instrText>
          </w:r>
          <w:r>
            <w:fldChar w:fldCharType="separate"/>
          </w:r>
          <w:r>
            <w:rPr>
              <w:rFonts w:hint="eastAsia" w:cs="宋体"/>
              <w:szCs w:val="24"/>
            </w:rPr>
            <w:t>第9条 竣工试验</w:t>
          </w:r>
          <w:r>
            <w:tab/>
          </w:r>
          <w:r>
            <w:fldChar w:fldCharType="begin"/>
          </w:r>
          <w:r>
            <w:instrText xml:space="preserve"> PAGEREF _Toc2974 \h </w:instrText>
          </w:r>
          <w:r>
            <w:fldChar w:fldCharType="separate"/>
          </w:r>
          <w:r>
            <w:t>81</w:t>
          </w:r>
          <w:r>
            <w:fldChar w:fldCharType="end"/>
          </w:r>
          <w:r>
            <w:fldChar w:fldCharType="end"/>
          </w:r>
        </w:p>
        <w:p w14:paraId="7A982850">
          <w:pPr>
            <w:pStyle w:val="22"/>
            <w:tabs>
              <w:tab w:val="right" w:leader="dot" w:pos="9127"/>
            </w:tabs>
          </w:pPr>
          <w:r>
            <w:fldChar w:fldCharType="begin"/>
          </w:r>
          <w:r>
            <w:instrText xml:space="preserve"> HYPERLINK \l _Toc31742 </w:instrText>
          </w:r>
          <w:r>
            <w:fldChar w:fldCharType="separate"/>
          </w:r>
          <w:r>
            <w:rPr>
              <w:rFonts w:hint="eastAsia" w:cs="宋体"/>
              <w:szCs w:val="24"/>
            </w:rPr>
            <w:t>第10条 验收和工程接收</w:t>
          </w:r>
          <w:r>
            <w:tab/>
          </w:r>
          <w:r>
            <w:fldChar w:fldCharType="begin"/>
          </w:r>
          <w:r>
            <w:instrText xml:space="preserve"> PAGEREF _Toc31742 \h </w:instrText>
          </w:r>
          <w:r>
            <w:fldChar w:fldCharType="separate"/>
          </w:r>
          <w:r>
            <w:t>81</w:t>
          </w:r>
          <w:r>
            <w:fldChar w:fldCharType="end"/>
          </w:r>
          <w:r>
            <w:fldChar w:fldCharType="end"/>
          </w:r>
        </w:p>
        <w:p w14:paraId="4B891820">
          <w:pPr>
            <w:pStyle w:val="22"/>
            <w:tabs>
              <w:tab w:val="right" w:leader="dot" w:pos="9127"/>
            </w:tabs>
          </w:pPr>
          <w:r>
            <w:fldChar w:fldCharType="begin"/>
          </w:r>
          <w:r>
            <w:instrText xml:space="preserve"> HYPERLINK \l _Toc5809 </w:instrText>
          </w:r>
          <w:r>
            <w:fldChar w:fldCharType="separate"/>
          </w:r>
          <w:r>
            <w:rPr>
              <w:rFonts w:hint="eastAsia" w:cs="宋体"/>
              <w:szCs w:val="24"/>
            </w:rPr>
            <w:t>第11条 缺陷责任与保修</w:t>
          </w:r>
          <w:r>
            <w:tab/>
          </w:r>
          <w:r>
            <w:fldChar w:fldCharType="begin"/>
          </w:r>
          <w:r>
            <w:instrText xml:space="preserve"> PAGEREF _Toc5809 \h </w:instrText>
          </w:r>
          <w:r>
            <w:fldChar w:fldCharType="separate"/>
          </w:r>
          <w:r>
            <w:t>81</w:t>
          </w:r>
          <w:r>
            <w:fldChar w:fldCharType="end"/>
          </w:r>
          <w:r>
            <w:fldChar w:fldCharType="end"/>
          </w:r>
        </w:p>
        <w:p w14:paraId="2F533412">
          <w:pPr>
            <w:pStyle w:val="22"/>
            <w:tabs>
              <w:tab w:val="right" w:leader="dot" w:pos="9127"/>
            </w:tabs>
          </w:pPr>
          <w:r>
            <w:fldChar w:fldCharType="begin"/>
          </w:r>
          <w:r>
            <w:instrText xml:space="preserve"> HYPERLINK \l _Toc3214 </w:instrText>
          </w:r>
          <w:r>
            <w:fldChar w:fldCharType="separate"/>
          </w:r>
          <w:r>
            <w:rPr>
              <w:rFonts w:hint="eastAsia" w:cs="宋体"/>
              <w:szCs w:val="24"/>
            </w:rPr>
            <w:t>第12条 竣工后试验</w:t>
          </w:r>
          <w:r>
            <w:tab/>
          </w:r>
          <w:r>
            <w:fldChar w:fldCharType="begin"/>
          </w:r>
          <w:r>
            <w:instrText xml:space="preserve"> PAGEREF _Toc3214 \h </w:instrText>
          </w:r>
          <w:r>
            <w:fldChar w:fldCharType="separate"/>
          </w:r>
          <w:r>
            <w:t>82</w:t>
          </w:r>
          <w:r>
            <w:fldChar w:fldCharType="end"/>
          </w:r>
          <w:r>
            <w:fldChar w:fldCharType="end"/>
          </w:r>
        </w:p>
        <w:p w14:paraId="732DED79">
          <w:pPr>
            <w:pStyle w:val="22"/>
            <w:tabs>
              <w:tab w:val="right" w:leader="dot" w:pos="9127"/>
            </w:tabs>
          </w:pPr>
          <w:r>
            <w:fldChar w:fldCharType="begin"/>
          </w:r>
          <w:r>
            <w:instrText xml:space="preserve"> HYPERLINK \l _Toc31944 </w:instrText>
          </w:r>
          <w:r>
            <w:fldChar w:fldCharType="separate"/>
          </w:r>
          <w:r>
            <w:rPr>
              <w:rFonts w:hint="eastAsia" w:cs="宋体"/>
              <w:szCs w:val="24"/>
            </w:rPr>
            <w:t>第13条 变更与调整</w:t>
          </w:r>
          <w:r>
            <w:tab/>
          </w:r>
          <w:r>
            <w:fldChar w:fldCharType="begin"/>
          </w:r>
          <w:r>
            <w:instrText xml:space="preserve"> PAGEREF _Toc31944 \h </w:instrText>
          </w:r>
          <w:r>
            <w:fldChar w:fldCharType="separate"/>
          </w:r>
          <w:r>
            <w:t>82</w:t>
          </w:r>
          <w:r>
            <w:fldChar w:fldCharType="end"/>
          </w:r>
          <w:r>
            <w:fldChar w:fldCharType="end"/>
          </w:r>
        </w:p>
        <w:p w14:paraId="53C876EF">
          <w:pPr>
            <w:pStyle w:val="22"/>
            <w:tabs>
              <w:tab w:val="right" w:leader="dot" w:pos="9127"/>
            </w:tabs>
          </w:pPr>
          <w:r>
            <w:fldChar w:fldCharType="begin"/>
          </w:r>
          <w:r>
            <w:instrText xml:space="preserve"> HYPERLINK \l _Toc2969 </w:instrText>
          </w:r>
          <w:r>
            <w:fldChar w:fldCharType="separate"/>
          </w:r>
          <w:r>
            <w:rPr>
              <w:rFonts w:hint="eastAsia" w:cs="宋体"/>
              <w:szCs w:val="24"/>
            </w:rPr>
            <w:t>第14条 合同价格与支付</w:t>
          </w:r>
          <w:r>
            <w:tab/>
          </w:r>
          <w:r>
            <w:fldChar w:fldCharType="begin"/>
          </w:r>
          <w:r>
            <w:instrText xml:space="preserve"> PAGEREF _Toc2969 \h </w:instrText>
          </w:r>
          <w:r>
            <w:fldChar w:fldCharType="separate"/>
          </w:r>
          <w:r>
            <w:t>83</w:t>
          </w:r>
          <w:r>
            <w:fldChar w:fldCharType="end"/>
          </w:r>
          <w:r>
            <w:fldChar w:fldCharType="end"/>
          </w:r>
        </w:p>
        <w:p w14:paraId="3E1C1F06">
          <w:pPr>
            <w:pStyle w:val="22"/>
            <w:tabs>
              <w:tab w:val="right" w:leader="dot" w:pos="9127"/>
            </w:tabs>
          </w:pPr>
          <w:r>
            <w:fldChar w:fldCharType="begin"/>
          </w:r>
          <w:r>
            <w:instrText xml:space="preserve"> HYPERLINK \l _Toc474 </w:instrText>
          </w:r>
          <w:r>
            <w:fldChar w:fldCharType="separate"/>
          </w:r>
          <w:r>
            <w:rPr>
              <w:rFonts w:hint="eastAsia" w:cs="宋体"/>
              <w:szCs w:val="24"/>
            </w:rPr>
            <w:t>第15条 违约</w:t>
          </w:r>
          <w:r>
            <w:tab/>
          </w:r>
          <w:r>
            <w:fldChar w:fldCharType="begin"/>
          </w:r>
          <w:r>
            <w:instrText xml:space="preserve"> PAGEREF _Toc474 \h </w:instrText>
          </w:r>
          <w:r>
            <w:fldChar w:fldCharType="separate"/>
          </w:r>
          <w:r>
            <w:t>84</w:t>
          </w:r>
          <w:r>
            <w:fldChar w:fldCharType="end"/>
          </w:r>
          <w:r>
            <w:fldChar w:fldCharType="end"/>
          </w:r>
        </w:p>
        <w:p w14:paraId="4B8C74A4">
          <w:pPr>
            <w:pStyle w:val="22"/>
            <w:tabs>
              <w:tab w:val="right" w:leader="dot" w:pos="9127"/>
            </w:tabs>
          </w:pPr>
          <w:r>
            <w:fldChar w:fldCharType="begin"/>
          </w:r>
          <w:r>
            <w:instrText xml:space="preserve"> HYPERLINK \l _Toc13161 </w:instrText>
          </w:r>
          <w:r>
            <w:fldChar w:fldCharType="separate"/>
          </w:r>
          <w:r>
            <w:rPr>
              <w:rFonts w:hint="eastAsia" w:cs="宋体"/>
              <w:szCs w:val="24"/>
            </w:rPr>
            <w:t>第16条 合同解除</w:t>
          </w:r>
          <w:r>
            <w:tab/>
          </w:r>
          <w:r>
            <w:fldChar w:fldCharType="begin"/>
          </w:r>
          <w:r>
            <w:instrText xml:space="preserve"> PAGEREF _Toc13161 \h </w:instrText>
          </w:r>
          <w:r>
            <w:fldChar w:fldCharType="separate"/>
          </w:r>
          <w:r>
            <w:t>85</w:t>
          </w:r>
          <w:r>
            <w:fldChar w:fldCharType="end"/>
          </w:r>
          <w:r>
            <w:fldChar w:fldCharType="end"/>
          </w:r>
        </w:p>
        <w:p w14:paraId="3B48DA6E">
          <w:pPr>
            <w:pStyle w:val="22"/>
            <w:tabs>
              <w:tab w:val="right" w:leader="dot" w:pos="9127"/>
            </w:tabs>
          </w:pPr>
          <w:r>
            <w:fldChar w:fldCharType="begin"/>
          </w:r>
          <w:r>
            <w:instrText xml:space="preserve"> HYPERLINK \l _Toc11379 </w:instrText>
          </w:r>
          <w:r>
            <w:fldChar w:fldCharType="separate"/>
          </w:r>
          <w:r>
            <w:rPr>
              <w:rFonts w:hint="eastAsia" w:cs="宋体"/>
              <w:szCs w:val="24"/>
            </w:rPr>
            <w:t>第17条 不可抗力</w:t>
          </w:r>
          <w:r>
            <w:tab/>
          </w:r>
          <w:r>
            <w:fldChar w:fldCharType="begin"/>
          </w:r>
          <w:r>
            <w:instrText xml:space="preserve"> PAGEREF _Toc11379 \h </w:instrText>
          </w:r>
          <w:r>
            <w:fldChar w:fldCharType="separate"/>
          </w:r>
          <w:r>
            <w:t>85</w:t>
          </w:r>
          <w:r>
            <w:fldChar w:fldCharType="end"/>
          </w:r>
          <w:r>
            <w:fldChar w:fldCharType="end"/>
          </w:r>
        </w:p>
        <w:p w14:paraId="73D065A1">
          <w:pPr>
            <w:pStyle w:val="22"/>
            <w:tabs>
              <w:tab w:val="right" w:leader="dot" w:pos="9127"/>
            </w:tabs>
          </w:pPr>
          <w:r>
            <w:fldChar w:fldCharType="begin"/>
          </w:r>
          <w:r>
            <w:instrText xml:space="preserve"> HYPERLINK \l _Toc30752 </w:instrText>
          </w:r>
          <w:r>
            <w:fldChar w:fldCharType="separate"/>
          </w:r>
          <w:r>
            <w:rPr>
              <w:rFonts w:hint="eastAsia" w:cs="宋体"/>
              <w:szCs w:val="24"/>
            </w:rPr>
            <w:t>第18条 保险</w:t>
          </w:r>
          <w:r>
            <w:tab/>
          </w:r>
          <w:r>
            <w:fldChar w:fldCharType="begin"/>
          </w:r>
          <w:r>
            <w:instrText xml:space="preserve"> PAGEREF _Toc30752 \h </w:instrText>
          </w:r>
          <w:r>
            <w:fldChar w:fldCharType="separate"/>
          </w:r>
          <w:r>
            <w:t>85</w:t>
          </w:r>
          <w:r>
            <w:fldChar w:fldCharType="end"/>
          </w:r>
          <w:r>
            <w:fldChar w:fldCharType="end"/>
          </w:r>
        </w:p>
        <w:p w14:paraId="23EA04E4">
          <w:pPr>
            <w:pStyle w:val="22"/>
            <w:tabs>
              <w:tab w:val="right" w:leader="dot" w:pos="9127"/>
            </w:tabs>
          </w:pPr>
          <w:r>
            <w:fldChar w:fldCharType="begin"/>
          </w:r>
          <w:r>
            <w:instrText xml:space="preserve"> HYPERLINK \l _Toc4330 </w:instrText>
          </w:r>
          <w:r>
            <w:fldChar w:fldCharType="separate"/>
          </w:r>
          <w:r>
            <w:rPr>
              <w:rFonts w:hint="eastAsia" w:cs="宋体"/>
              <w:szCs w:val="24"/>
            </w:rPr>
            <w:t>第20条 争议解决</w:t>
          </w:r>
          <w:r>
            <w:tab/>
          </w:r>
          <w:r>
            <w:fldChar w:fldCharType="begin"/>
          </w:r>
          <w:r>
            <w:instrText xml:space="preserve"> PAGEREF _Toc4330 \h </w:instrText>
          </w:r>
          <w:r>
            <w:fldChar w:fldCharType="separate"/>
          </w:r>
          <w:r>
            <w:t>86</w:t>
          </w:r>
          <w:r>
            <w:fldChar w:fldCharType="end"/>
          </w:r>
          <w:r>
            <w:fldChar w:fldCharType="end"/>
          </w:r>
        </w:p>
        <w:p w14:paraId="0072D0F4">
          <w:pPr>
            <w:pStyle w:val="22"/>
            <w:tabs>
              <w:tab w:val="right" w:leader="dot" w:pos="9127"/>
            </w:tabs>
          </w:pPr>
          <w:r>
            <w:fldChar w:fldCharType="begin"/>
          </w:r>
          <w:r>
            <w:instrText xml:space="preserve"> HYPERLINK \l _Toc12938 </w:instrText>
          </w:r>
          <w:r>
            <w:fldChar w:fldCharType="separate"/>
          </w:r>
          <w:r>
            <w:rPr>
              <w:rFonts w:hint="eastAsia"/>
              <w:szCs w:val="28"/>
            </w:rPr>
            <w:t>附件1 《发包人要求》</w:t>
          </w:r>
          <w:r>
            <w:tab/>
          </w:r>
          <w:r>
            <w:fldChar w:fldCharType="begin"/>
          </w:r>
          <w:r>
            <w:instrText xml:space="preserve"> PAGEREF _Toc12938 \h </w:instrText>
          </w:r>
          <w:r>
            <w:fldChar w:fldCharType="separate"/>
          </w:r>
          <w:r>
            <w:t>88</w:t>
          </w:r>
          <w:r>
            <w:fldChar w:fldCharType="end"/>
          </w:r>
          <w:r>
            <w:fldChar w:fldCharType="end"/>
          </w:r>
        </w:p>
        <w:p w14:paraId="758190AF">
          <w:pPr>
            <w:pStyle w:val="22"/>
            <w:tabs>
              <w:tab w:val="right" w:leader="dot" w:pos="9127"/>
            </w:tabs>
          </w:pPr>
          <w:r>
            <w:fldChar w:fldCharType="begin"/>
          </w:r>
          <w:r>
            <w:instrText xml:space="preserve"> HYPERLINK \l _Toc11108 </w:instrText>
          </w:r>
          <w:r>
            <w:fldChar w:fldCharType="separate"/>
          </w:r>
          <w:r>
            <w:rPr>
              <w:rFonts w:hint="eastAsia"/>
              <w:szCs w:val="28"/>
            </w:rPr>
            <w:t>附件2</w:t>
          </w:r>
          <w:r>
            <w:rPr>
              <w:szCs w:val="28"/>
            </w:rPr>
            <w:t xml:space="preserve"> 发包人供应材料设备一览表</w:t>
          </w:r>
          <w:r>
            <w:tab/>
          </w:r>
          <w:r>
            <w:fldChar w:fldCharType="begin"/>
          </w:r>
          <w:r>
            <w:instrText xml:space="preserve"> PAGEREF _Toc11108 \h </w:instrText>
          </w:r>
          <w:r>
            <w:fldChar w:fldCharType="separate"/>
          </w:r>
          <w:r>
            <w:t>90</w:t>
          </w:r>
          <w:r>
            <w:fldChar w:fldCharType="end"/>
          </w:r>
          <w:r>
            <w:fldChar w:fldCharType="end"/>
          </w:r>
        </w:p>
        <w:p w14:paraId="2056D1E1">
          <w:pPr>
            <w:pStyle w:val="22"/>
            <w:tabs>
              <w:tab w:val="right" w:leader="dot" w:pos="9127"/>
            </w:tabs>
          </w:pPr>
          <w:r>
            <w:fldChar w:fldCharType="begin"/>
          </w:r>
          <w:r>
            <w:instrText xml:space="preserve"> HYPERLINK \l _Toc663 </w:instrText>
          </w:r>
          <w:r>
            <w:fldChar w:fldCharType="separate"/>
          </w:r>
          <w:r>
            <w:rPr>
              <w:rFonts w:hint="eastAsia"/>
              <w:szCs w:val="28"/>
            </w:rPr>
            <w:t>附件3 工程质量保修书</w:t>
          </w:r>
          <w:r>
            <w:tab/>
          </w:r>
          <w:r>
            <w:fldChar w:fldCharType="begin"/>
          </w:r>
          <w:r>
            <w:instrText xml:space="preserve"> PAGEREF _Toc663 \h </w:instrText>
          </w:r>
          <w:r>
            <w:fldChar w:fldCharType="separate"/>
          </w:r>
          <w:r>
            <w:t>91</w:t>
          </w:r>
          <w:r>
            <w:fldChar w:fldCharType="end"/>
          </w:r>
          <w:r>
            <w:fldChar w:fldCharType="end"/>
          </w:r>
        </w:p>
        <w:p w14:paraId="517A00A9">
          <w:pPr>
            <w:pStyle w:val="22"/>
            <w:tabs>
              <w:tab w:val="right" w:leader="dot" w:pos="9127"/>
            </w:tabs>
          </w:pPr>
          <w:r>
            <w:fldChar w:fldCharType="begin"/>
          </w:r>
          <w:r>
            <w:instrText xml:space="preserve"> HYPERLINK \l _Toc26345 </w:instrText>
          </w:r>
          <w:r>
            <w:fldChar w:fldCharType="separate"/>
          </w:r>
          <w:r>
            <w:rPr>
              <w:rFonts w:hint="eastAsia"/>
              <w:szCs w:val="28"/>
            </w:rPr>
            <w:t>附件4 主要建设工程文件目录</w:t>
          </w:r>
          <w:r>
            <w:tab/>
          </w:r>
          <w:r>
            <w:fldChar w:fldCharType="begin"/>
          </w:r>
          <w:r>
            <w:instrText xml:space="preserve"> PAGEREF _Toc26345 \h </w:instrText>
          </w:r>
          <w:r>
            <w:fldChar w:fldCharType="separate"/>
          </w:r>
          <w:r>
            <w:t>93</w:t>
          </w:r>
          <w:r>
            <w:fldChar w:fldCharType="end"/>
          </w:r>
          <w:r>
            <w:fldChar w:fldCharType="end"/>
          </w:r>
        </w:p>
        <w:p w14:paraId="5B5AF9EE">
          <w:pPr>
            <w:pStyle w:val="22"/>
            <w:tabs>
              <w:tab w:val="right" w:leader="dot" w:pos="9127"/>
            </w:tabs>
          </w:pPr>
          <w:r>
            <w:fldChar w:fldCharType="begin"/>
          </w:r>
          <w:r>
            <w:instrText xml:space="preserve"> HYPERLINK \l _Toc11939 </w:instrText>
          </w:r>
          <w:r>
            <w:fldChar w:fldCharType="separate"/>
          </w:r>
          <w:r>
            <w:rPr>
              <w:rFonts w:hint="eastAsia"/>
              <w:szCs w:val="28"/>
            </w:rPr>
            <w:t>附件5 承包人主要管理人员表</w:t>
          </w:r>
          <w:r>
            <w:tab/>
          </w:r>
          <w:r>
            <w:fldChar w:fldCharType="begin"/>
          </w:r>
          <w:r>
            <w:instrText xml:space="preserve"> PAGEREF _Toc11939 \h </w:instrText>
          </w:r>
          <w:r>
            <w:fldChar w:fldCharType="separate"/>
          </w:r>
          <w:r>
            <w:t>94</w:t>
          </w:r>
          <w:r>
            <w:fldChar w:fldCharType="end"/>
          </w:r>
          <w:r>
            <w:fldChar w:fldCharType="end"/>
          </w:r>
        </w:p>
        <w:p w14:paraId="43B0010C">
          <w:pPr>
            <w:pStyle w:val="22"/>
            <w:tabs>
              <w:tab w:val="right" w:leader="dot" w:pos="9127"/>
            </w:tabs>
          </w:pPr>
          <w:r>
            <w:fldChar w:fldCharType="begin"/>
          </w:r>
          <w:r>
            <w:instrText xml:space="preserve"> HYPERLINK \l _Toc11763 </w:instrText>
          </w:r>
          <w:r>
            <w:fldChar w:fldCharType="separate"/>
          </w:r>
          <w:r>
            <w:rPr>
              <w:rFonts w:hint="eastAsia"/>
              <w:szCs w:val="28"/>
            </w:rPr>
            <w:t>附件6 价格指数权重表</w:t>
          </w:r>
          <w:r>
            <w:tab/>
          </w:r>
          <w:r>
            <w:fldChar w:fldCharType="begin"/>
          </w:r>
          <w:r>
            <w:instrText xml:space="preserve"> PAGEREF _Toc11763 \h </w:instrText>
          </w:r>
          <w:r>
            <w:fldChar w:fldCharType="separate"/>
          </w:r>
          <w:r>
            <w:t>95</w:t>
          </w:r>
          <w:r>
            <w:fldChar w:fldCharType="end"/>
          </w:r>
          <w:r>
            <w:fldChar w:fldCharType="end"/>
          </w:r>
        </w:p>
        <w:p w14:paraId="1CE14208">
          <w:pPr>
            <w:pStyle w:val="19"/>
            <w:tabs>
              <w:tab w:val="right" w:leader="dot" w:pos="9127"/>
            </w:tabs>
          </w:pPr>
          <w:r>
            <w:fldChar w:fldCharType="begin"/>
          </w:r>
          <w:r>
            <w:instrText xml:space="preserve"> HYPERLINK \l _Toc17922 </w:instrText>
          </w:r>
          <w:r>
            <w:fldChar w:fldCharType="separate"/>
          </w:r>
          <w:r>
            <w:rPr>
              <w:rFonts w:hint="eastAsia" w:hAnsi="黑体" w:eastAsia="黑体"/>
              <w:szCs w:val="32"/>
            </w:rPr>
            <w:t>第5章　发包人要求</w:t>
          </w:r>
          <w:r>
            <w:tab/>
          </w:r>
          <w:r>
            <w:fldChar w:fldCharType="begin"/>
          </w:r>
          <w:r>
            <w:instrText xml:space="preserve"> PAGEREF _Toc17922 \h </w:instrText>
          </w:r>
          <w:r>
            <w:fldChar w:fldCharType="separate"/>
          </w:r>
          <w:r>
            <w:t>96</w:t>
          </w:r>
          <w:r>
            <w:fldChar w:fldCharType="end"/>
          </w:r>
          <w:r>
            <w:fldChar w:fldCharType="end"/>
          </w:r>
        </w:p>
        <w:p w14:paraId="5EEF55E4">
          <w:pPr>
            <w:pStyle w:val="19"/>
            <w:tabs>
              <w:tab w:val="right" w:leader="dot" w:pos="9127"/>
            </w:tabs>
          </w:pPr>
          <w:r>
            <w:fldChar w:fldCharType="begin"/>
          </w:r>
          <w:r>
            <w:instrText xml:space="preserve"> HYPERLINK \l _Toc16394 </w:instrText>
          </w:r>
          <w:r>
            <w:fldChar w:fldCharType="separate"/>
          </w:r>
          <w:r>
            <w:rPr>
              <w:rFonts w:hAnsi="黑体" w:eastAsia="黑体"/>
              <w:szCs w:val="32"/>
            </w:rPr>
            <w:t>第</w:t>
          </w:r>
          <w:r>
            <w:rPr>
              <w:rFonts w:eastAsia="黑体"/>
              <w:szCs w:val="32"/>
            </w:rPr>
            <w:t>6</w:t>
          </w:r>
          <w:r>
            <w:rPr>
              <w:rFonts w:hAnsi="黑体" w:eastAsia="黑体"/>
              <w:szCs w:val="32"/>
            </w:rPr>
            <w:t>章　</w:t>
          </w:r>
          <w:r>
            <w:rPr>
              <w:rFonts w:hint="eastAsia" w:hAnsi="黑体" w:eastAsia="黑体"/>
              <w:szCs w:val="32"/>
            </w:rPr>
            <w:t>发包人提供的资料</w:t>
          </w:r>
          <w:r>
            <w:tab/>
          </w:r>
          <w:r>
            <w:fldChar w:fldCharType="begin"/>
          </w:r>
          <w:r>
            <w:instrText xml:space="preserve"> PAGEREF _Toc16394 \h </w:instrText>
          </w:r>
          <w:r>
            <w:fldChar w:fldCharType="separate"/>
          </w:r>
          <w:r>
            <w:t>97</w:t>
          </w:r>
          <w:r>
            <w:fldChar w:fldCharType="end"/>
          </w:r>
          <w:r>
            <w:fldChar w:fldCharType="end"/>
          </w:r>
        </w:p>
        <w:p w14:paraId="336CB980">
          <w:pPr>
            <w:pStyle w:val="19"/>
            <w:tabs>
              <w:tab w:val="right" w:leader="dot" w:pos="9127"/>
            </w:tabs>
          </w:pPr>
          <w:r>
            <w:fldChar w:fldCharType="begin"/>
          </w:r>
          <w:r>
            <w:instrText xml:space="preserve"> HYPERLINK \l _Toc27398 </w:instrText>
          </w:r>
          <w:r>
            <w:fldChar w:fldCharType="separate"/>
          </w:r>
          <w:r>
            <w:rPr>
              <w:rFonts w:hAnsi="黑体" w:eastAsia="黑体"/>
              <w:szCs w:val="32"/>
            </w:rPr>
            <w:t>第</w:t>
          </w:r>
          <w:r>
            <w:rPr>
              <w:rFonts w:hint="eastAsia" w:hAnsi="黑体" w:eastAsia="黑体"/>
              <w:szCs w:val="32"/>
            </w:rPr>
            <w:t>7</w:t>
          </w:r>
          <w:r>
            <w:rPr>
              <w:rFonts w:hAnsi="黑体" w:eastAsia="黑体"/>
              <w:szCs w:val="32"/>
            </w:rPr>
            <w:t>章　投标文件格式</w:t>
          </w:r>
          <w:r>
            <w:tab/>
          </w:r>
          <w:r>
            <w:fldChar w:fldCharType="begin"/>
          </w:r>
          <w:r>
            <w:instrText xml:space="preserve"> PAGEREF _Toc27398 \h </w:instrText>
          </w:r>
          <w:r>
            <w:fldChar w:fldCharType="separate"/>
          </w:r>
          <w:r>
            <w:t>98</w:t>
          </w:r>
          <w:r>
            <w:fldChar w:fldCharType="end"/>
          </w:r>
          <w:r>
            <w:fldChar w:fldCharType="end"/>
          </w:r>
        </w:p>
        <w:p w14:paraId="558358E2">
          <w:pPr>
            <w:pStyle w:val="13"/>
            <w:tabs>
              <w:tab w:val="right" w:leader="dot" w:pos="9127"/>
            </w:tabs>
          </w:pPr>
          <w:r>
            <w:fldChar w:fldCharType="begin"/>
          </w:r>
          <w:r>
            <w:instrText xml:space="preserve"> HYPERLINK \l _Toc16328 </w:instrText>
          </w:r>
          <w:r>
            <w:fldChar w:fldCharType="separate"/>
          </w:r>
          <w:r>
            <w:rPr>
              <w:rFonts w:hint="eastAsia" w:ascii="黑体" w:hAnsi="黑体" w:eastAsia="黑体"/>
              <w:szCs w:val="32"/>
            </w:rPr>
            <w:t>一、投标函及投标函附录</w:t>
          </w:r>
          <w:r>
            <w:tab/>
          </w:r>
          <w:r>
            <w:fldChar w:fldCharType="begin"/>
          </w:r>
          <w:r>
            <w:instrText xml:space="preserve"> PAGEREF _Toc16328 \h </w:instrText>
          </w:r>
          <w:r>
            <w:fldChar w:fldCharType="separate"/>
          </w:r>
          <w:r>
            <w:t>102</w:t>
          </w:r>
          <w:r>
            <w:fldChar w:fldCharType="end"/>
          </w:r>
          <w:r>
            <w:fldChar w:fldCharType="end"/>
          </w:r>
        </w:p>
        <w:p w14:paraId="35CD6E87">
          <w:pPr>
            <w:pStyle w:val="13"/>
            <w:tabs>
              <w:tab w:val="right" w:leader="dot" w:pos="9127"/>
            </w:tabs>
          </w:pPr>
          <w:r>
            <w:fldChar w:fldCharType="begin"/>
          </w:r>
          <w:r>
            <w:instrText xml:space="preserve"> HYPERLINK \l _Toc7570 </w:instrText>
          </w:r>
          <w:r>
            <w:fldChar w:fldCharType="separate"/>
          </w:r>
          <w:r>
            <w:rPr>
              <w:rFonts w:hint="eastAsia" w:ascii="黑体" w:hAnsi="黑体" w:eastAsia="黑体"/>
              <w:szCs w:val="32"/>
            </w:rPr>
            <w:t>二、法定代表人身份证明</w:t>
          </w:r>
          <w:r>
            <w:tab/>
          </w:r>
          <w:r>
            <w:fldChar w:fldCharType="begin"/>
          </w:r>
          <w:r>
            <w:instrText xml:space="preserve"> PAGEREF _Toc7570 \h </w:instrText>
          </w:r>
          <w:r>
            <w:fldChar w:fldCharType="separate"/>
          </w:r>
          <w:r>
            <w:t>104</w:t>
          </w:r>
          <w:r>
            <w:fldChar w:fldCharType="end"/>
          </w:r>
          <w:r>
            <w:fldChar w:fldCharType="end"/>
          </w:r>
        </w:p>
        <w:p w14:paraId="5D68EE86">
          <w:pPr>
            <w:pStyle w:val="13"/>
            <w:tabs>
              <w:tab w:val="right" w:leader="dot" w:pos="9127"/>
            </w:tabs>
          </w:pPr>
          <w:r>
            <w:fldChar w:fldCharType="begin"/>
          </w:r>
          <w:r>
            <w:instrText xml:space="preserve"> HYPERLINK \l _Toc6261 </w:instrText>
          </w:r>
          <w:r>
            <w:fldChar w:fldCharType="separate"/>
          </w:r>
          <w:r>
            <w:rPr>
              <w:rFonts w:hint="eastAsia" w:ascii="黑体" w:hAnsi="黑体" w:eastAsia="黑体"/>
              <w:szCs w:val="32"/>
            </w:rPr>
            <w:t>三、授权委托书</w:t>
          </w:r>
          <w:r>
            <w:tab/>
          </w:r>
          <w:r>
            <w:fldChar w:fldCharType="begin"/>
          </w:r>
          <w:r>
            <w:instrText xml:space="preserve"> PAGEREF _Toc6261 \h </w:instrText>
          </w:r>
          <w:r>
            <w:fldChar w:fldCharType="separate"/>
          </w:r>
          <w:r>
            <w:t>105</w:t>
          </w:r>
          <w:r>
            <w:fldChar w:fldCharType="end"/>
          </w:r>
          <w:r>
            <w:fldChar w:fldCharType="end"/>
          </w:r>
        </w:p>
        <w:p w14:paraId="26ADBED3">
          <w:pPr>
            <w:pStyle w:val="13"/>
            <w:tabs>
              <w:tab w:val="right" w:leader="dot" w:pos="9127"/>
            </w:tabs>
          </w:pPr>
          <w:r>
            <w:fldChar w:fldCharType="begin"/>
          </w:r>
          <w:r>
            <w:instrText xml:space="preserve"> HYPERLINK \l _Toc12727 </w:instrText>
          </w:r>
          <w:r>
            <w:fldChar w:fldCharType="separate"/>
          </w:r>
          <w:r>
            <w:rPr>
              <w:rFonts w:hint="eastAsia" w:ascii="黑体" w:hAnsi="黑体" w:eastAsia="黑体"/>
              <w:szCs w:val="32"/>
            </w:rPr>
            <w:t>四、联合体协议书</w:t>
          </w:r>
          <w:r>
            <w:tab/>
          </w:r>
          <w:r>
            <w:fldChar w:fldCharType="begin"/>
          </w:r>
          <w:r>
            <w:instrText xml:space="preserve"> PAGEREF _Toc12727 \h </w:instrText>
          </w:r>
          <w:r>
            <w:fldChar w:fldCharType="separate"/>
          </w:r>
          <w:r>
            <w:t>106</w:t>
          </w:r>
          <w:r>
            <w:fldChar w:fldCharType="end"/>
          </w:r>
          <w:r>
            <w:fldChar w:fldCharType="end"/>
          </w:r>
        </w:p>
        <w:p w14:paraId="67220C2A">
          <w:pPr>
            <w:pStyle w:val="13"/>
            <w:tabs>
              <w:tab w:val="right" w:leader="dot" w:pos="9127"/>
            </w:tabs>
          </w:pPr>
          <w:r>
            <w:fldChar w:fldCharType="begin"/>
          </w:r>
          <w:r>
            <w:instrText xml:space="preserve"> HYPERLINK \l _Toc13345 </w:instrText>
          </w:r>
          <w:r>
            <w:fldChar w:fldCharType="separate"/>
          </w:r>
          <w:r>
            <w:rPr>
              <w:rFonts w:hint="eastAsia" w:ascii="黑体" w:hAnsi="黑体" w:eastAsia="黑体"/>
              <w:szCs w:val="32"/>
            </w:rPr>
            <w:t>五、投标保证金</w:t>
          </w:r>
          <w:r>
            <w:tab/>
          </w:r>
          <w:r>
            <w:fldChar w:fldCharType="begin"/>
          </w:r>
          <w:r>
            <w:instrText xml:space="preserve"> PAGEREF _Toc13345 \h </w:instrText>
          </w:r>
          <w:r>
            <w:fldChar w:fldCharType="separate"/>
          </w:r>
          <w:r>
            <w:t>107</w:t>
          </w:r>
          <w:r>
            <w:fldChar w:fldCharType="end"/>
          </w:r>
          <w:r>
            <w:fldChar w:fldCharType="end"/>
          </w:r>
        </w:p>
        <w:p w14:paraId="793CB05A">
          <w:pPr>
            <w:pStyle w:val="13"/>
            <w:tabs>
              <w:tab w:val="right" w:leader="dot" w:pos="9127"/>
            </w:tabs>
          </w:pPr>
          <w:r>
            <w:fldChar w:fldCharType="begin"/>
          </w:r>
          <w:r>
            <w:instrText xml:space="preserve"> HYPERLINK \l _Toc15999 </w:instrText>
          </w:r>
          <w:r>
            <w:fldChar w:fldCharType="separate"/>
          </w:r>
          <w:r>
            <w:rPr>
              <w:rFonts w:hint="eastAsia" w:ascii="黑体" w:hAnsi="黑体" w:eastAsia="黑体"/>
              <w:szCs w:val="32"/>
            </w:rPr>
            <w:t>六、报价清单</w:t>
          </w:r>
          <w:r>
            <w:tab/>
          </w:r>
          <w:r>
            <w:fldChar w:fldCharType="begin"/>
          </w:r>
          <w:r>
            <w:instrText xml:space="preserve"> PAGEREF _Toc15999 \h </w:instrText>
          </w:r>
          <w:r>
            <w:fldChar w:fldCharType="separate"/>
          </w:r>
          <w:r>
            <w:t>108</w:t>
          </w:r>
          <w:r>
            <w:fldChar w:fldCharType="end"/>
          </w:r>
          <w:r>
            <w:fldChar w:fldCharType="end"/>
          </w:r>
        </w:p>
        <w:p w14:paraId="1C742CD0">
          <w:pPr>
            <w:pStyle w:val="13"/>
            <w:tabs>
              <w:tab w:val="right" w:leader="dot" w:pos="9127"/>
            </w:tabs>
          </w:pPr>
          <w:r>
            <w:fldChar w:fldCharType="begin"/>
          </w:r>
          <w:r>
            <w:instrText xml:space="preserve"> HYPERLINK \l _Toc13826 </w:instrText>
          </w:r>
          <w:r>
            <w:fldChar w:fldCharType="separate"/>
          </w:r>
          <w:r>
            <w:rPr>
              <w:rFonts w:hint="eastAsia"/>
            </w:rPr>
            <w:t>（一）价格清单说明</w:t>
          </w:r>
          <w:r>
            <w:tab/>
          </w:r>
          <w:r>
            <w:fldChar w:fldCharType="begin"/>
          </w:r>
          <w:r>
            <w:instrText xml:space="preserve"> PAGEREF _Toc13826 \h </w:instrText>
          </w:r>
          <w:r>
            <w:fldChar w:fldCharType="separate"/>
          </w:r>
          <w:r>
            <w:t>109</w:t>
          </w:r>
          <w:r>
            <w:fldChar w:fldCharType="end"/>
          </w:r>
          <w:r>
            <w:fldChar w:fldCharType="end"/>
          </w:r>
        </w:p>
        <w:p w14:paraId="08260725">
          <w:pPr>
            <w:pStyle w:val="13"/>
            <w:tabs>
              <w:tab w:val="right" w:leader="dot" w:pos="9127"/>
            </w:tabs>
          </w:pPr>
          <w:r>
            <w:fldChar w:fldCharType="begin"/>
          </w:r>
          <w:r>
            <w:instrText xml:space="preserve"> HYPERLINK \l _Toc10415 </w:instrText>
          </w:r>
          <w:r>
            <w:fldChar w:fldCharType="separate"/>
          </w:r>
          <w:r>
            <w:rPr>
              <w:rFonts w:hint="eastAsia"/>
            </w:rPr>
            <w:t>（二）价格清单</w:t>
          </w:r>
          <w:r>
            <w:tab/>
          </w:r>
          <w:r>
            <w:fldChar w:fldCharType="begin"/>
          </w:r>
          <w:r>
            <w:instrText xml:space="preserve"> PAGEREF _Toc10415 \h </w:instrText>
          </w:r>
          <w:r>
            <w:fldChar w:fldCharType="separate"/>
          </w:r>
          <w:r>
            <w:t>110</w:t>
          </w:r>
          <w:r>
            <w:fldChar w:fldCharType="end"/>
          </w:r>
          <w:r>
            <w:fldChar w:fldCharType="end"/>
          </w:r>
        </w:p>
        <w:p w14:paraId="651CD0A6">
          <w:pPr>
            <w:pStyle w:val="13"/>
            <w:tabs>
              <w:tab w:val="right" w:leader="dot" w:pos="9127"/>
            </w:tabs>
          </w:pPr>
          <w:r>
            <w:fldChar w:fldCharType="begin"/>
          </w:r>
          <w:r>
            <w:instrText xml:space="preserve"> HYPERLINK \l _Toc10699 </w:instrText>
          </w:r>
          <w:r>
            <w:fldChar w:fldCharType="separate"/>
          </w:r>
          <w:r>
            <w:rPr>
              <w:rFonts w:hint="eastAsia" w:ascii="黑体" w:hAnsi="黑体" w:eastAsia="黑体"/>
              <w:szCs w:val="32"/>
            </w:rPr>
            <w:t>七、资格审查资料</w:t>
          </w:r>
          <w:r>
            <w:tab/>
          </w:r>
          <w:r>
            <w:fldChar w:fldCharType="begin"/>
          </w:r>
          <w:r>
            <w:instrText xml:space="preserve"> PAGEREF _Toc10699 \h </w:instrText>
          </w:r>
          <w:r>
            <w:fldChar w:fldCharType="separate"/>
          </w:r>
          <w:r>
            <w:t>118</w:t>
          </w:r>
          <w:r>
            <w:fldChar w:fldCharType="end"/>
          </w:r>
          <w:r>
            <w:fldChar w:fldCharType="end"/>
          </w:r>
        </w:p>
        <w:p w14:paraId="1D6F3118">
          <w:pPr>
            <w:pStyle w:val="13"/>
            <w:tabs>
              <w:tab w:val="right" w:leader="dot" w:pos="9127"/>
            </w:tabs>
          </w:pPr>
          <w:r>
            <w:fldChar w:fldCharType="begin"/>
          </w:r>
          <w:r>
            <w:instrText xml:space="preserve"> HYPERLINK \l _Toc18298 </w:instrText>
          </w:r>
          <w:r>
            <w:fldChar w:fldCharType="separate"/>
          </w:r>
          <w:r>
            <w:t>（一）投标人基本情况表</w:t>
          </w:r>
          <w:r>
            <w:tab/>
          </w:r>
          <w:r>
            <w:fldChar w:fldCharType="begin"/>
          </w:r>
          <w:r>
            <w:instrText xml:space="preserve"> PAGEREF _Toc18298 \h </w:instrText>
          </w:r>
          <w:r>
            <w:fldChar w:fldCharType="separate"/>
          </w:r>
          <w:r>
            <w:t>118</w:t>
          </w:r>
          <w:r>
            <w:fldChar w:fldCharType="end"/>
          </w:r>
          <w:r>
            <w:fldChar w:fldCharType="end"/>
          </w:r>
        </w:p>
        <w:p w14:paraId="4F893B8F">
          <w:pPr>
            <w:pStyle w:val="13"/>
            <w:tabs>
              <w:tab w:val="right" w:leader="dot" w:pos="9127"/>
            </w:tabs>
          </w:pPr>
          <w:r>
            <w:fldChar w:fldCharType="begin"/>
          </w:r>
          <w:r>
            <w:instrText xml:space="preserve"> HYPERLINK \l _Toc12314 </w:instrText>
          </w:r>
          <w:r>
            <w:fldChar w:fldCharType="separate"/>
          </w:r>
          <w:r>
            <w:t>（二）近年财务状况表</w:t>
          </w:r>
          <w:r>
            <w:tab/>
          </w:r>
          <w:r>
            <w:fldChar w:fldCharType="begin"/>
          </w:r>
          <w:r>
            <w:instrText xml:space="preserve"> PAGEREF _Toc12314 \h </w:instrText>
          </w:r>
          <w:r>
            <w:fldChar w:fldCharType="separate"/>
          </w:r>
          <w:r>
            <w:t>119</w:t>
          </w:r>
          <w:r>
            <w:fldChar w:fldCharType="end"/>
          </w:r>
          <w:r>
            <w:fldChar w:fldCharType="end"/>
          </w:r>
        </w:p>
        <w:p w14:paraId="20F269A5">
          <w:pPr>
            <w:pStyle w:val="13"/>
            <w:tabs>
              <w:tab w:val="right" w:leader="dot" w:pos="9127"/>
            </w:tabs>
          </w:pPr>
          <w:r>
            <w:fldChar w:fldCharType="begin"/>
          </w:r>
          <w:r>
            <w:instrText xml:space="preserve"> HYPERLINK \l _Toc807 </w:instrText>
          </w:r>
          <w:r>
            <w:fldChar w:fldCharType="separate"/>
          </w:r>
          <w:r>
            <w:t>（三）近年完成的类似项目情况表</w:t>
          </w:r>
          <w:r>
            <w:tab/>
          </w:r>
          <w:r>
            <w:fldChar w:fldCharType="begin"/>
          </w:r>
          <w:r>
            <w:instrText xml:space="preserve"> PAGEREF _Toc807 \h </w:instrText>
          </w:r>
          <w:r>
            <w:fldChar w:fldCharType="separate"/>
          </w:r>
          <w:r>
            <w:t>120</w:t>
          </w:r>
          <w:r>
            <w:fldChar w:fldCharType="end"/>
          </w:r>
          <w:r>
            <w:fldChar w:fldCharType="end"/>
          </w:r>
        </w:p>
        <w:p w14:paraId="63AAB0BE">
          <w:pPr>
            <w:pStyle w:val="13"/>
            <w:tabs>
              <w:tab w:val="right" w:leader="dot" w:pos="9127"/>
            </w:tabs>
          </w:pPr>
          <w:r>
            <w:fldChar w:fldCharType="begin"/>
          </w:r>
          <w:r>
            <w:instrText xml:space="preserve"> HYPERLINK \l _Toc9686 </w:instrText>
          </w:r>
          <w:r>
            <w:fldChar w:fldCharType="separate"/>
          </w:r>
          <w:r>
            <w:t>（四）正在</w:t>
          </w:r>
          <w:r>
            <w:rPr>
              <w:rFonts w:hint="eastAsia"/>
            </w:rPr>
            <w:t>实施</w:t>
          </w:r>
          <w:r>
            <w:t>的和新承接的项目情况表</w:t>
          </w:r>
          <w:r>
            <w:tab/>
          </w:r>
          <w:r>
            <w:fldChar w:fldCharType="begin"/>
          </w:r>
          <w:r>
            <w:instrText xml:space="preserve"> PAGEREF _Toc9686 \h </w:instrText>
          </w:r>
          <w:r>
            <w:fldChar w:fldCharType="separate"/>
          </w:r>
          <w:r>
            <w:t>121</w:t>
          </w:r>
          <w:r>
            <w:fldChar w:fldCharType="end"/>
          </w:r>
          <w:r>
            <w:fldChar w:fldCharType="end"/>
          </w:r>
        </w:p>
        <w:p w14:paraId="6B760DD5">
          <w:pPr>
            <w:pStyle w:val="13"/>
            <w:tabs>
              <w:tab w:val="right" w:leader="dot" w:pos="9127"/>
            </w:tabs>
          </w:pPr>
          <w:r>
            <w:fldChar w:fldCharType="begin"/>
          </w:r>
          <w:r>
            <w:instrText xml:space="preserve"> HYPERLINK \l _Toc29349 </w:instrText>
          </w:r>
          <w:r>
            <w:fldChar w:fldCharType="separate"/>
          </w:r>
          <w:r>
            <w:t>（五）近年发生的</w:t>
          </w:r>
          <w:r>
            <w:rPr>
              <w:rFonts w:hint="eastAsia"/>
            </w:rPr>
            <w:t>重大</w:t>
          </w:r>
          <w:r>
            <w:t>诉讼及仲裁情况</w:t>
          </w:r>
          <w:r>
            <w:tab/>
          </w:r>
          <w:r>
            <w:fldChar w:fldCharType="begin"/>
          </w:r>
          <w:r>
            <w:instrText xml:space="preserve"> PAGEREF _Toc29349 \h </w:instrText>
          </w:r>
          <w:r>
            <w:fldChar w:fldCharType="separate"/>
          </w:r>
          <w:r>
            <w:t>122</w:t>
          </w:r>
          <w:r>
            <w:fldChar w:fldCharType="end"/>
          </w:r>
          <w:r>
            <w:fldChar w:fldCharType="end"/>
          </w:r>
        </w:p>
        <w:p w14:paraId="2C3DEB9A">
          <w:pPr>
            <w:pStyle w:val="13"/>
            <w:tabs>
              <w:tab w:val="right" w:leader="dot" w:pos="9127"/>
            </w:tabs>
          </w:pPr>
          <w:r>
            <w:fldChar w:fldCharType="begin"/>
          </w:r>
          <w:r>
            <w:instrText xml:space="preserve"> HYPERLINK \l _Toc22245 </w:instrText>
          </w:r>
          <w:r>
            <w:fldChar w:fldCharType="separate"/>
          </w:r>
          <w:r>
            <w:rPr>
              <w:rFonts w:hint="eastAsia"/>
            </w:rPr>
            <w:t>（六）</w:t>
          </w:r>
          <w:r>
            <w:t>拟投入本</w:t>
          </w:r>
          <w:r>
            <w:rPr>
              <w:rFonts w:hint="eastAsia"/>
            </w:rPr>
            <w:t>项目</w:t>
          </w:r>
          <w:r>
            <w:t>的主要施工设备表</w:t>
          </w:r>
          <w:r>
            <w:tab/>
          </w:r>
          <w:r>
            <w:fldChar w:fldCharType="begin"/>
          </w:r>
          <w:r>
            <w:instrText xml:space="preserve"> PAGEREF _Toc22245 \h </w:instrText>
          </w:r>
          <w:r>
            <w:fldChar w:fldCharType="separate"/>
          </w:r>
          <w:r>
            <w:t>123</w:t>
          </w:r>
          <w:r>
            <w:fldChar w:fldCharType="end"/>
          </w:r>
          <w:r>
            <w:fldChar w:fldCharType="end"/>
          </w:r>
        </w:p>
        <w:p w14:paraId="14900E2F">
          <w:pPr>
            <w:pStyle w:val="13"/>
            <w:tabs>
              <w:tab w:val="right" w:leader="dot" w:pos="9127"/>
            </w:tabs>
          </w:pPr>
          <w:r>
            <w:fldChar w:fldCharType="begin"/>
          </w:r>
          <w:r>
            <w:instrText xml:space="preserve"> HYPERLINK \l _Toc17231 </w:instrText>
          </w:r>
          <w:r>
            <w:fldChar w:fldCharType="separate"/>
          </w:r>
          <w:r>
            <w:rPr>
              <w:rFonts w:hint="eastAsia"/>
            </w:rPr>
            <w:t>（七）</w:t>
          </w:r>
          <w:r>
            <w:t>拟配备本</w:t>
          </w:r>
          <w:r>
            <w:rPr>
              <w:rFonts w:hint="eastAsia"/>
            </w:rPr>
            <w:t>项目</w:t>
          </w:r>
          <w:r>
            <w:t>的试验和检测仪器设备表</w:t>
          </w:r>
          <w:r>
            <w:tab/>
          </w:r>
          <w:r>
            <w:fldChar w:fldCharType="begin"/>
          </w:r>
          <w:r>
            <w:instrText xml:space="preserve"> PAGEREF _Toc17231 \h </w:instrText>
          </w:r>
          <w:r>
            <w:fldChar w:fldCharType="separate"/>
          </w:r>
          <w:r>
            <w:t>124</w:t>
          </w:r>
          <w:r>
            <w:fldChar w:fldCharType="end"/>
          </w:r>
          <w:r>
            <w:fldChar w:fldCharType="end"/>
          </w:r>
        </w:p>
        <w:p w14:paraId="2D0B27E1">
          <w:pPr>
            <w:pStyle w:val="13"/>
            <w:tabs>
              <w:tab w:val="right" w:leader="dot" w:pos="9127"/>
            </w:tabs>
          </w:pPr>
          <w:r>
            <w:fldChar w:fldCharType="begin"/>
          </w:r>
          <w:r>
            <w:instrText xml:space="preserve"> HYPERLINK \l _Toc1794 </w:instrText>
          </w:r>
          <w:r>
            <w:fldChar w:fldCharType="separate"/>
          </w:r>
          <w:r>
            <w:t>（</w:t>
          </w:r>
          <w:r>
            <w:rPr>
              <w:rFonts w:hint="eastAsia"/>
            </w:rPr>
            <w:t>八</w:t>
          </w:r>
          <w:r>
            <w:t>）项目管理机构组成表</w:t>
          </w:r>
          <w:r>
            <w:tab/>
          </w:r>
          <w:r>
            <w:fldChar w:fldCharType="begin"/>
          </w:r>
          <w:r>
            <w:instrText xml:space="preserve"> PAGEREF _Toc1794 \h </w:instrText>
          </w:r>
          <w:r>
            <w:fldChar w:fldCharType="separate"/>
          </w:r>
          <w:r>
            <w:t>125</w:t>
          </w:r>
          <w:r>
            <w:fldChar w:fldCharType="end"/>
          </w:r>
          <w:r>
            <w:fldChar w:fldCharType="end"/>
          </w:r>
        </w:p>
        <w:p w14:paraId="290128B4">
          <w:pPr>
            <w:pStyle w:val="13"/>
            <w:tabs>
              <w:tab w:val="right" w:leader="dot" w:pos="9127"/>
            </w:tabs>
          </w:pPr>
          <w:r>
            <w:fldChar w:fldCharType="begin"/>
          </w:r>
          <w:r>
            <w:instrText xml:space="preserve"> HYPERLINK \l _Toc25541 </w:instrText>
          </w:r>
          <w:r>
            <w:fldChar w:fldCharType="separate"/>
          </w:r>
          <w:r>
            <w:t>（</w:t>
          </w:r>
          <w:r>
            <w:rPr>
              <w:rFonts w:hint="eastAsia"/>
            </w:rPr>
            <w:t>九</w:t>
          </w:r>
          <w:r>
            <w:t>）主要人员简历表</w:t>
          </w:r>
          <w:r>
            <w:tab/>
          </w:r>
          <w:r>
            <w:fldChar w:fldCharType="begin"/>
          </w:r>
          <w:r>
            <w:instrText xml:space="preserve"> PAGEREF _Toc25541 \h </w:instrText>
          </w:r>
          <w:r>
            <w:fldChar w:fldCharType="separate"/>
          </w:r>
          <w:r>
            <w:t>126</w:t>
          </w:r>
          <w:r>
            <w:fldChar w:fldCharType="end"/>
          </w:r>
          <w:r>
            <w:fldChar w:fldCharType="end"/>
          </w:r>
        </w:p>
        <w:p w14:paraId="2D024C63">
          <w:pPr>
            <w:pStyle w:val="13"/>
            <w:tabs>
              <w:tab w:val="right" w:leader="dot" w:pos="9127"/>
            </w:tabs>
          </w:pPr>
          <w:r>
            <w:fldChar w:fldCharType="begin"/>
          </w:r>
          <w:r>
            <w:instrText xml:space="preserve"> HYPERLINK \l _Toc19925 </w:instrText>
          </w:r>
          <w:r>
            <w:fldChar w:fldCharType="separate"/>
          </w:r>
          <w:r>
            <w:rPr>
              <w:rFonts w:hint="eastAsia" w:ascii="黑体" w:hAnsi="黑体" w:eastAsia="黑体"/>
              <w:szCs w:val="32"/>
            </w:rPr>
            <w:t>八、企业业绩和资信</w:t>
          </w:r>
          <w:r>
            <w:tab/>
          </w:r>
          <w:r>
            <w:fldChar w:fldCharType="begin"/>
          </w:r>
          <w:r>
            <w:instrText xml:space="preserve"> PAGEREF _Toc19925 \h </w:instrText>
          </w:r>
          <w:r>
            <w:fldChar w:fldCharType="separate"/>
          </w:r>
          <w:r>
            <w:t>127</w:t>
          </w:r>
          <w:r>
            <w:fldChar w:fldCharType="end"/>
          </w:r>
          <w:r>
            <w:fldChar w:fldCharType="end"/>
          </w:r>
        </w:p>
        <w:p w14:paraId="4CABB71C">
          <w:pPr>
            <w:pStyle w:val="13"/>
            <w:tabs>
              <w:tab w:val="right" w:leader="dot" w:pos="9127"/>
            </w:tabs>
          </w:pPr>
          <w:r>
            <w:fldChar w:fldCharType="begin"/>
          </w:r>
          <w:r>
            <w:instrText xml:space="preserve"> HYPERLINK \l _Toc26316 </w:instrText>
          </w:r>
          <w:r>
            <w:fldChar w:fldCharType="separate"/>
          </w:r>
          <w:r>
            <w:rPr>
              <w:rFonts w:hint="eastAsia" w:ascii="黑体" w:hAnsi="黑体" w:eastAsia="黑体"/>
              <w:szCs w:val="32"/>
            </w:rPr>
            <w:t>九、设计方案</w:t>
          </w:r>
          <w:r>
            <w:tab/>
          </w:r>
          <w:r>
            <w:fldChar w:fldCharType="begin"/>
          </w:r>
          <w:r>
            <w:instrText xml:space="preserve"> PAGEREF _Toc26316 \h </w:instrText>
          </w:r>
          <w:r>
            <w:fldChar w:fldCharType="separate"/>
          </w:r>
          <w:r>
            <w:t>128</w:t>
          </w:r>
          <w:r>
            <w:fldChar w:fldCharType="end"/>
          </w:r>
          <w:r>
            <w:fldChar w:fldCharType="end"/>
          </w:r>
        </w:p>
        <w:p w14:paraId="73FB1383">
          <w:pPr>
            <w:pStyle w:val="13"/>
            <w:tabs>
              <w:tab w:val="right" w:leader="dot" w:pos="9127"/>
            </w:tabs>
          </w:pPr>
          <w:r>
            <w:fldChar w:fldCharType="begin"/>
          </w:r>
          <w:r>
            <w:instrText xml:space="preserve"> HYPERLINK \l _Toc19938 </w:instrText>
          </w:r>
          <w:r>
            <w:fldChar w:fldCharType="separate"/>
          </w:r>
          <w:r>
            <w:rPr>
              <w:rFonts w:hint="eastAsia" w:ascii="黑体" w:hAnsi="黑体" w:eastAsia="黑体"/>
              <w:szCs w:val="32"/>
            </w:rPr>
            <w:t>十、施工方案</w:t>
          </w:r>
          <w:r>
            <w:tab/>
          </w:r>
          <w:r>
            <w:fldChar w:fldCharType="begin"/>
          </w:r>
          <w:r>
            <w:instrText xml:space="preserve"> PAGEREF _Toc19938 \h </w:instrText>
          </w:r>
          <w:r>
            <w:fldChar w:fldCharType="separate"/>
          </w:r>
          <w:r>
            <w:t>129</w:t>
          </w:r>
          <w:r>
            <w:fldChar w:fldCharType="end"/>
          </w:r>
          <w:r>
            <w:fldChar w:fldCharType="end"/>
          </w:r>
        </w:p>
        <w:p w14:paraId="1BB17188">
          <w:pPr>
            <w:pStyle w:val="13"/>
            <w:tabs>
              <w:tab w:val="right" w:leader="dot" w:pos="9127"/>
            </w:tabs>
          </w:pPr>
          <w:r>
            <w:fldChar w:fldCharType="begin"/>
          </w:r>
          <w:r>
            <w:instrText xml:space="preserve"> HYPERLINK \l _Toc7265 </w:instrText>
          </w:r>
          <w:r>
            <w:fldChar w:fldCharType="separate"/>
          </w:r>
          <w:r>
            <w:rPr>
              <w:rFonts w:hint="eastAsia" w:ascii="黑体" w:hAnsi="黑体" w:eastAsia="黑体"/>
              <w:szCs w:val="32"/>
            </w:rPr>
            <w:t>十一、其它材料</w:t>
          </w:r>
          <w:r>
            <w:tab/>
          </w:r>
          <w:r>
            <w:fldChar w:fldCharType="begin"/>
          </w:r>
          <w:r>
            <w:instrText xml:space="preserve"> PAGEREF _Toc7265 \h </w:instrText>
          </w:r>
          <w:r>
            <w:fldChar w:fldCharType="separate"/>
          </w:r>
          <w:r>
            <w:t>131</w:t>
          </w:r>
          <w:r>
            <w:fldChar w:fldCharType="end"/>
          </w:r>
          <w:r>
            <w:fldChar w:fldCharType="end"/>
          </w:r>
        </w:p>
        <w:p w14:paraId="47BE6998">
          <w:r>
            <w:fldChar w:fldCharType="end"/>
          </w:r>
        </w:p>
      </w:sdtContent>
    </w:sdt>
    <w:p w14:paraId="6EE5C348">
      <w:r>
        <w:br w:type="page"/>
      </w:r>
    </w:p>
    <w:p w14:paraId="7F81A3E7">
      <w:pPr>
        <w:jc w:val="center"/>
      </w:pPr>
      <w:r>
        <w:rPr>
          <w:rFonts w:hint="eastAsia"/>
          <w:sz w:val="32"/>
          <w:szCs w:val="32"/>
          <w:u w:val="single"/>
        </w:rPr>
        <w:t>　　　　　　</w:t>
      </w:r>
      <w:r>
        <w:rPr>
          <w:rFonts w:hint="eastAsia"/>
          <w:sz w:val="32"/>
          <w:szCs w:val="32"/>
        </w:rPr>
        <w:t>(项目名称)</w:t>
      </w:r>
    </w:p>
    <w:p w14:paraId="2B79D3C6">
      <w:pPr>
        <w:jc w:val="center"/>
      </w:pPr>
    </w:p>
    <w:p w14:paraId="7BBE1A55">
      <w:pPr>
        <w:jc w:val="center"/>
        <w:rPr>
          <w:rFonts w:hint="eastAsia" w:ascii="黑体" w:hAnsi="黑体" w:eastAsia="黑体"/>
          <w:b/>
          <w:sz w:val="52"/>
          <w:szCs w:val="52"/>
        </w:rPr>
      </w:pPr>
      <w:r>
        <w:rPr>
          <w:rFonts w:hint="eastAsia" w:ascii="黑体" w:hAnsi="黑体" w:eastAsia="黑体"/>
          <w:b/>
          <w:sz w:val="52"/>
          <w:szCs w:val="52"/>
        </w:rPr>
        <w:t>工程总承包（EPC）招标文件</w:t>
      </w:r>
    </w:p>
    <w:p w14:paraId="4705330D"/>
    <w:p w14:paraId="2D846373">
      <w:pPr>
        <w:jc w:val="center"/>
        <w:rPr>
          <w:sz w:val="32"/>
          <w:szCs w:val="32"/>
        </w:rPr>
      </w:pPr>
      <w:r>
        <w:rPr>
          <w:rFonts w:hint="eastAsia"/>
          <w:sz w:val="32"/>
          <w:szCs w:val="32"/>
        </w:rPr>
        <w:t>(合同编号：</w:t>
      </w:r>
      <w:r>
        <w:rPr>
          <w:rFonts w:hint="eastAsia"/>
          <w:sz w:val="32"/>
          <w:szCs w:val="32"/>
          <w:u w:val="single"/>
        </w:rPr>
        <w:t>　　</w:t>
      </w:r>
      <w:r>
        <w:rPr>
          <w:rFonts w:hint="eastAsia"/>
          <w:sz w:val="32"/>
          <w:szCs w:val="32"/>
        </w:rPr>
        <w:t>)</w:t>
      </w:r>
    </w:p>
    <w:p w14:paraId="4AE7F191"/>
    <w:p w14:paraId="3F2B29C2"/>
    <w:p w14:paraId="75EDC865"/>
    <w:p w14:paraId="3E2DD17D"/>
    <w:p w14:paraId="7ECA798E"/>
    <w:p w14:paraId="38A631ED"/>
    <w:p w14:paraId="5AD615F5"/>
    <w:p w14:paraId="62152F12"/>
    <w:p w14:paraId="61BBA1ED"/>
    <w:p w14:paraId="763FD983"/>
    <w:p w14:paraId="0A885D52"/>
    <w:p w14:paraId="2C70C777"/>
    <w:p w14:paraId="7DA0EE4D"/>
    <w:p w14:paraId="21E30A84"/>
    <w:p w14:paraId="1E173E40"/>
    <w:p w14:paraId="7CBBDDFC"/>
    <w:p w14:paraId="4E400A5A"/>
    <w:p w14:paraId="09D9F7A4"/>
    <w:p w14:paraId="09FDF2FF"/>
    <w:p w14:paraId="6E5FDEC0"/>
    <w:p w14:paraId="6EF15BD7"/>
    <w:p w14:paraId="3C5D3D1E"/>
    <w:p w14:paraId="5FFE8508"/>
    <w:p w14:paraId="42427BA4"/>
    <w:p w14:paraId="0B8E2676"/>
    <w:p w14:paraId="67663536"/>
    <w:p w14:paraId="5714493C"/>
    <w:p w14:paraId="404A5CDC">
      <w:pPr>
        <w:jc w:val="center"/>
        <w:rPr>
          <w:sz w:val="32"/>
          <w:szCs w:val="32"/>
        </w:rPr>
      </w:pPr>
      <w:r>
        <w:rPr>
          <w:rFonts w:hint="eastAsia"/>
          <w:sz w:val="32"/>
          <w:szCs w:val="32"/>
        </w:rPr>
        <w:t>招标人：</w:t>
      </w:r>
      <w:r>
        <w:rPr>
          <w:rFonts w:hint="eastAsia"/>
          <w:sz w:val="32"/>
          <w:szCs w:val="32"/>
          <w:u w:val="single"/>
        </w:rPr>
        <w:t>　　　　　　　　　　　</w:t>
      </w:r>
      <w:r>
        <w:rPr>
          <w:rFonts w:hint="eastAsia"/>
          <w:sz w:val="32"/>
          <w:szCs w:val="32"/>
        </w:rPr>
        <w:t>(盖单位章)</w:t>
      </w:r>
    </w:p>
    <w:p w14:paraId="7FD94A7F">
      <w:pPr>
        <w:jc w:val="center"/>
        <w:rPr>
          <w:sz w:val="32"/>
          <w:szCs w:val="32"/>
        </w:rPr>
      </w:pPr>
      <w:r>
        <w:rPr>
          <w:rFonts w:hint="eastAsia"/>
          <w:sz w:val="32"/>
          <w:szCs w:val="32"/>
          <w:u w:val="single"/>
        </w:rPr>
        <w:t>　　　　　</w:t>
      </w:r>
      <w:r>
        <w:rPr>
          <w:rFonts w:hint="eastAsia"/>
          <w:sz w:val="32"/>
          <w:szCs w:val="32"/>
        </w:rPr>
        <w:t>年</w:t>
      </w:r>
      <w:r>
        <w:rPr>
          <w:rFonts w:hint="eastAsia"/>
          <w:sz w:val="32"/>
          <w:szCs w:val="32"/>
          <w:u w:val="single"/>
        </w:rPr>
        <w:t>　　　　</w:t>
      </w:r>
      <w:r>
        <w:rPr>
          <w:rFonts w:hint="eastAsia"/>
          <w:sz w:val="32"/>
          <w:szCs w:val="32"/>
        </w:rPr>
        <w:t>月</w:t>
      </w:r>
      <w:r>
        <w:rPr>
          <w:rFonts w:hint="eastAsia"/>
          <w:sz w:val="32"/>
          <w:szCs w:val="32"/>
          <w:u w:val="single"/>
        </w:rPr>
        <w:t>　　　　</w:t>
      </w:r>
      <w:r>
        <w:rPr>
          <w:rFonts w:hint="eastAsia"/>
          <w:sz w:val="32"/>
          <w:szCs w:val="32"/>
        </w:rPr>
        <w:t>日</w:t>
      </w:r>
    </w:p>
    <w:p w14:paraId="4E0BDD87"/>
    <w:p w14:paraId="4840FDB9">
      <w:pPr>
        <w:sectPr>
          <w:pgSz w:w="11906" w:h="16838"/>
          <w:pgMar w:top="1418" w:right="1361" w:bottom="1418" w:left="1418" w:header="851" w:footer="992" w:gutter="0"/>
          <w:cols w:space="720" w:num="1"/>
          <w:docGrid w:type="lines" w:linePitch="312" w:charSpace="0"/>
        </w:sectPr>
      </w:pPr>
    </w:p>
    <w:p w14:paraId="4A120AE1">
      <w:pPr>
        <w:jc w:val="center"/>
        <w:outlineLvl w:val="0"/>
        <w:rPr>
          <w:rFonts w:eastAsia="黑体"/>
          <w:b/>
          <w:sz w:val="32"/>
          <w:szCs w:val="32"/>
        </w:rPr>
      </w:pPr>
      <w:bookmarkStart w:id="7" w:name="第01卷"/>
      <w:bookmarkEnd w:id="7"/>
      <w:bookmarkStart w:id="8" w:name="第01章招标公告"/>
      <w:bookmarkEnd w:id="8"/>
      <w:bookmarkStart w:id="9" w:name="_Toc28208"/>
      <w:r>
        <w:rPr>
          <w:rFonts w:hAnsi="黑体" w:eastAsia="黑体"/>
          <w:b/>
          <w:sz w:val="32"/>
          <w:szCs w:val="32"/>
        </w:rPr>
        <w:t>第</w:t>
      </w:r>
      <w:r>
        <w:rPr>
          <w:rFonts w:eastAsia="黑体"/>
          <w:b/>
          <w:sz w:val="32"/>
          <w:szCs w:val="32"/>
        </w:rPr>
        <w:t>1</w:t>
      </w:r>
      <w:r>
        <w:rPr>
          <w:rFonts w:hAnsi="黑体" w:eastAsia="黑体"/>
          <w:b/>
          <w:sz w:val="32"/>
          <w:szCs w:val="32"/>
        </w:rPr>
        <w:t>章　招标公告</w:t>
      </w:r>
      <w:bookmarkEnd w:id="9"/>
    </w:p>
    <w:p w14:paraId="313834A1">
      <w:pPr>
        <w:jc w:val="left"/>
      </w:pPr>
    </w:p>
    <w:p w14:paraId="5447C4A0">
      <w:pPr>
        <w:jc w:val="center"/>
      </w:pPr>
      <w:r>
        <w:rPr>
          <w:rFonts w:hint="eastAsia"/>
          <w:u w:val="single"/>
        </w:rPr>
        <w:t>　　　　　</w:t>
      </w:r>
      <w:r>
        <w:rPr>
          <w:rFonts w:hint="eastAsia"/>
        </w:rPr>
        <w:t>(项目名称)工程总承包（EPC）招标公告</w:t>
      </w:r>
    </w:p>
    <w:p w14:paraId="604F1A8B">
      <w:pPr>
        <w:outlineLvl w:val="1"/>
        <w:rPr>
          <w:b/>
        </w:rPr>
      </w:pPr>
      <w:bookmarkStart w:id="10" w:name="第01章招标公告01"/>
      <w:bookmarkEnd w:id="10"/>
      <w:bookmarkStart w:id="11" w:name="_Toc1037"/>
      <w:r>
        <w:rPr>
          <w:rFonts w:hint="eastAsia"/>
          <w:b/>
        </w:rPr>
        <w:t>1　招标条件</w:t>
      </w:r>
      <w:bookmarkEnd w:id="11"/>
    </w:p>
    <w:p w14:paraId="55BA4054">
      <w:r>
        <w:rPr>
          <w:rFonts w:hint="eastAsia"/>
        </w:rPr>
        <w:t>　　本招标项目</w:t>
      </w:r>
      <w:r>
        <w:rPr>
          <w:rFonts w:hint="eastAsia"/>
          <w:u w:val="single"/>
        </w:rPr>
        <w:t>　　　　　　　　　</w:t>
      </w:r>
      <w:r>
        <w:rPr>
          <w:rFonts w:hint="eastAsia"/>
        </w:rPr>
        <w:t>(项目名称)已由</w:t>
      </w:r>
      <w:r>
        <w:rPr>
          <w:rFonts w:hint="eastAsia"/>
          <w:u w:val="single"/>
        </w:rPr>
        <w:t>　　　　　　</w:t>
      </w:r>
      <w:r>
        <w:rPr>
          <w:rFonts w:hint="eastAsia"/>
        </w:rPr>
        <w:t>(项目审批，核准或备案机关名称)以</w:t>
      </w:r>
      <w:r>
        <w:rPr>
          <w:rFonts w:hint="eastAsia"/>
          <w:u w:val="single"/>
        </w:rPr>
        <w:t>　　　　　　　</w:t>
      </w:r>
      <w:r>
        <w:rPr>
          <w:rFonts w:hint="eastAsia"/>
        </w:rPr>
        <w:t>(批文名称及编号)批准建设，建设资金来自</w:t>
      </w:r>
      <w:r>
        <w:rPr>
          <w:rFonts w:hint="eastAsia"/>
          <w:u w:val="single"/>
        </w:rPr>
        <w:t>　　　　</w:t>
      </w:r>
      <w:r>
        <w:rPr>
          <w:rFonts w:hint="eastAsia"/>
        </w:rPr>
        <w:t>(资金来源)，项目出资比例为</w:t>
      </w:r>
      <w:r>
        <w:rPr>
          <w:rFonts w:hint="eastAsia"/>
          <w:u w:val="single"/>
        </w:rPr>
        <w:t>　　　</w:t>
      </w:r>
      <w:r>
        <w:rPr>
          <w:rFonts w:hint="eastAsia"/>
        </w:rPr>
        <w:t>，项目法人为</w:t>
      </w:r>
      <w:r>
        <w:rPr>
          <w:rFonts w:hint="eastAsia"/>
          <w:u w:val="single"/>
        </w:rPr>
        <w:t>　　　　</w:t>
      </w:r>
      <w:r>
        <w:rPr>
          <w:rFonts w:hint="eastAsia"/>
        </w:rPr>
        <w:t>，项目代建（或代管）机构为</w:t>
      </w:r>
      <w:r>
        <w:rPr>
          <w:rFonts w:hint="eastAsia"/>
          <w:u w:val="single"/>
        </w:rPr>
        <w:t>　　　　</w:t>
      </w:r>
      <w:r>
        <w:rPr>
          <w:rFonts w:hint="eastAsia"/>
        </w:rPr>
        <w:t>，招标人为</w:t>
      </w:r>
      <w:r>
        <w:rPr>
          <w:rFonts w:hint="eastAsia"/>
          <w:u w:val="single"/>
        </w:rPr>
        <w:t>　　　　</w:t>
      </w:r>
      <w:r>
        <w:rPr>
          <w:rFonts w:hint="eastAsia"/>
        </w:rPr>
        <w:t>，招标代理机构为</w:t>
      </w:r>
      <w:r>
        <w:rPr>
          <w:rFonts w:hint="eastAsia"/>
          <w:u w:val="single"/>
        </w:rPr>
        <w:t>　　　　　</w:t>
      </w:r>
      <w:r>
        <w:rPr>
          <w:rFonts w:hint="eastAsia"/>
        </w:rPr>
        <w:t>。项目已具备招标条件，现对该项目施工进行公开招标。</w:t>
      </w:r>
    </w:p>
    <w:p w14:paraId="6542BDB1">
      <w:pPr>
        <w:outlineLvl w:val="1"/>
        <w:rPr>
          <w:b/>
        </w:rPr>
      </w:pPr>
      <w:bookmarkStart w:id="12" w:name="第01章招标公告02"/>
      <w:bookmarkEnd w:id="12"/>
      <w:bookmarkStart w:id="13" w:name="_Toc6489"/>
      <w:r>
        <w:rPr>
          <w:rFonts w:hint="eastAsia"/>
          <w:b/>
        </w:rPr>
        <w:t>2　项目概况与招标范围</w:t>
      </w:r>
      <w:bookmarkEnd w:id="13"/>
    </w:p>
    <w:p w14:paraId="4C740DB6">
      <w:r>
        <w:rPr>
          <w:rFonts w:hint="eastAsia"/>
        </w:rPr>
        <w:t>　　</w:t>
      </w:r>
      <w:r>
        <w:rPr>
          <w:rFonts w:hint="eastAsia"/>
          <w:u w:val="single"/>
        </w:rPr>
        <w:t>　　　　　　　　</w:t>
      </w:r>
      <w:r>
        <w:rPr>
          <w:rFonts w:hint="eastAsia"/>
        </w:rPr>
        <w:t>(说明本次招标项目的建设地点、规模、计划工期、招标范围、标段划分以及相应计划工期等)。</w:t>
      </w:r>
    </w:p>
    <w:p w14:paraId="1B3ED3DD">
      <w:pPr>
        <w:outlineLvl w:val="1"/>
        <w:rPr>
          <w:rFonts w:hint="eastAsia"/>
          <w:b/>
        </w:rPr>
      </w:pPr>
      <w:bookmarkStart w:id="14" w:name="第01章招标公告03"/>
      <w:bookmarkEnd w:id="14"/>
      <w:bookmarkStart w:id="15" w:name="_Toc13754"/>
      <w:r>
        <w:rPr>
          <w:rFonts w:hint="eastAsia"/>
          <w:b/>
        </w:rPr>
        <w:t xml:space="preserve">3 </w:t>
      </w:r>
      <w:r>
        <w:rPr>
          <w:rFonts w:hint="eastAsia"/>
          <w:b/>
          <w:lang w:val="en-US" w:eastAsia="zh-CN"/>
        </w:rPr>
        <w:t xml:space="preserve"> </w:t>
      </w:r>
      <w:r>
        <w:rPr>
          <w:rFonts w:hint="eastAsia"/>
          <w:b/>
        </w:rPr>
        <w:t>投标人资格要求</w:t>
      </w:r>
      <w:bookmarkEnd w:id="15"/>
    </w:p>
    <w:p w14:paraId="54528978">
      <w:r>
        <w:rPr>
          <w:rFonts w:hint="eastAsia"/>
        </w:rPr>
        <w:t xml:space="preserve">     3.1 工程总承包单位应具有与工程规模相适应的设计资质和施工资质，或为具有相应资质设计单位和施工单位组成的联合体。工程总承包范围包含勘察的，工程总承包单位还应具有与工程规模相适应的勘察资质，或为具有相应资质的勘察单位等组成的联合体。</w:t>
      </w:r>
    </w:p>
    <w:p w14:paraId="7D70A5AB">
      <w:pPr>
        <w:ind w:firstLine="420" w:firstLineChars="200"/>
      </w:pPr>
      <w:r>
        <w:rPr>
          <w:rFonts w:hint="eastAsia"/>
        </w:rPr>
        <w:t>工程总承包单位应具有相应的组织机构、项目管理体系、项目管理专业人员以及项目管理能力、财务和风险承担能力，招标人可要求潜在投标人具有类似项目的勘察、设计、施工或工程总承包业绩。</w:t>
      </w:r>
    </w:p>
    <w:p w14:paraId="65909298">
      <w:pPr>
        <w:ind w:firstLine="420" w:firstLineChars="200"/>
      </w:pPr>
      <w:r>
        <w:rPr>
          <w:rFonts w:hint="eastAsia"/>
        </w:rPr>
        <w:t>（1）勘察资质要求：资质类别、等级；</w:t>
      </w:r>
    </w:p>
    <w:p w14:paraId="7654CC9F">
      <w:pPr>
        <w:ind w:firstLine="420" w:firstLineChars="200"/>
      </w:pPr>
      <w:r>
        <w:rPr>
          <w:rFonts w:hint="eastAsia"/>
        </w:rPr>
        <w:t>（2）设计资质要求：资质类别、等级；</w:t>
      </w:r>
    </w:p>
    <w:p w14:paraId="2E3AF62F">
      <w:pPr>
        <w:ind w:firstLine="420" w:firstLineChars="200"/>
      </w:pPr>
      <w:r>
        <w:rPr>
          <w:rFonts w:hint="eastAsia"/>
        </w:rPr>
        <w:t>（3）施工资质要求：资质类别、等级，《施工企业安全生产许可证》；</w:t>
      </w:r>
    </w:p>
    <w:p w14:paraId="27033DD2">
      <w:pPr>
        <w:ind w:firstLine="420" w:firstLineChars="200"/>
      </w:pPr>
      <w:r>
        <w:rPr>
          <w:rFonts w:hint="eastAsia"/>
        </w:rPr>
        <w:t>（4）业绩要求：招标人可要求潜在投标人具有类似项目的设计、施工或工程总承包业绩。</w:t>
      </w:r>
    </w:p>
    <w:p w14:paraId="42676579">
      <w:pPr>
        <w:ind w:firstLine="420" w:firstLineChars="200"/>
      </w:pPr>
      <w:r>
        <w:rPr>
          <w:rFonts w:hint="eastAsia"/>
        </w:rPr>
        <w:t>（5）投标人拟派出担任本招标项目的项目经理（可以兼任本项目施工负责人或设计负责人）的资格要求：</w:t>
      </w:r>
      <w:r>
        <w:rPr>
          <w:rFonts w:hint="eastAsia"/>
          <w:u w:val="single"/>
        </w:rPr>
        <w:t>　　　　　　</w:t>
      </w:r>
      <w:r>
        <w:rPr>
          <w:rFonts w:hint="eastAsia"/>
        </w:rPr>
        <w:t>与工程规模相适应的</w:t>
      </w:r>
      <w:r>
        <w:rPr>
          <w:rFonts w:hint="eastAsia"/>
          <w:u w:val="single"/>
        </w:rPr>
        <w:t xml:space="preserve">             </w:t>
      </w:r>
      <w:r>
        <w:rPr>
          <w:rFonts w:hint="eastAsia"/>
        </w:rPr>
        <w:t>执业资格证书或</w:t>
      </w:r>
      <w:r>
        <w:rPr>
          <w:rFonts w:hint="eastAsia"/>
          <w:u w:val="single"/>
        </w:rPr>
        <w:t xml:space="preserve">          </w:t>
      </w:r>
      <w:r>
        <w:rPr>
          <w:rFonts w:hint="eastAsia"/>
        </w:rPr>
        <w:t>类职称证（招标人可根据实际情况增加类似项目的设计、施工或工程总承包业绩）。</w:t>
      </w:r>
    </w:p>
    <w:p w14:paraId="13ACB80A">
      <w:pPr>
        <w:ind w:firstLine="420" w:firstLineChars="200"/>
      </w:pPr>
      <w:r>
        <w:rPr>
          <w:rFonts w:hint="eastAsia"/>
        </w:rPr>
        <w:t>（6）承担工程勘察、设计任务的投标人拟派出担任本招标项目的设计项目负责人的资格要求：</w:t>
      </w:r>
      <w:r>
        <w:rPr>
          <w:rFonts w:hint="eastAsia"/>
          <w:u w:val="single"/>
        </w:rPr>
        <w:t xml:space="preserve">   </w:t>
      </w:r>
      <w:r>
        <w:rPr>
          <w:rFonts w:hint="eastAsia"/>
        </w:rPr>
        <w:t>与工程规模相适应</w:t>
      </w:r>
      <w:r>
        <w:rPr>
          <w:rFonts w:hint="eastAsia"/>
          <w:u w:val="single"/>
        </w:rPr>
        <w:t xml:space="preserve">             </w:t>
      </w:r>
      <w:r>
        <w:rPr>
          <w:rFonts w:hint="eastAsia"/>
        </w:rPr>
        <w:t>工程勘察、设计相关执业资格或</w:t>
      </w:r>
      <w:r>
        <w:rPr>
          <w:rFonts w:hint="eastAsia"/>
          <w:u w:val="single"/>
        </w:rPr>
        <w:t xml:space="preserve">            </w:t>
      </w:r>
      <w:r>
        <w:rPr>
          <w:rFonts w:hint="eastAsia"/>
        </w:rPr>
        <w:t>类职称证。</w:t>
      </w:r>
    </w:p>
    <w:p w14:paraId="641D0C61">
      <w:pPr>
        <w:ind w:firstLine="420" w:firstLineChars="200"/>
      </w:pPr>
      <w:r>
        <w:rPr>
          <w:rFonts w:hint="eastAsia"/>
        </w:rPr>
        <w:t>（7）承担工程施工任务的投标人拟派出担任本招标项目的施工项目负责人的资格要求：</w:t>
      </w:r>
      <w:r>
        <w:rPr>
          <w:rFonts w:hint="eastAsia"/>
          <w:u w:val="single"/>
        </w:rPr>
        <w:t xml:space="preserve">          </w:t>
      </w:r>
      <w:r>
        <w:rPr>
          <w:rFonts w:hint="eastAsia"/>
        </w:rPr>
        <w:t>工程注册建造师执业资格，且具备有效的安全生产考核合格证书（B证），需在投标人单位注册，施工负责人不得同时在两个或两个以上工程项目担任工程总承包项目经理、施工项目负责人。招标人可根据实际情况增加</w:t>
      </w:r>
      <w:r>
        <w:rPr>
          <w:rFonts w:hint="eastAsia"/>
          <w:u w:val="single"/>
        </w:rPr>
        <w:t xml:space="preserve">          </w:t>
      </w:r>
      <w:r>
        <w:rPr>
          <w:rFonts w:hint="eastAsia"/>
        </w:rPr>
        <w:t xml:space="preserve"> 类职称证及业绩要求。</w:t>
      </w:r>
    </w:p>
    <w:p w14:paraId="4970E0A5">
      <w:pPr>
        <w:spacing w:line="460" w:lineRule="exact"/>
        <w:ind w:firstLine="437"/>
        <w:rPr>
          <w:color w:val="000000"/>
        </w:rPr>
      </w:pPr>
      <w:r>
        <w:rPr>
          <w:rFonts w:hint="eastAsia"/>
          <w:color w:val="000000"/>
        </w:rPr>
        <w:t>3.2 在中华人民共和国注册，具有独立承担民事责任的能力：①供应商若为企业法人：提供有效的“统一社会信用代码营业执照”；未换证的提供有效的“营业执照、税务登记证、组织机构代码证”；②若为事业法人：提供有效的“统一社会信用代码法人登记证书”；未换证的提供有效的“事业法人登记证书、组织机构代码证”；③若为其他组织：提供有效的“对应主管部门颁发的准许执业证明文件或营业执照”；④若为自然人：提供“工商主管部门颁发的个体营业执照/身份证明文件”。（提供以上证明材料复印件加盖公章）。</w:t>
      </w:r>
    </w:p>
    <w:p w14:paraId="0A66FA01">
      <w:pPr>
        <w:spacing w:line="460" w:lineRule="exact"/>
        <w:ind w:firstLine="437"/>
        <w:rPr>
          <w:color w:val="000000"/>
        </w:rPr>
      </w:pPr>
      <w:r>
        <w:rPr>
          <w:rFonts w:hint="eastAsia"/>
          <w:color w:val="000000"/>
        </w:rPr>
        <w:t>3.3具有良好的商业信誉和健全的财务会计制度（提供承诺函加盖单位公章，格式自拟）。</w:t>
      </w:r>
    </w:p>
    <w:p w14:paraId="2B91A698">
      <w:pPr>
        <w:spacing w:line="460" w:lineRule="exact"/>
        <w:ind w:firstLine="437"/>
        <w:rPr>
          <w:color w:val="000000"/>
        </w:rPr>
      </w:pPr>
      <w:r>
        <w:rPr>
          <w:rFonts w:hint="eastAsia"/>
          <w:color w:val="000000"/>
        </w:rPr>
        <w:t xml:space="preserve">3.4有依法缴纳社会保障资金和税收的良好记录（提供承诺函加盖单位公章，格式自拟）。   </w:t>
      </w:r>
    </w:p>
    <w:p w14:paraId="0DB0F1D5">
      <w:pPr>
        <w:spacing w:line="460" w:lineRule="exact"/>
        <w:ind w:firstLine="437"/>
        <w:rPr>
          <w:color w:val="000000"/>
        </w:rPr>
      </w:pPr>
      <w:r>
        <w:rPr>
          <w:rFonts w:hint="eastAsia"/>
          <w:color w:val="000000"/>
        </w:rPr>
        <w:t xml:space="preserve">3.5参加政府采购活动前三年内（成立不足三年的从成立之日起算），在经营活动中没有重大违法记录及无环保类行政处罚记录（提供承诺函加盖单位公章，格式自拟）。   </w:t>
      </w:r>
    </w:p>
    <w:p w14:paraId="583A3F56">
      <w:pPr>
        <w:spacing w:line="460" w:lineRule="exact"/>
        <w:ind w:firstLine="437"/>
        <w:rPr>
          <w:color w:val="000000"/>
        </w:rPr>
      </w:pPr>
      <w:r>
        <w:rPr>
          <w:rFonts w:hint="eastAsia"/>
          <w:color w:val="000000"/>
        </w:rPr>
        <w:t xml:space="preserve">3.6具备履行合同所必需的设备和专业技术能力（提供承诺函加盖单位公章，格式自拟）。     </w:t>
      </w:r>
    </w:p>
    <w:p w14:paraId="4D9CA09B">
      <w:pPr>
        <w:spacing w:line="460" w:lineRule="exact"/>
        <w:ind w:firstLine="437"/>
        <w:rPr>
          <w:color w:val="000000"/>
        </w:rPr>
      </w:pPr>
      <w:r>
        <w:rPr>
          <w:rFonts w:hint="eastAsia"/>
          <w:color w:val="000000"/>
        </w:rPr>
        <w:t>3.7投标人必须为未被列入中国执行信息公开网（www.zxgk.court.gov.cn ）的“失信被执行人”、信用中国网站  (www.creditchina.gov.cn)的“重大税收违法失信主体”及“政府采购严重违法失信行为记录名单”、中国政府采购网(www.ccgp.gov.cn)  的“政府采购严重违法失信行为记录名单”的投标人。（提供承诺函及查询结果网页截图并加盖单位公章）。　</w:t>
      </w:r>
    </w:p>
    <w:p w14:paraId="0CCA3666">
      <w:pPr>
        <w:ind w:firstLine="420" w:firstLineChars="200"/>
      </w:pPr>
      <w:r>
        <w:rPr>
          <w:rFonts w:hint="eastAsia"/>
        </w:rPr>
        <w:t>3.8本次招标</w:t>
      </w:r>
      <w:r>
        <w:rPr>
          <w:rFonts w:hint="eastAsia"/>
          <w:u w:val="single"/>
        </w:rPr>
        <w:t>　　　　　　（</w:t>
      </w:r>
      <w:r>
        <w:rPr>
          <w:rFonts w:hint="eastAsia"/>
        </w:rPr>
        <w:t>接受)联合体投标。联合体投标的，应满足下列要求：</w:t>
      </w:r>
      <w:r>
        <w:rPr>
          <w:rFonts w:hint="eastAsia"/>
          <w:u w:val="single"/>
        </w:rPr>
        <w:t>　　　　　　　　　　　　　　　</w:t>
      </w:r>
      <w:r>
        <w:rPr>
          <w:rFonts w:hint="eastAsia"/>
        </w:rPr>
        <w:t>。</w:t>
      </w:r>
    </w:p>
    <w:p w14:paraId="4495A399">
      <w:pPr>
        <w:outlineLvl w:val="1"/>
        <w:rPr>
          <w:b/>
        </w:rPr>
      </w:pPr>
      <w:bookmarkStart w:id="16" w:name="第01章招标公告04"/>
      <w:bookmarkEnd w:id="16"/>
      <w:bookmarkStart w:id="17" w:name="_Toc26872"/>
      <w:r>
        <w:rPr>
          <w:rFonts w:hint="eastAsia"/>
          <w:b/>
        </w:rPr>
        <w:t>4</w:t>
      </w:r>
      <w:r>
        <w:rPr>
          <w:rFonts w:hint="eastAsia"/>
          <w:b/>
          <w:lang w:val="en-US" w:eastAsia="zh-CN"/>
        </w:rPr>
        <w:t xml:space="preserve">  </w:t>
      </w:r>
      <w:r>
        <w:rPr>
          <w:rFonts w:hint="eastAsia"/>
          <w:b/>
        </w:rPr>
        <w:t>招标文件的获取</w:t>
      </w:r>
      <w:bookmarkEnd w:id="17"/>
    </w:p>
    <w:p w14:paraId="3BB1F56E">
      <w:pPr>
        <w:spacing w:line="360" w:lineRule="auto"/>
        <w:ind w:firstLine="420"/>
      </w:pPr>
      <w:r>
        <w:rPr>
          <w:rFonts w:hint="eastAsia"/>
        </w:rPr>
        <w:t>4.1 凡有意参加投标者，请于</w:t>
      </w:r>
      <w:r>
        <w:rPr>
          <w:rFonts w:hint="eastAsia"/>
        </w:rPr>
        <w:tab/>
      </w:r>
      <w:r>
        <w:rPr>
          <w:rFonts w:hint="eastAsia"/>
        </w:rPr>
        <w:t>年</w:t>
      </w:r>
      <w:r>
        <w:rPr>
          <w:rFonts w:hint="eastAsia"/>
        </w:rPr>
        <w:tab/>
      </w:r>
      <w:r>
        <w:rPr>
          <w:rFonts w:hint="eastAsia"/>
        </w:rPr>
        <w:t>月</w:t>
      </w:r>
      <w:r>
        <w:rPr>
          <w:rFonts w:hint="eastAsia"/>
        </w:rPr>
        <w:tab/>
      </w:r>
      <w:r>
        <w:rPr>
          <w:rFonts w:hint="eastAsia"/>
        </w:rPr>
        <w:t>日</w:t>
      </w:r>
      <w:r>
        <w:rPr>
          <w:rFonts w:hint="eastAsia"/>
        </w:rPr>
        <w:tab/>
      </w:r>
      <w:r>
        <w:rPr>
          <w:rFonts w:hint="eastAsia"/>
        </w:rPr>
        <w:t xml:space="preserve">时至 </w:t>
      </w:r>
      <w:r>
        <w:rPr>
          <w:rFonts w:hint="eastAsia"/>
        </w:rPr>
        <w:tab/>
      </w:r>
      <w:r>
        <w:rPr>
          <w:rFonts w:hint="eastAsia"/>
        </w:rPr>
        <w:t>年</w:t>
      </w:r>
      <w:r>
        <w:rPr>
          <w:rFonts w:hint="eastAsia"/>
        </w:rPr>
        <w:tab/>
      </w:r>
      <w:r>
        <w:rPr>
          <w:rFonts w:hint="eastAsia"/>
        </w:rPr>
        <w:t>月</w:t>
      </w:r>
      <w:r>
        <w:rPr>
          <w:rFonts w:hint="eastAsia"/>
        </w:rPr>
        <w:tab/>
      </w:r>
      <w:r>
        <w:rPr>
          <w:rFonts w:hint="eastAsia"/>
        </w:rPr>
        <w:t>日</w:t>
      </w:r>
      <w:r>
        <w:rPr>
          <w:rFonts w:hint="eastAsia"/>
        </w:rPr>
        <w:tab/>
      </w:r>
      <w:r>
        <w:rPr>
          <w:rFonts w:hint="eastAsia"/>
        </w:rPr>
        <w:t xml:space="preserve">时(北京时间，下同)，登录 </w:t>
      </w:r>
      <w:r>
        <w:rPr>
          <w:rFonts w:hint="eastAsia"/>
        </w:rPr>
        <w:tab/>
      </w:r>
      <w:r>
        <w:rPr>
          <w:rFonts w:hint="eastAsia"/>
        </w:rPr>
        <w:t>（</w:t>
      </w:r>
      <w:r>
        <w:rPr>
          <w:rFonts w:hint="eastAsia"/>
          <w:b/>
          <w:bCs/>
        </w:rPr>
        <w:t>电子招标投标交易平台名称</w:t>
      </w:r>
      <w:r>
        <w:rPr>
          <w:rFonts w:hint="eastAsia"/>
        </w:rPr>
        <w:t>）下载电子招标文件。</w:t>
      </w:r>
    </w:p>
    <w:p w14:paraId="3521566D">
      <w:pPr>
        <w:outlineLvl w:val="1"/>
        <w:rPr>
          <w:b/>
        </w:rPr>
      </w:pPr>
      <w:bookmarkStart w:id="18" w:name="第01章招标公告05"/>
      <w:bookmarkEnd w:id="18"/>
      <w:bookmarkStart w:id="19" w:name="_Toc7824"/>
      <w:r>
        <w:rPr>
          <w:rFonts w:hint="eastAsia"/>
          <w:b/>
        </w:rPr>
        <w:t>5　投标文件的递交</w:t>
      </w:r>
      <w:bookmarkEnd w:id="19"/>
    </w:p>
    <w:p w14:paraId="5AFD68CA">
      <w:pPr>
        <w:spacing w:line="360" w:lineRule="auto"/>
        <w:ind w:firstLine="420"/>
        <w:rPr>
          <w:i/>
          <w:iCs/>
        </w:rPr>
      </w:pPr>
      <w:r>
        <w:rPr>
          <w:rFonts w:hint="eastAsia"/>
          <w:i/>
          <w:iCs/>
        </w:rPr>
        <w:t>　</w:t>
      </w:r>
      <w:r>
        <w:rPr>
          <w:rFonts w:hint="eastAsia"/>
        </w:rPr>
        <w:t>5.1 投标文件递交的截止时间（投标截止时间，下同）为</w:t>
      </w:r>
      <w:r>
        <w:rPr>
          <w:rFonts w:hint="eastAsia"/>
        </w:rPr>
        <w:tab/>
      </w:r>
      <w:r>
        <w:rPr>
          <w:rFonts w:hint="eastAsia"/>
        </w:rPr>
        <w:t>年</w:t>
      </w:r>
      <w:r>
        <w:rPr>
          <w:rFonts w:hint="eastAsia"/>
        </w:rPr>
        <w:tab/>
      </w:r>
      <w:r>
        <w:rPr>
          <w:rFonts w:hint="eastAsia"/>
        </w:rPr>
        <w:t xml:space="preserve">月 </w:t>
      </w:r>
      <w:r>
        <w:rPr>
          <w:rFonts w:hint="eastAsia"/>
        </w:rPr>
        <w:tab/>
      </w:r>
      <w:r>
        <w:rPr>
          <w:rFonts w:hint="eastAsia"/>
        </w:rPr>
        <w:t>日</w:t>
      </w:r>
      <w:r>
        <w:rPr>
          <w:rFonts w:hint="eastAsia"/>
        </w:rPr>
        <w:tab/>
      </w:r>
      <w:r>
        <w:rPr>
          <w:rFonts w:hint="eastAsia"/>
        </w:rPr>
        <w:t>时</w:t>
      </w:r>
      <w:r>
        <w:rPr>
          <w:rFonts w:hint="eastAsia"/>
        </w:rPr>
        <w:tab/>
      </w:r>
      <w:r>
        <w:rPr>
          <w:rFonts w:hint="eastAsia"/>
        </w:rPr>
        <w:t>分，投标人应在截止时间前通过</w:t>
      </w:r>
      <w:r>
        <w:rPr>
          <w:rFonts w:hint="eastAsia"/>
        </w:rPr>
        <w:tab/>
      </w:r>
      <w:r>
        <w:rPr>
          <w:rFonts w:hint="eastAsia"/>
        </w:rPr>
        <w:t>（电子 招标投标交易平台）递交电子投标文件。</w:t>
      </w:r>
    </w:p>
    <w:p w14:paraId="46A9FB61">
      <w:pPr>
        <w:spacing w:line="360" w:lineRule="auto"/>
        <w:ind w:firstLine="420"/>
      </w:pPr>
      <w:r>
        <w:rPr>
          <w:rFonts w:hint="eastAsia"/>
        </w:rPr>
        <w:t>5.2 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14:paraId="021D8498">
      <w:pPr>
        <w:spacing w:line="360" w:lineRule="auto"/>
        <w:ind w:firstLine="420"/>
      </w:pPr>
      <w:r>
        <w:rPr>
          <w:rFonts w:hint="eastAsia"/>
        </w:rPr>
        <w:t>5.3 因投标人原因造成投标文件未解密的，视为撤销其投标文件；因投标人之外的原因造成投标文件未解密的，视为撤回其投标文件。部分投标文件未解密的，其他投标文件的开标可以继续进行。招标文件另有规定的，从其规定。</w:t>
      </w:r>
    </w:p>
    <w:p w14:paraId="41747237">
      <w:pPr>
        <w:spacing w:line="360" w:lineRule="auto"/>
        <w:ind w:firstLine="420"/>
        <w:rPr>
          <w:i/>
          <w:iCs/>
        </w:rPr>
      </w:pPr>
      <w:r>
        <w:rPr>
          <w:rFonts w:hint="eastAsia"/>
        </w:rPr>
        <w:t>5.4投标保证金的形式：银行转账、银行保函、电子保函、建设工程投标保证保险支付等。银行转账应当从其基本账户中转出，投标保证金到账截止日期：           。</w:t>
      </w:r>
    </w:p>
    <w:p w14:paraId="2B4E8E43">
      <w:pPr>
        <w:outlineLvl w:val="1"/>
        <w:rPr>
          <w:b/>
        </w:rPr>
      </w:pPr>
      <w:bookmarkStart w:id="20" w:name="第01章招标公告06"/>
      <w:bookmarkEnd w:id="20"/>
      <w:bookmarkStart w:id="21" w:name="_Toc5762"/>
      <w:r>
        <w:rPr>
          <w:rFonts w:hint="eastAsia"/>
          <w:b/>
        </w:rPr>
        <w:t>6　发布公告的媒介</w:t>
      </w:r>
      <w:bookmarkEnd w:id="21"/>
    </w:p>
    <w:p w14:paraId="7FB4687E">
      <w:pPr>
        <w:ind w:firstLine="420"/>
      </w:pPr>
      <w:r>
        <w:rPr>
          <w:rFonts w:hint="eastAsia"/>
        </w:rPr>
        <w:t>本招标公告同时在</w:t>
      </w:r>
      <w:r>
        <w:rPr>
          <w:rFonts w:hint="eastAsia"/>
          <w:u w:val="single"/>
        </w:rPr>
        <w:t>　　　　　　　　　</w:t>
      </w:r>
      <w:r>
        <w:rPr>
          <w:rFonts w:hint="eastAsia"/>
        </w:rPr>
        <w:t>(发布公告的媒介名称)上发布。</w:t>
      </w:r>
    </w:p>
    <w:p w14:paraId="4719A6E7">
      <w:pPr>
        <w:outlineLvl w:val="1"/>
      </w:pPr>
      <w:bookmarkStart w:id="22" w:name="_Toc4205"/>
      <w:r>
        <w:rPr>
          <w:rFonts w:hint="eastAsia"/>
        </w:rPr>
        <w:t>7  其他</w:t>
      </w:r>
      <w:bookmarkEnd w:id="22"/>
    </w:p>
    <w:p w14:paraId="3E24D2F2">
      <w:pPr>
        <w:spacing w:line="360" w:lineRule="auto"/>
        <w:ind w:firstLine="420"/>
      </w:pPr>
      <w:r>
        <w:rPr>
          <w:rFonts w:hint="eastAsia"/>
        </w:rPr>
        <w:t>7.1投标人须在</w:t>
      </w:r>
      <w:permStart w:id="0" w:edGrp="everyone"/>
      <w:r>
        <w:rPr>
          <w:rFonts w:hint="eastAsia"/>
        </w:rPr>
        <w:t>全国公共资源交易平台（海南省）https://zw.hainan.gov.cn/ggzyjy/</w:t>
      </w:r>
      <w:permEnd w:id="0"/>
      <w:r>
        <w:rPr>
          <w:rFonts w:hint="eastAsia"/>
        </w:rPr>
        <w:t>登记企业信息，下载、查看电子版的招标文件及其他文件；</w:t>
      </w:r>
    </w:p>
    <w:p w14:paraId="25BD5E64">
      <w:pPr>
        <w:spacing w:line="360" w:lineRule="auto"/>
        <w:ind w:firstLine="420"/>
      </w:pPr>
      <w:r>
        <w:rPr>
          <w:rFonts w:hint="eastAsia"/>
        </w:rPr>
        <w:t>7.2电子标（招标文件后缀名.GZBS）：必须使用最新版本的</w:t>
      </w:r>
      <w:permStart w:id="1" w:edGrp="everyone"/>
      <w:r>
        <w:rPr>
          <w:rFonts w:hint="eastAsia"/>
        </w:rPr>
        <w:t>电子投标工具（在https://zw.hainan.gov.cn/ggzyjy/xzzq/moreinfo.html下载投标工具）</w:t>
      </w:r>
      <w:permEnd w:id="1"/>
      <w:r>
        <w:rPr>
          <w:rFonts w:hint="eastAsia"/>
        </w:rPr>
        <w:t>制作电子版的投标文件；</w:t>
      </w:r>
    </w:p>
    <w:p w14:paraId="6CDAD8F3">
      <w:pPr>
        <w:spacing w:line="440" w:lineRule="exact"/>
        <w:ind w:firstLine="437"/>
      </w:pPr>
      <w:r>
        <w:rPr>
          <w:rFonts w:hint="eastAsia"/>
        </w:rPr>
        <w:t>7.3投标文件递交截止时间前，投标人应严格按照招标文件的约定和要求，制作和上传经过数字证书和电子签章加密的电子投标文件（加密和解密须用同一数字证书）。</w:t>
      </w:r>
    </w:p>
    <w:p w14:paraId="22C1CC14"/>
    <w:p w14:paraId="7FBEE105">
      <w:pPr>
        <w:outlineLvl w:val="1"/>
        <w:rPr>
          <w:b/>
        </w:rPr>
      </w:pPr>
      <w:bookmarkStart w:id="23" w:name="第01章招标公告08"/>
      <w:bookmarkEnd w:id="23"/>
      <w:bookmarkStart w:id="24" w:name="_Toc14744"/>
      <w:r>
        <w:rPr>
          <w:rFonts w:hint="eastAsia"/>
          <w:b/>
        </w:rPr>
        <w:t>8　联系方式</w:t>
      </w:r>
      <w:bookmarkEnd w:id="24"/>
    </w:p>
    <w:p w14:paraId="58CB8123">
      <w:r>
        <w:rPr>
          <w:rFonts w:hint="eastAsia"/>
        </w:rPr>
        <w:t>招标人：　　　　　　　　　　　　招标代理机构：　　　　　　　　　　　</w:t>
      </w:r>
    </w:p>
    <w:p w14:paraId="12261387">
      <w:r>
        <w:rPr>
          <w:rFonts w:hint="eastAsia"/>
        </w:rPr>
        <w:t>地址：　　　　　　　　　　　　　地址：　　　　　　　　　　　　　　　</w:t>
      </w:r>
    </w:p>
    <w:p w14:paraId="59C7E687">
      <w:r>
        <w:rPr>
          <w:rFonts w:hint="eastAsia"/>
        </w:rPr>
        <w:t>邮政编码：　　　　　　　　　　　邮政编码：　　　　　　　　　　　　　</w:t>
      </w:r>
    </w:p>
    <w:p w14:paraId="64E3A3A1">
      <w:r>
        <w:rPr>
          <w:rFonts w:hint="eastAsia"/>
        </w:rPr>
        <w:t>联系人：　　　　　　　　　　　　联系人：　　　　　　　　　　　　　　</w:t>
      </w:r>
    </w:p>
    <w:p w14:paraId="0C09487C">
      <w:r>
        <w:rPr>
          <w:rFonts w:hint="eastAsia"/>
        </w:rPr>
        <w:t>电话：　　　　　　　　　　　　　电话：　　　　　　　　　　　　　　　</w:t>
      </w:r>
    </w:p>
    <w:p w14:paraId="5B2E6D39">
      <w:r>
        <w:rPr>
          <w:rFonts w:hint="eastAsia"/>
        </w:rPr>
        <w:t>传真：　　　　　　　　　　　　　传真：　　　　　　　　　　　　　　　</w:t>
      </w:r>
    </w:p>
    <w:p w14:paraId="1F211C0B">
      <w:r>
        <w:rPr>
          <w:rFonts w:hint="eastAsia"/>
        </w:rPr>
        <w:t>电子邮件：　　　　　　　　　　　电子邮件：　　　　　　　　　　　　　</w:t>
      </w:r>
    </w:p>
    <w:p w14:paraId="543DA0E5">
      <w:r>
        <w:rPr>
          <w:rFonts w:hint="eastAsia"/>
        </w:rPr>
        <w:t>网址：　　　　　　　　　　　　　网址：　　　　　　　　　　　　　　　</w:t>
      </w:r>
    </w:p>
    <w:p w14:paraId="5B52554B">
      <w:r>
        <w:rPr>
          <w:rFonts w:hint="eastAsia"/>
        </w:rPr>
        <w:t>开户银行：　　　　　　　　　　　开户银行：　　　　　　　　　　　　　</w:t>
      </w:r>
    </w:p>
    <w:p w14:paraId="009F11DD">
      <w:r>
        <w:rPr>
          <w:rFonts w:hint="eastAsia"/>
        </w:rPr>
        <w:t>账号：　　　　　　　　　　　　　账号：　　　　　　　　　　　　　　　</w:t>
      </w:r>
    </w:p>
    <w:p w14:paraId="717D092C">
      <w:r>
        <w:rPr>
          <w:rFonts w:hint="eastAsia"/>
        </w:rPr>
        <w:t>　　　　　　　　　　　　　　　　　　　　　　　　　　　　年　　　　月　　　　日</w:t>
      </w:r>
    </w:p>
    <w:p w14:paraId="64D5DE89"/>
    <w:p w14:paraId="7BC71564">
      <w:r>
        <w:br w:type="page"/>
      </w:r>
    </w:p>
    <w:p w14:paraId="1F8CA58D">
      <w:pPr>
        <w:jc w:val="center"/>
        <w:outlineLvl w:val="0"/>
        <w:rPr>
          <w:rFonts w:eastAsia="黑体"/>
          <w:sz w:val="32"/>
          <w:szCs w:val="32"/>
        </w:rPr>
      </w:pPr>
      <w:bookmarkStart w:id="25" w:name="第01章投标邀请书"/>
      <w:bookmarkEnd w:id="25"/>
      <w:bookmarkStart w:id="26" w:name="第02章投标人须知"/>
      <w:bookmarkEnd w:id="26"/>
      <w:bookmarkStart w:id="27" w:name="_Toc1220"/>
      <w:r>
        <w:rPr>
          <w:rFonts w:hAnsi="黑体" w:eastAsia="黑体"/>
          <w:sz w:val="32"/>
          <w:szCs w:val="32"/>
        </w:rPr>
        <w:t>第</w:t>
      </w:r>
      <w:r>
        <w:rPr>
          <w:rFonts w:eastAsia="黑体"/>
          <w:sz w:val="32"/>
          <w:szCs w:val="32"/>
        </w:rPr>
        <w:t>2</w:t>
      </w:r>
      <w:r>
        <w:rPr>
          <w:rFonts w:hAnsi="黑体" w:eastAsia="黑体"/>
          <w:sz w:val="32"/>
          <w:szCs w:val="32"/>
        </w:rPr>
        <w:t>章　投标人须知</w:t>
      </w:r>
      <w:bookmarkEnd w:id="27"/>
    </w:p>
    <w:p w14:paraId="71B7CE63">
      <w:bookmarkStart w:id="28" w:name="第02章投标人须知00"/>
      <w:bookmarkEnd w:id="28"/>
      <w:r>
        <w:rPr>
          <w:rFonts w:hint="eastAsia"/>
        </w:rPr>
        <w:t>投标人须知前附表</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7"/>
        <w:gridCol w:w="2471"/>
        <w:gridCol w:w="4996"/>
      </w:tblGrid>
      <w:tr w14:paraId="1D362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93" w:type="dxa"/>
            <w:vAlign w:val="center"/>
          </w:tcPr>
          <w:p w14:paraId="3375A6B3">
            <w:pPr>
              <w:jc w:val="center"/>
            </w:pPr>
            <w:r>
              <w:rPr>
                <w:rFonts w:hint="eastAsia"/>
              </w:rPr>
              <w:t>条款号</w:t>
            </w:r>
          </w:p>
        </w:tc>
        <w:tc>
          <w:tcPr>
            <w:tcW w:w="2835" w:type="dxa"/>
            <w:vAlign w:val="center"/>
          </w:tcPr>
          <w:p w14:paraId="4388E8E2">
            <w:pPr>
              <w:jc w:val="center"/>
            </w:pPr>
            <w:r>
              <w:rPr>
                <w:rFonts w:hint="eastAsia"/>
              </w:rPr>
              <w:t>条款名称</w:t>
            </w:r>
          </w:p>
        </w:tc>
        <w:tc>
          <w:tcPr>
            <w:tcW w:w="5244" w:type="dxa"/>
            <w:vAlign w:val="center"/>
          </w:tcPr>
          <w:p w14:paraId="765B075B">
            <w:pPr>
              <w:jc w:val="center"/>
            </w:pPr>
            <w:r>
              <w:rPr>
                <w:rFonts w:hint="eastAsia"/>
              </w:rPr>
              <w:t>编列内容</w:t>
            </w:r>
          </w:p>
        </w:tc>
      </w:tr>
      <w:tr w14:paraId="6D361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1466159">
            <w:pPr>
              <w:jc w:val="center"/>
            </w:pPr>
            <w:r>
              <w:rPr>
                <w:rFonts w:hint="eastAsia"/>
              </w:rPr>
              <w:t>1.1.2</w:t>
            </w:r>
          </w:p>
        </w:tc>
        <w:tc>
          <w:tcPr>
            <w:tcW w:w="2835" w:type="dxa"/>
          </w:tcPr>
          <w:p w14:paraId="44116740">
            <w:r>
              <w:rPr>
                <w:rFonts w:hint="eastAsia"/>
              </w:rPr>
              <w:t>招标人</w:t>
            </w:r>
          </w:p>
        </w:tc>
        <w:tc>
          <w:tcPr>
            <w:tcW w:w="5244" w:type="dxa"/>
          </w:tcPr>
          <w:p w14:paraId="6AB2ECDF"/>
        </w:tc>
      </w:tr>
      <w:tr w14:paraId="34F58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E85FD71">
            <w:pPr>
              <w:jc w:val="center"/>
            </w:pPr>
            <w:r>
              <w:rPr>
                <w:rFonts w:hint="eastAsia"/>
              </w:rPr>
              <w:t>1.1.3</w:t>
            </w:r>
          </w:p>
        </w:tc>
        <w:tc>
          <w:tcPr>
            <w:tcW w:w="2835" w:type="dxa"/>
          </w:tcPr>
          <w:p w14:paraId="0558AD8C">
            <w:r>
              <w:rPr>
                <w:rFonts w:hint="eastAsia"/>
              </w:rPr>
              <w:t>招标代理机构</w:t>
            </w:r>
          </w:p>
        </w:tc>
        <w:tc>
          <w:tcPr>
            <w:tcW w:w="5244" w:type="dxa"/>
          </w:tcPr>
          <w:p w14:paraId="36069100"/>
        </w:tc>
      </w:tr>
      <w:tr w14:paraId="7AC61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B84A94B">
            <w:pPr>
              <w:jc w:val="center"/>
            </w:pPr>
            <w:r>
              <w:rPr>
                <w:rFonts w:hint="eastAsia"/>
              </w:rPr>
              <w:t>1.1.4</w:t>
            </w:r>
          </w:p>
        </w:tc>
        <w:tc>
          <w:tcPr>
            <w:tcW w:w="2835" w:type="dxa"/>
          </w:tcPr>
          <w:p w14:paraId="3B5F7A70">
            <w:r>
              <w:rPr>
                <w:rFonts w:hint="eastAsia"/>
              </w:rPr>
              <w:t>项目名称</w:t>
            </w:r>
          </w:p>
        </w:tc>
        <w:tc>
          <w:tcPr>
            <w:tcW w:w="5244" w:type="dxa"/>
          </w:tcPr>
          <w:p w14:paraId="58E8EC82"/>
        </w:tc>
      </w:tr>
      <w:tr w14:paraId="552A5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D8EF392">
            <w:pPr>
              <w:jc w:val="center"/>
            </w:pPr>
            <w:r>
              <w:rPr>
                <w:rFonts w:hint="eastAsia"/>
              </w:rPr>
              <w:t>1.1.5</w:t>
            </w:r>
          </w:p>
        </w:tc>
        <w:tc>
          <w:tcPr>
            <w:tcW w:w="2835" w:type="dxa"/>
          </w:tcPr>
          <w:p w14:paraId="1022F4B2">
            <w:r>
              <w:rPr>
                <w:rFonts w:hint="eastAsia"/>
              </w:rPr>
              <w:t>建设地点</w:t>
            </w:r>
          </w:p>
        </w:tc>
        <w:tc>
          <w:tcPr>
            <w:tcW w:w="5244" w:type="dxa"/>
          </w:tcPr>
          <w:p w14:paraId="2811FD2C"/>
        </w:tc>
      </w:tr>
      <w:tr w14:paraId="5865E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44FE94F">
            <w:pPr>
              <w:jc w:val="center"/>
            </w:pPr>
            <w:r>
              <w:rPr>
                <w:rFonts w:hint="eastAsia"/>
              </w:rPr>
              <w:t>1.1.9</w:t>
            </w:r>
          </w:p>
        </w:tc>
        <w:tc>
          <w:tcPr>
            <w:tcW w:w="2835" w:type="dxa"/>
          </w:tcPr>
          <w:p w14:paraId="18B64D73">
            <w:r>
              <w:rPr>
                <w:rFonts w:hint="eastAsia"/>
              </w:rPr>
              <w:t>代建机构或代管机构</w:t>
            </w:r>
          </w:p>
        </w:tc>
        <w:tc>
          <w:tcPr>
            <w:tcW w:w="5244" w:type="dxa"/>
          </w:tcPr>
          <w:p w14:paraId="24C5EEC6"/>
        </w:tc>
      </w:tr>
      <w:tr w14:paraId="37127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91CE165">
            <w:pPr>
              <w:jc w:val="center"/>
            </w:pPr>
            <w:r>
              <w:rPr>
                <w:rFonts w:hint="eastAsia"/>
              </w:rPr>
              <w:t>1.2.1</w:t>
            </w:r>
          </w:p>
        </w:tc>
        <w:tc>
          <w:tcPr>
            <w:tcW w:w="2835" w:type="dxa"/>
          </w:tcPr>
          <w:p w14:paraId="43FFCE83">
            <w:r>
              <w:rPr>
                <w:rFonts w:hint="eastAsia"/>
              </w:rPr>
              <w:t>资金来源</w:t>
            </w:r>
          </w:p>
        </w:tc>
        <w:tc>
          <w:tcPr>
            <w:tcW w:w="5244" w:type="dxa"/>
          </w:tcPr>
          <w:p w14:paraId="47A243DE"/>
        </w:tc>
      </w:tr>
      <w:tr w14:paraId="78E4D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9ADD408">
            <w:pPr>
              <w:jc w:val="center"/>
            </w:pPr>
            <w:r>
              <w:rPr>
                <w:rFonts w:hint="eastAsia"/>
              </w:rPr>
              <w:t>1.2.2</w:t>
            </w:r>
          </w:p>
        </w:tc>
        <w:tc>
          <w:tcPr>
            <w:tcW w:w="2835" w:type="dxa"/>
          </w:tcPr>
          <w:p w14:paraId="7CAC0E0B">
            <w:r>
              <w:rPr>
                <w:rFonts w:hint="eastAsia"/>
              </w:rPr>
              <w:t>出资比例</w:t>
            </w:r>
          </w:p>
        </w:tc>
        <w:tc>
          <w:tcPr>
            <w:tcW w:w="5244" w:type="dxa"/>
          </w:tcPr>
          <w:p w14:paraId="6FA3C5B6"/>
        </w:tc>
      </w:tr>
      <w:tr w14:paraId="3D631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D563FD8">
            <w:pPr>
              <w:jc w:val="center"/>
            </w:pPr>
            <w:r>
              <w:rPr>
                <w:rFonts w:hint="eastAsia"/>
              </w:rPr>
              <w:t>1.2.3</w:t>
            </w:r>
          </w:p>
        </w:tc>
        <w:tc>
          <w:tcPr>
            <w:tcW w:w="2835" w:type="dxa"/>
          </w:tcPr>
          <w:p w14:paraId="70DC3E12">
            <w:r>
              <w:rPr>
                <w:rFonts w:hint="eastAsia"/>
              </w:rPr>
              <w:t>资金落实情况</w:t>
            </w:r>
          </w:p>
        </w:tc>
        <w:tc>
          <w:tcPr>
            <w:tcW w:w="5244" w:type="dxa"/>
          </w:tcPr>
          <w:p w14:paraId="4C463B70"/>
        </w:tc>
      </w:tr>
      <w:tr w14:paraId="10304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E8723FE">
            <w:pPr>
              <w:jc w:val="center"/>
            </w:pPr>
            <w:r>
              <w:rPr>
                <w:rFonts w:hint="eastAsia"/>
              </w:rPr>
              <w:t>1.3.1</w:t>
            </w:r>
          </w:p>
        </w:tc>
        <w:tc>
          <w:tcPr>
            <w:tcW w:w="2835" w:type="dxa"/>
          </w:tcPr>
          <w:p w14:paraId="417C7880">
            <w:r>
              <w:rPr>
                <w:rFonts w:hint="eastAsia"/>
              </w:rPr>
              <w:t>招标范围</w:t>
            </w:r>
          </w:p>
        </w:tc>
        <w:tc>
          <w:tcPr>
            <w:tcW w:w="5244" w:type="dxa"/>
          </w:tcPr>
          <w:p w14:paraId="5F27AD4D"/>
        </w:tc>
      </w:tr>
      <w:tr w14:paraId="36C30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6D03B45">
            <w:pPr>
              <w:jc w:val="center"/>
            </w:pPr>
            <w:r>
              <w:rPr>
                <w:rFonts w:hint="eastAsia"/>
              </w:rPr>
              <w:t>1.3.2</w:t>
            </w:r>
          </w:p>
        </w:tc>
        <w:tc>
          <w:tcPr>
            <w:tcW w:w="2835" w:type="dxa"/>
          </w:tcPr>
          <w:p w14:paraId="1D7E8861">
            <w:r>
              <w:rPr>
                <w:rFonts w:hint="eastAsia"/>
              </w:rPr>
              <w:t>计划工期</w:t>
            </w:r>
          </w:p>
        </w:tc>
        <w:tc>
          <w:tcPr>
            <w:tcW w:w="5244" w:type="dxa"/>
          </w:tcPr>
          <w:p w14:paraId="1A42C190">
            <w:r>
              <w:rPr>
                <w:rFonts w:hint="eastAsia"/>
              </w:rPr>
              <w:t>计划工期：　　　　日历天</w:t>
            </w:r>
          </w:p>
          <w:p w14:paraId="0E08805D">
            <w:r>
              <w:rPr>
                <w:rFonts w:hint="eastAsia"/>
              </w:rPr>
              <w:t>计划开工日期：　　　　年　　月　　日</w:t>
            </w:r>
          </w:p>
          <w:p w14:paraId="77313B76">
            <w:r>
              <w:rPr>
                <w:rFonts w:hint="eastAsia"/>
              </w:rPr>
              <w:t>计划完工日期：　　　　年　　月　　日</w:t>
            </w:r>
          </w:p>
        </w:tc>
      </w:tr>
      <w:tr w14:paraId="229B8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3464E3C">
            <w:pPr>
              <w:jc w:val="center"/>
            </w:pPr>
            <w:r>
              <w:rPr>
                <w:rFonts w:hint="eastAsia"/>
              </w:rPr>
              <w:t>1.3.3</w:t>
            </w:r>
          </w:p>
        </w:tc>
        <w:tc>
          <w:tcPr>
            <w:tcW w:w="2835" w:type="dxa"/>
          </w:tcPr>
          <w:p w14:paraId="6B345545">
            <w:r>
              <w:rPr>
                <w:rFonts w:hint="eastAsia"/>
              </w:rPr>
              <w:t>质量要求</w:t>
            </w:r>
          </w:p>
        </w:tc>
        <w:tc>
          <w:tcPr>
            <w:tcW w:w="5244" w:type="dxa"/>
          </w:tcPr>
          <w:p w14:paraId="51B83379"/>
        </w:tc>
      </w:tr>
      <w:tr w14:paraId="5F859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3E712EB">
            <w:pPr>
              <w:jc w:val="center"/>
            </w:pPr>
            <w:r>
              <w:rPr>
                <w:rFonts w:hint="eastAsia"/>
              </w:rPr>
              <w:t>1.4.1</w:t>
            </w:r>
          </w:p>
        </w:tc>
        <w:tc>
          <w:tcPr>
            <w:tcW w:w="2835" w:type="dxa"/>
          </w:tcPr>
          <w:p w14:paraId="12CD99DD">
            <w:r>
              <w:rPr>
                <w:rFonts w:hint="eastAsia"/>
              </w:rPr>
              <w:t>投标人</w:t>
            </w:r>
            <w:r>
              <w:rPr>
                <w:rFonts w:hint="eastAsia"/>
                <w:b/>
                <w:bCs/>
              </w:rPr>
              <w:t>资质条件</w:t>
            </w:r>
            <w:r>
              <w:rPr>
                <w:rFonts w:hint="eastAsia"/>
              </w:rPr>
              <w:t>、能力和信誉</w:t>
            </w:r>
          </w:p>
        </w:tc>
        <w:tc>
          <w:tcPr>
            <w:tcW w:w="5244" w:type="dxa"/>
          </w:tcPr>
          <w:p w14:paraId="74947A9D">
            <w:pPr>
              <w:rPr>
                <w:b/>
                <w:bCs/>
                <w:highlight w:val="yellow"/>
              </w:rPr>
            </w:pPr>
            <w:r>
              <w:rPr>
                <w:rFonts w:hint="eastAsia"/>
              </w:rPr>
              <w:t>1、工程总承包单位应具有与工程规模相适应的设计资质和施工资质，或为具有相应资质设计单位和施工单位组成的联合体，并在联合体协议中明确牵头单位和联合体成员单位的责任和权利。</w:t>
            </w:r>
            <w:r>
              <w:rPr>
                <w:rFonts w:hint="eastAsia"/>
                <w:b/>
                <w:bCs/>
                <w:highlight w:val="yellow"/>
              </w:rPr>
              <w:t>工程总承包范围包含勘察的</w:t>
            </w:r>
            <w:r>
              <w:rPr>
                <w:rFonts w:hint="eastAsia"/>
              </w:rPr>
              <w:t>，</w:t>
            </w:r>
            <w:r>
              <w:rPr>
                <w:rFonts w:hint="eastAsia"/>
                <w:b/>
                <w:bCs/>
                <w:highlight w:val="yellow"/>
              </w:rPr>
              <w:t>工程总承包单位还应具有与工程规模相适应的勘察资质，或为具有相应资质的勘察单位等组成的联合体。</w:t>
            </w:r>
          </w:p>
          <w:p w14:paraId="7F30D63D">
            <w:pPr>
              <w:rPr>
                <w:u w:val="single"/>
              </w:rPr>
            </w:pPr>
            <w:r>
              <w:rPr>
                <w:rFonts w:hint="eastAsia"/>
              </w:rPr>
              <w:t>（1）勘察资质要求：</w:t>
            </w:r>
            <w:r>
              <w:rPr>
                <w:rFonts w:hint="eastAsia"/>
                <w:u w:val="single"/>
              </w:rPr>
              <w:t xml:space="preserve"> 资质类别、等级    </w:t>
            </w:r>
          </w:p>
          <w:p w14:paraId="0F97D015">
            <w:r>
              <w:rPr>
                <w:rFonts w:hint="eastAsia"/>
              </w:rPr>
              <w:t>（2）设计资质要求：</w:t>
            </w:r>
            <w:r>
              <w:rPr>
                <w:rFonts w:hint="eastAsia"/>
                <w:u w:val="single"/>
              </w:rPr>
              <w:t xml:space="preserve"> 资质类别、等级    </w:t>
            </w:r>
          </w:p>
          <w:p w14:paraId="4E167B16">
            <w:r>
              <w:rPr>
                <w:rFonts w:hint="eastAsia"/>
              </w:rPr>
              <w:t>（3）施工资质要求：</w:t>
            </w:r>
            <w:r>
              <w:rPr>
                <w:rFonts w:hint="eastAsia"/>
                <w:u w:val="single"/>
              </w:rPr>
              <w:t>资质类别、等级和《施工企业安全生产许可证》；无需资质的项目，从其规定。</w:t>
            </w:r>
          </w:p>
          <w:p w14:paraId="4F7CE371">
            <w:pPr>
              <w:rPr>
                <w:i/>
                <w:iCs/>
              </w:rPr>
            </w:pPr>
            <w:r>
              <w:rPr>
                <w:rFonts w:hint="eastAsia"/>
                <w:i/>
                <w:iCs/>
              </w:rPr>
              <w:t>2、</w:t>
            </w:r>
            <w:r>
              <w:rPr>
                <w:rFonts w:hint="eastAsia"/>
              </w:rPr>
              <w:t>财务要求：</w:t>
            </w:r>
            <w:r>
              <w:rPr>
                <w:rFonts w:hint="eastAsia"/>
                <w:u w:val="single"/>
              </w:rPr>
              <w:t xml:space="preserve"> </w:t>
            </w:r>
            <w:r>
              <w:rPr>
                <w:u w:val="single"/>
              </w:rPr>
              <w:t xml:space="preserve">     </w:t>
            </w:r>
            <w:r>
              <w:rPr>
                <w:rFonts w:hint="eastAsia"/>
                <w:u w:val="single"/>
              </w:rPr>
              <w:t xml:space="preserve">     </w:t>
            </w:r>
            <w:r>
              <w:rPr>
                <w:u w:val="single"/>
              </w:rPr>
              <w:t xml:space="preserve">               </w:t>
            </w:r>
          </w:p>
          <w:p w14:paraId="052E47D6">
            <w:r>
              <w:t>3</w:t>
            </w:r>
            <w:r>
              <w:rPr>
                <w:rFonts w:hint="eastAsia"/>
              </w:rPr>
              <w:t>、业绩要求：工程总承包单位（联合体）应具有相应的组织机构、项目管理体系、项目管理专业人员以及项目管理能力、财务和风险承担能力，招标人可要求潜在投标人具有类似项目的勘察、设计、施工或工程总承包业绩。</w:t>
            </w:r>
          </w:p>
          <w:p w14:paraId="5B8691CA">
            <w:pPr>
              <w:rPr>
                <w:u w:val="single"/>
              </w:rPr>
            </w:pPr>
            <w:r>
              <w:rPr>
                <w:rFonts w:hint="eastAsia"/>
              </w:rPr>
              <w:t>（1）勘察业绩要求：</w:t>
            </w:r>
            <w:r>
              <w:rPr>
                <w:rFonts w:hint="eastAsia"/>
                <w:u w:val="single"/>
              </w:rPr>
              <w:t xml:space="preserve">                   </w:t>
            </w:r>
          </w:p>
          <w:p w14:paraId="5493E34C">
            <w:r>
              <w:rPr>
                <w:rFonts w:hint="eastAsia"/>
              </w:rPr>
              <w:t>（2）设计业绩要求：</w:t>
            </w:r>
            <w:r>
              <w:rPr>
                <w:rFonts w:hint="eastAsia"/>
                <w:u w:val="single"/>
              </w:rPr>
              <w:t xml:space="preserve">                   </w:t>
            </w:r>
          </w:p>
          <w:p w14:paraId="4883D08C">
            <w:r>
              <w:rPr>
                <w:rFonts w:hint="eastAsia"/>
              </w:rPr>
              <w:t>（3）施工业绩要求：</w:t>
            </w:r>
            <w:r>
              <w:rPr>
                <w:rFonts w:hint="eastAsia"/>
                <w:u w:val="single"/>
              </w:rPr>
              <w:t xml:space="preserve">                   </w:t>
            </w:r>
          </w:p>
          <w:p w14:paraId="03E460F5">
            <w:pPr>
              <w:jc w:val="left"/>
            </w:pPr>
            <w:r>
              <w:rPr>
                <w:rFonts w:hint="eastAsia"/>
              </w:rPr>
              <w:t>4、信誉要求：未被列入信用中国网站(www.creditchina.gov.cn)的“失信被执行人”，投标人被列为失信被执行人的，投标活动依法予以限制。</w:t>
            </w:r>
          </w:p>
          <w:p w14:paraId="6B683F2A">
            <w:r>
              <w:t>5</w:t>
            </w:r>
            <w:r>
              <w:rPr>
                <w:rFonts w:hint="eastAsia"/>
              </w:rPr>
              <w:t>、项目经理资格：</w:t>
            </w:r>
          </w:p>
          <w:p w14:paraId="194C15E3">
            <w:r>
              <w:rPr>
                <w:rFonts w:hint="eastAsia"/>
              </w:rPr>
              <w:t>（1）投标人拟派出担任本招标项目的项目负责人（可以兼任本项目施工负责人或设计负责人）的资格要求：</w:t>
            </w:r>
          </w:p>
          <w:p w14:paraId="16F06109">
            <w:r>
              <w:rPr>
                <w:rFonts w:hint="eastAsia"/>
                <w:u w:val="single"/>
              </w:rPr>
              <w:t xml:space="preserve">                   </w:t>
            </w:r>
          </w:p>
          <w:p w14:paraId="1EC75942">
            <w:r>
              <w:rPr>
                <w:rFonts w:hint="eastAsia"/>
              </w:rPr>
              <w:t>（2）承担工程</w:t>
            </w:r>
            <w:r>
              <w:rPr>
                <w:rFonts w:hint="eastAsia"/>
                <w:b/>
                <w:bCs/>
                <w:highlight w:val="yellow"/>
                <w:lang w:val="en-US" w:eastAsia="zh-CN"/>
              </w:rPr>
              <w:t>勘察/</w:t>
            </w:r>
            <w:r>
              <w:rPr>
                <w:rFonts w:hint="eastAsia"/>
              </w:rPr>
              <w:t>设计任务的投标人（或分包单位）拟派出担任本招标项目的</w:t>
            </w:r>
            <w:r>
              <w:rPr>
                <w:rFonts w:hint="eastAsia"/>
                <w:b/>
                <w:bCs/>
                <w:highlight w:val="yellow"/>
                <w:lang w:val="en-US" w:eastAsia="zh-CN"/>
              </w:rPr>
              <w:t>勘察/</w:t>
            </w:r>
            <w:r>
              <w:rPr>
                <w:rFonts w:hint="eastAsia"/>
              </w:rPr>
              <w:t>设计项目负责人的资格要求：</w:t>
            </w:r>
            <w:bookmarkStart w:id="29" w:name="_Hlk106782084"/>
            <w:r>
              <w:rPr>
                <w:rFonts w:hint="eastAsia"/>
                <w:u w:val="single"/>
              </w:rPr>
              <w:t xml:space="preserve">                   </w:t>
            </w:r>
          </w:p>
          <w:p w14:paraId="60B7FB49">
            <w:r>
              <w:rPr>
                <w:rFonts w:hint="eastAsia"/>
              </w:rPr>
              <w:t>（3）承担工程施工任务的投标人（或分包单位）拟派出担任本招标项目的施工项目负责人的资格要求：</w:t>
            </w:r>
            <w:r>
              <w:rPr>
                <w:rFonts w:hint="eastAsia"/>
                <w:u w:val="single"/>
              </w:rPr>
              <w:t xml:space="preserve">                ，且具备有效的安全生产考核合格证书（B证） </w:t>
            </w:r>
            <w:bookmarkEnd w:id="29"/>
            <w:r>
              <w:rPr>
                <w:rFonts w:hint="eastAsia"/>
                <w:u w:val="single"/>
              </w:rPr>
              <w:t>。</w:t>
            </w:r>
            <w:r>
              <w:rPr>
                <w:rFonts w:hint="eastAsia"/>
              </w:rPr>
              <w:t>承担施工任务的项目经理中标后不得担任其他项目的项目经理。（投标时应提供承诺函）。</w:t>
            </w:r>
          </w:p>
          <w:p w14:paraId="0D301636">
            <w:pPr>
              <w:rPr>
                <w:u w:val="single"/>
              </w:rPr>
            </w:pPr>
            <w:r>
              <w:rPr>
                <w:rFonts w:hint="eastAsia"/>
              </w:rPr>
              <w:t>6、安全负责人：</w:t>
            </w:r>
            <w:r>
              <w:rPr>
                <w:rFonts w:hint="eastAsia"/>
                <w:u w:val="single"/>
              </w:rPr>
              <w:t>具备有效的安全生产考核合格证书（C证）</w:t>
            </w:r>
          </w:p>
          <w:p w14:paraId="08D0BE4F">
            <w:pPr>
              <w:rPr>
                <w:u w:val="single"/>
              </w:rPr>
            </w:pPr>
            <w:r>
              <w:rPr>
                <w:rFonts w:hint="eastAsia"/>
              </w:rPr>
              <w:t>7、其它要求：</w:t>
            </w:r>
            <w:r>
              <w:rPr>
                <w:rFonts w:hint="eastAsia"/>
                <w:u w:val="single"/>
                <w:lang w:val="en-US" w:eastAsia="zh-CN"/>
              </w:rPr>
              <w:t>技术负责人需具备林业</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高级/中级</w:t>
            </w:r>
            <w:r>
              <w:rPr>
                <w:rFonts w:hint="eastAsia"/>
                <w:u w:val="single"/>
                <w:lang w:eastAsia="zh-CN"/>
              </w:rPr>
              <w:t>）</w:t>
            </w:r>
            <w:r>
              <w:rPr>
                <w:rFonts w:hint="eastAsia"/>
                <w:u w:val="single"/>
                <w:lang w:val="en-US" w:eastAsia="zh-CN"/>
              </w:rPr>
              <w:t>职称</w:t>
            </w:r>
            <w:r>
              <w:rPr>
                <w:rFonts w:hint="eastAsia"/>
                <w:u w:val="single"/>
                <w:lang w:eastAsia="zh-CN"/>
              </w:rPr>
              <w:t>。</w:t>
            </w:r>
            <w:r>
              <w:rPr>
                <w:rFonts w:hint="eastAsia"/>
                <w:u w:val="single"/>
              </w:rPr>
              <w:t xml:space="preserve"> </w:t>
            </w:r>
          </w:p>
          <w:p w14:paraId="4B218203">
            <w:r>
              <w:rPr>
                <w:rFonts w:hint="eastAsia"/>
              </w:rPr>
              <w:t xml:space="preserve">投标时应提供承诺函。 </w:t>
            </w:r>
          </w:p>
        </w:tc>
      </w:tr>
      <w:tr w14:paraId="2C4DC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336CBDF">
            <w:pPr>
              <w:jc w:val="center"/>
            </w:pPr>
            <w:r>
              <w:rPr>
                <w:rFonts w:hint="eastAsia"/>
              </w:rPr>
              <w:t>1.4.2</w:t>
            </w:r>
          </w:p>
        </w:tc>
        <w:tc>
          <w:tcPr>
            <w:tcW w:w="2835" w:type="dxa"/>
          </w:tcPr>
          <w:p w14:paraId="0837FE29">
            <w:r>
              <w:rPr>
                <w:rFonts w:hint="eastAsia"/>
              </w:rPr>
              <w:t>是否接受联合体投标</w:t>
            </w:r>
          </w:p>
        </w:tc>
        <w:tc>
          <w:tcPr>
            <w:tcW w:w="5244" w:type="dxa"/>
          </w:tcPr>
          <w:p w14:paraId="671E1DB2">
            <w:r>
              <w:rPr>
                <w:rFonts w:hint="eastAsia"/>
              </w:rPr>
              <w:t>□不接受</w:t>
            </w:r>
          </w:p>
          <w:p w14:paraId="0966155A">
            <w:r>
              <w:rPr>
                <w:rFonts w:hint="eastAsia"/>
              </w:rPr>
              <w:t>□接受，应满足下列要求：</w:t>
            </w:r>
          </w:p>
        </w:tc>
      </w:tr>
      <w:tr w14:paraId="5DBAE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01C39A2">
            <w:pPr>
              <w:jc w:val="center"/>
            </w:pPr>
            <w:r>
              <w:rPr>
                <w:rFonts w:hint="eastAsia"/>
              </w:rPr>
              <w:t>1.9</w:t>
            </w:r>
          </w:p>
        </w:tc>
        <w:tc>
          <w:tcPr>
            <w:tcW w:w="2835" w:type="dxa"/>
          </w:tcPr>
          <w:p w14:paraId="15DBC0F0">
            <w:r>
              <w:rPr>
                <w:rFonts w:hint="eastAsia"/>
              </w:rPr>
              <w:t>踏勘现场</w:t>
            </w:r>
          </w:p>
        </w:tc>
        <w:tc>
          <w:tcPr>
            <w:tcW w:w="5244" w:type="dxa"/>
          </w:tcPr>
          <w:p w14:paraId="2A857CCC">
            <w:r>
              <w:rPr>
                <w:rFonts w:hint="eastAsia"/>
              </w:rPr>
              <w:t>□组织</w:t>
            </w:r>
          </w:p>
          <w:p w14:paraId="5E116E22">
            <w:r>
              <w:rPr>
                <w:rFonts w:hint="eastAsia"/>
              </w:rPr>
              <w:t>□不组织</w:t>
            </w:r>
          </w:p>
        </w:tc>
      </w:tr>
      <w:tr w14:paraId="069D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65EF1FD">
            <w:pPr>
              <w:jc w:val="center"/>
            </w:pPr>
            <w:r>
              <w:rPr>
                <w:rFonts w:hint="eastAsia"/>
              </w:rPr>
              <w:t>1.10</w:t>
            </w:r>
          </w:p>
        </w:tc>
        <w:tc>
          <w:tcPr>
            <w:tcW w:w="2835" w:type="dxa"/>
          </w:tcPr>
          <w:p w14:paraId="637660C8">
            <w:r>
              <w:rPr>
                <w:rFonts w:hint="eastAsia"/>
              </w:rPr>
              <w:t>投标预备会</w:t>
            </w:r>
          </w:p>
        </w:tc>
        <w:tc>
          <w:tcPr>
            <w:tcW w:w="5244" w:type="dxa"/>
          </w:tcPr>
          <w:p w14:paraId="4F6BCBBF">
            <w:r>
              <w:rPr>
                <w:rFonts w:hint="eastAsia"/>
              </w:rPr>
              <w:t>□召开</w:t>
            </w:r>
          </w:p>
          <w:p w14:paraId="75743839">
            <w:r>
              <w:rPr>
                <w:rFonts w:hint="eastAsia"/>
              </w:rPr>
              <w:t>□不召开</w:t>
            </w:r>
          </w:p>
        </w:tc>
      </w:tr>
      <w:tr w14:paraId="6B48F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0DD848F">
            <w:pPr>
              <w:jc w:val="center"/>
            </w:pPr>
            <w:r>
              <w:rPr>
                <w:rFonts w:hint="eastAsia"/>
              </w:rPr>
              <w:t>1.10.3</w:t>
            </w:r>
          </w:p>
        </w:tc>
        <w:tc>
          <w:tcPr>
            <w:tcW w:w="2835" w:type="dxa"/>
          </w:tcPr>
          <w:p w14:paraId="7D336479">
            <w:r>
              <w:rPr>
                <w:rFonts w:hint="eastAsia"/>
              </w:rPr>
              <w:t>投标截止时间</w:t>
            </w:r>
          </w:p>
        </w:tc>
        <w:tc>
          <w:tcPr>
            <w:tcW w:w="5244" w:type="dxa"/>
          </w:tcPr>
          <w:p w14:paraId="37A25FFB"/>
        </w:tc>
      </w:tr>
      <w:tr w14:paraId="28E39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9CF084C">
            <w:pPr>
              <w:jc w:val="center"/>
            </w:pPr>
            <w:r>
              <w:rPr>
                <w:rFonts w:hint="eastAsia"/>
              </w:rPr>
              <w:t>1.11</w:t>
            </w:r>
          </w:p>
        </w:tc>
        <w:tc>
          <w:tcPr>
            <w:tcW w:w="2835" w:type="dxa"/>
          </w:tcPr>
          <w:p w14:paraId="467E406C">
            <w:r>
              <w:rPr>
                <w:rFonts w:hint="eastAsia"/>
              </w:rPr>
              <w:t>分包</w:t>
            </w:r>
          </w:p>
        </w:tc>
        <w:tc>
          <w:tcPr>
            <w:tcW w:w="5244" w:type="dxa"/>
          </w:tcPr>
          <w:p w14:paraId="747A4FE4">
            <w:r>
              <w:rPr>
                <w:rFonts w:hint="eastAsia"/>
              </w:rPr>
              <w:t>□允许，分包内容要求：</w:t>
            </w:r>
          </w:p>
          <w:p w14:paraId="1357C3CF">
            <w:r>
              <w:rPr>
                <w:rFonts w:hint="eastAsia"/>
              </w:rPr>
              <w:t>　　　　分包金额要求：</w:t>
            </w:r>
          </w:p>
          <w:p w14:paraId="28FF97EB">
            <w:r>
              <w:rPr>
                <w:rFonts w:hint="eastAsia"/>
              </w:rPr>
              <w:t>　　　　接受分包的第三人资质要求：</w:t>
            </w:r>
          </w:p>
          <w:p w14:paraId="7073E34B">
            <w:r>
              <w:rPr>
                <w:rFonts w:hint="eastAsia"/>
              </w:rPr>
              <w:t>□不允许</w:t>
            </w:r>
          </w:p>
        </w:tc>
      </w:tr>
      <w:tr w14:paraId="389C8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DCBA85C">
            <w:pPr>
              <w:jc w:val="center"/>
            </w:pPr>
            <w:r>
              <w:rPr>
                <w:rFonts w:hint="eastAsia"/>
              </w:rPr>
              <w:t>1.12</w:t>
            </w:r>
          </w:p>
        </w:tc>
        <w:tc>
          <w:tcPr>
            <w:tcW w:w="2835" w:type="dxa"/>
          </w:tcPr>
          <w:p w14:paraId="4906A065">
            <w:r>
              <w:rPr>
                <w:rFonts w:hint="eastAsia"/>
              </w:rPr>
              <w:t>偏离</w:t>
            </w:r>
          </w:p>
        </w:tc>
        <w:tc>
          <w:tcPr>
            <w:tcW w:w="5244" w:type="dxa"/>
          </w:tcPr>
          <w:p w14:paraId="1E442DC4">
            <w:r>
              <w:rPr>
                <w:rFonts w:hint="eastAsia"/>
              </w:rPr>
              <w:t>偏离允许幅度及其处理方法：</w:t>
            </w:r>
          </w:p>
        </w:tc>
      </w:tr>
      <w:tr w14:paraId="5FAE5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71A7E81">
            <w:pPr>
              <w:jc w:val="center"/>
            </w:pPr>
            <w:r>
              <w:rPr>
                <w:rFonts w:hint="eastAsia"/>
              </w:rPr>
              <w:t>3.3.1</w:t>
            </w:r>
          </w:p>
        </w:tc>
        <w:tc>
          <w:tcPr>
            <w:tcW w:w="2835" w:type="dxa"/>
          </w:tcPr>
          <w:p w14:paraId="7E7418E4">
            <w:r>
              <w:rPr>
                <w:rFonts w:hint="eastAsia"/>
              </w:rPr>
              <w:t>投标有效期</w:t>
            </w:r>
          </w:p>
        </w:tc>
        <w:tc>
          <w:tcPr>
            <w:tcW w:w="5244" w:type="dxa"/>
          </w:tcPr>
          <w:p w14:paraId="46EBD099"/>
        </w:tc>
      </w:tr>
      <w:tr w14:paraId="1C5DD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EF7D4EC">
            <w:pPr>
              <w:jc w:val="center"/>
            </w:pPr>
            <w:r>
              <w:rPr>
                <w:rFonts w:hint="eastAsia"/>
              </w:rPr>
              <w:t>3.4.1</w:t>
            </w:r>
          </w:p>
        </w:tc>
        <w:tc>
          <w:tcPr>
            <w:tcW w:w="2835" w:type="dxa"/>
          </w:tcPr>
          <w:p w14:paraId="44B042C4">
            <w:r>
              <w:rPr>
                <w:rFonts w:hint="eastAsia"/>
              </w:rPr>
              <w:t>投标保证金</w:t>
            </w:r>
          </w:p>
        </w:tc>
        <w:tc>
          <w:tcPr>
            <w:tcW w:w="5244" w:type="dxa"/>
          </w:tcPr>
          <w:p w14:paraId="68BDAF64">
            <w:pPr>
              <w:spacing w:line="288" w:lineRule="auto"/>
              <w:ind w:firstLine="210" w:firstLineChars="100"/>
              <w:rPr>
                <w:rFonts w:hint="eastAsia" w:ascii="宋体" w:hAnsi="宋体" w:eastAsia="宋体" w:cs="宋体"/>
                <w:color w:val="000000"/>
                <w:sz w:val="21"/>
                <w:szCs w:val="21"/>
                <w:highlight w:val="yellow"/>
              </w:rPr>
            </w:pPr>
            <w:sdt>
              <w:sdtPr>
                <w:rPr>
                  <w:rFonts w:hint="eastAsia"/>
                  <w:color w:val="000000"/>
                  <w:highlight w:val="yellow"/>
                </w:rPr>
                <w:id w:val="1992754257"/>
                <w14:checkbox>
                  <w14:checked w14:val="0"/>
                  <w14:checkedState w14:val="2612" w14:font="MS Gothic"/>
                  <w14:uncheckedState w14:val="2610" w14:font="MS Gothic"/>
                </w14:checkbox>
              </w:sdtPr>
              <w:sdtEndPr>
                <w:rPr>
                  <w:rFonts w:hint="eastAsia" w:ascii="宋体" w:hAnsi="宋体" w:eastAsia="宋体" w:cs="宋体"/>
                  <w:color w:val="000000"/>
                  <w:sz w:val="21"/>
                  <w:szCs w:val="21"/>
                  <w:highlight w:val="yellow"/>
                </w:rPr>
              </w:sdtEndPr>
              <w:sdtContent>
                <w:r>
                  <w:rPr>
                    <w:rFonts w:hint="eastAsia" w:ascii="宋体" w:hAnsi="宋体" w:eastAsia="宋体" w:cs="宋体"/>
                    <w:color w:val="000000"/>
                    <w:kern w:val="2"/>
                    <w:sz w:val="21"/>
                    <w:szCs w:val="21"/>
                    <w:highlight w:val="yellow"/>
                    <w:lang w:val="en-US" w:eastAsia="zh-CN" w:bidi="ar-SA"/>
                  </w:rPr>
                  <w:t>☐</w:t>
                </w:r>
              </w:sdtContent>
            </w:sdt>
            <w:r>
              <w:rPr>
                <w:rFonts w:hint="eastAsia" w:ascii="宋体" w:hAnsi="宋体" w:eastAsia="宋体" w:cs="宋体"/>
                <w:color w:val="000000"/>
                <w:sz w:val="21"/>
                <w:szCs w:val="21"/>
                <w:highlight w:val="yellow"/>
              </w:rPr>
              <w:t>否</w:t>
            </w:r>
          </w:p>
          <w:p w14:paraId="4F54C885">
            <w:pPr>
              <w:spacing w:line="288" w:lineRule="auto"/>
              <w:ind w:firstLine="210" w:firstLineChars="100"/>
              <w:rPr>
                <w:rFonts w:hint="eastAsia" w:ascii="宋体" w:hAnsi="宋体" w:eastAsia="宋体" w:cs="宋体"/>
                <w:color w:val="000000"/>
                <w:sz w:val="21"/>
                <w:szCs w:val="21"/>
                <w:highlight w:val="yellow"/>
              </w:rPr>
            </w:pPr>
            <w:sdt>
              <w:sdtPr>
                <w:rPr>
                  <w:rFonts w:hint="eastAsia" w:ascii="宋体" w:hAnsi="宋体" w:eastAsia="宋体" w:cs="宋体"/>
                  <w:color w:val="000000"/>
                  <w:sz w:val="21"/>
                  <w:szCs w:val="21"/>
                  <w:highlight w:val="yellow"/>
                </w:rPr>
                <w:id w:val="715017443"/>
                <w14:checkbox>
                  <w14:checked w14:val="0"/>
                  <w14:checkedState w14:val="2612" w14:font="MS Gothic"/>
                  <w14:uncheckedState w14:val="2610" w14:font="MS Gothic"/>
                </w14:checkbox>
              </w:sdtPr>
              <w:sdtEndPr>
                <w:rPr>
                  <w:rFonts w:hint="eastAsia" w:ascii="宋体" w:hAnsi="宋体" w:eastAsia="宋体" w:cs="宋体"/>
                  <w:color w:val="000000"/>
                  <w:sz w:val="21"/>
                  <w:szCs w:val="21"/>
                  <w:highlight w:val="yellow"/>
                </w:rPr>
              </w:sdtEndPr>
              <w:sdtContent>
                <w:r>
                  <w:rPr>
                    <w:rFonts w:hint="eastAsia" w:ascii="宋体" w:hAnsi="宋体" w:eastAsia="宋体" w:cs="宋体"/>
                    <w:color w:val="000000"/>
                    <w:sz w:val="21"/>
                    <w:szCs w:val="21"/>
                    <w:highlight w:val="yellow"/>
                  </w:rPr>
                  <w:t>☐</w:t>
                </w:r>
              </w:sdtContent>
            </w:sdt>
            <w:r>
              <w:rPr>
                <w:rFonts w:hint="eastAsia" w:ascii="宋体" w:hAnsi="宋体" w:eastAsia="宋体" w:cs="宋体"/>
                <w:color w:val="000000"/>
                <w:sz w:val="21"/>
                <w:szCs w:val="21"/>
                <w:highlight w:val="yellow"/>
              </w:rPr>
              <w:t>是</w:t>
            </w:r>
          </w:p>
          <w:p w14:paraId="1AE17B37">
            <w:pPr>
              <w:numPr>
                <w:ilvl w:val="0"/>
                <w:numId w:val="7"/>
              </w:numPr>
              <w:spacing w:line="288" w:lineRule="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投标保证金的形式：银行转账、银行保函、电子保函等。银行转账应当从其基本账户中转出。</w:t>
            </w:r>
          </w:p>
          <w:p w14:paraId="05B141DF">
            <w:pPr>
              <w:numPr>
                <w:ilvl w:val="0"/>
                <w:numId w:val="7"/>
              </w:numPr>
              <w:spacing w:line="288" w:lineRule="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采用保险保证、银行保函、担保保函等电子形式提交的投标保证金，需在投标文件中同步附上线上电子保函原件、投标人从其基本账户转出支付保函费用的转账凭证以及保函机构出具的电子发票。</w:t>
            </w:r>
          </w:p>
          <w:p w14:paraId="37429ACD">
            <w:pPr>
              <w:spacing w:line="288" w:lineRule="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投标保证金的金额：</w:t>
            </w:r>
            <w:permStart w:id="2" w:edGrp="everyone"/>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 xml:space="preserve"> </w:t>
            </w:r>
            <w:permEnd w:id="2"/>
          </w:p>
          <w:p w14:paraId="1D7A7F9A">
            <w:pPr>
              <w:spacing w:line="288" w:lineRule="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户名：</w:t>
            </w:r>
            <w:permStart w:id="3" w:edGrp="everyone"/>
            <w:r>
              <w:rPr>
                <w:rFonts w:hint="eastAsia" w:ascii="宋体" w:hAnsi="宋体" w:eastAsia="宋体" w:cs="宋体"/>
                <w:color w:val="000000"/>
                <w:sz w:val="21"/>
                <w:szCs w:val="21"/>
                <w:highlight w:val="yellow"/>
                <w:u w:val="single"/>
              </w:rPr>
              <w:t>获取地址全国公共资源交易平台（海南省）（http://zw.hainan.gov.cn/ggzyjy/）</w:t>
            </w:r>
            <w:permEnd w:id="3"/>
          </w:p>
          <w:p w14:paraId="69640781">
            <w:pPr>
              <w:spacing w:line="288" w:lineRule="auto"/>
              <w:rPr>
                <w:rFonts w:hint="eastAsia" w:ascii="宋体" w:hAnsi="宋体" w:eastAsia="宋体" w:cs="宋体"/>
                <w:color w:val="000000"/>
                <w:sz w:val="21"/>
                <w:szCs w:val="21"/>
                <w:highlight w:val="yellow"/>
                <w:u w:val="single"/>
              </w:rPr>
            </w:pPr>
            <w:r>
              <w:rPr>
                <w:rFonts w:hint="eastAsia" w:ascii="宋体" w:hAnsi="宋体" w:eastAsia="宋体" w:cs="宋体"/>
                <w:color w:val="000000"/>
                <w:sz w:val="21"/>
                <w:szCs w:val="21"/>
                <w:highlight w:val="yellow"/>
              </w:rPr>
              <w:t>开户行：</w:t>
            </w:r>
            <w:permStart w:id="4" w:edGrp="everyone"/>
            <w:r>
              <w:rPr>
                <w:rFonts w:hint="eastAsia" w:ascii="宋体" w:hAnsi="宋体" w:eastAsia="宋体" w:cs="宋体"/>
                <w:color w:val="000000"/>
                <w:sz w:val="21"/>
                <w:szCs w:val="21"/>
                <w:highlight w:val="yellow"/>
                <w:u w:val="single"/>
              </w:rPr>
              <w:t>获取地址全国公共资源交易平台（海南省）（http://zw.hainan.gov.cn/ggzyjy/）</w:t>
            </w:r>
            <w:permEnd w:id="4"/>
          </w:p>
          <w:p w14:paraId="0BC9795E">
            <w:pPr>
              <w:spacing w:line="288" w:lineRule="auto"/>
              <w:rPr>
                <w:rFonts w:hint="eastAsia" w:ascii="宋体" w:hAnsi="宋体" w:eastAsia="宋体" w:cs="宋体"/>
                <w:color w:val="000000"/>
                <w:sz w:val="21"/>
                <w:szCs w:val="21"/>
                <w:highlight w:val="yellow"/>
                <w:u w:val="single"/>
              </w:rPr>
            </w:pPr>
            <w:r>
              <w:rPr>
                <w:rFonts w:hint="eastAsia" w:ascii="宋体" w:hAnsi="宋体" w:eastAsia="宋体" w:cs="宋体"/>
                <w:color w:val="000000"/>
                <w:sz w:val="21"/>
                <w:szCs w:val="21"/>
                <w:highlight w:val="yellow"/>
              </w:rPr>
              <w:t>账号：</w:t>
            </w:r>
            <w:permStart w:id="5" w:edGrp="everyone"/>
            <w:r>
              <w:rPr>
                <w:rFonts w:hint="eastAsia" w:ascii="宋体" w:hAnsi="宋体" w:eastAsia="宋体" w:cs="宋体"/>
                <w:color w:val="000000"/>
                <w:sz w:val="21"/>
                <w:szCs w:val="21"/>
                <w:highlight w:val="yellow"/>
                <w:u w:val="single"/>
              </w:rPr>
              <w:t>获取地址全国公共资源交易平台（海南省）（</w:t>
            </w:r>
            <w:r>
              <w:rPr>
                <w:rFonts w:hint="eastAsia" w:ascii="宋体" w:hAnsi="宋体" w:eastAsia="宋体" w:cs="宋体"/>
                <w:sz w:val="21"/>
                <w:szCs w:val="21"/>
                <w:highlight w:val="yellow"/>
              </w:rPr>
              <w:fldChar w:fldCharType="begin"/>
            </w:r>
            <w:r>
              <w:rPr>
                <w:rFonts w:hint="eastAsia" w:ascii="宋体" w:hAnsi="宋体" w:eastAsia="宋体" w:cs="宋体"/>
                <w:sz w:val="21"/>
                <w:szCs w:val="21"/>
                <w:highlight w:val="yellow"/>
              </w:rPr>
              <w:instrText xml:space="preserve"> HYPERLINK "http://zw.hainan.gov.cn/ggzy/" </w:instrText>
            </w:r>
            <w:r>
              <w:rPr>
                <w:rFonts w:hint="eastAsia" w:ascii="宋体" w:hAnsi="宋体" w:eastAsia="宋体" w:cs="宋体"/>
                <w:sz w:val="21"/>
                <w:szCs w:val="21"/>
                <w:highlight w:val="yellow"/>
              </w:rPr>
              <w:fldChar w:fldCharType="separate"/>
            </w:r>
            <w:r>
              <w:rPr>
                <w:rStyle w:val="34"/>
                <w:rFonts w:hint="eastAsia" w:ascii="宋体" w:hAnsi="宋体" w:eastAsia="宋体" w:cs="宋体"/>
                <w:sz w:val="21"/>
                <w:szCs w:val="21"/>
                <w:highlight w:val="yellow"/>
              </w:rPr>
              <w:t>http://zw.hainan.gov.cn/ggzyjy/</w:t>
            </w:r>
            <w:r>
              <w:rPr>
                <w:rStyle w:val="34"/>
                <w:rFonts w:hint="eastAsia" w:ascii="宋体" w:hAnsi="宋体" w:eastAsia="宋体" w:cs="宋体"/>
                <w:sz w:val="21"/>
                <w:szCs w:val="21"/>
                <w:highlight w:val="yellow"/>
              </w:rPr>
              <w:fldChar w:fldCharType="end"/>
            </w:r>
            <w:r>
              <w:rPr>
                <w:rFonts w:hint="eastAsia" w:ascii="宋体" w:hAnsi="宋体" w:eastAsia="宋体" w:cs="宋体"/>
                <w:color w:val="000000"/>
                <w:sz w:val="21"/>
                <w:szCs w:val="21"/>
                <w:highlight w:val="yellow"/>
                <w:u w:val="single"/>
              </w:rPr>
              <w:t>）</w:t>
            </w:r>
          </w:p>
          <w:permEnd w:id="5"/>
          <w:p w14:paraId="4CB78CCA">
            <w:pPr>
              <w:spacing w:line="288" w:lineRule="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递交截止时间：投标截止时间。</w:t>
            </w:r>
          </w:p>
          <w:p w14:paraId="0F6FD66F">
            <w:r>
              <w:rPr>
                <w:rFonts w:hint="eastAsia" w:ascii="宋体" w:hAnsi="宋体" w:eastAsia="宋体" w:cs="宋体"/>
                <w:color w:val="000000"/>
                <w:sz w:val="21"/>
                <w:szCs w:val="21"/>
                <w:highlight w:val="yellow"/>
              </w:rPr>
              <w:t>不符合上述要求的，否决其投标。</w:t>
            </w:r>
          </w:p>
        </w:tc>
      </w:tr>
      <w:tr w14:paraId="7901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5786271D">
            <w:pPr>
              <w:jc w:val="center"/>
            </w:pPr>
            <w:r>
              <w:rPr>
                <w:rFonts w:hint="eastAsia"/>
              </w:rPr>
              <w:t>3.7.3</w:t>
            </w:r>
          </w:p>
        </w:tc>
        <w:tc>
          <w:tcPr>
            <w:tcW w:w="2835" w:type="dxa"/>
            <w:vAlign w:val="center"/>
          </w:tcPr>
          <w:p w14:paraId="5097586E">
            <w:r>
              <w:rPr>
                <w:rFonts w:hint="eastAsia"/>
              </w:rPr>
              <w:t>签字和（或）盖章要求</w:t>
            </w:r>
          </w:p>
        </w:tc>
        <w:tc>
          <w:tcPr>
            <w:tcW w:w="5244" w:type="dxa"/>
            <w:vAlign w:val="center"/>
          </w:tcPr>
          <w:p w14:paraId="59284615">
            <w:pPr>
              <w:spacing w:line="288" w:lineRule="auto"/>
            </w:pPr>
            <w:r>
              <w:t>招标文件中明确投标文件中需签字和盖章的地方应按要求进行电子签字或盖电子章。</w:t>
            </w:r>
          </w:p>
          <w:p w14:paraId="79157076">
            <w:pPr>
              <w:spacing w:line="288" w:lineRule="auto"/>
            </w:pPr>
            <w:r>
              <w:t>投标函及投标函附录应在规定位置加盖投标单位及其法人或授权委托人电子签字或电子章（以联合体名义进行投标的仅需加盖牵头单位的电子签字或电子章）</w:t>
            </w:r>
          </w:p>
          <w:p w14:paraId="46886118">
            <w:pPr>
              <w:spacing w:line="288" w:lineRule="auto"/>
            </w:pPr>
            <w:r>
              <w:t>电子签字或电子章应使用对应使用人或单位的CA数字证书加盖，若CA数字证书信息与投标单位名称或其法人或授权委托人不符</w:t>
            </w:r>
            <w:r>
              <w:rPr>
                <w:rFonts w:hint="eastAsia"/>
              </w:rPr>
              <w:t>，投标文件</w:t>
            </w:r>
            <w:r>
              <w:t>否决投标）</w:t>
            </w:r>
          </w:p>
        </w:tc>
      </w:tr>
      <w:tr w14:paraId="0C40C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4EF866CC">
            <w:pPr>
              <w:jc w:val="center"/>
            </w:pPr>
            <w:r>
              <w:rPr>
                <w:rFonts w:hint="eastAsia"/>
              </w:rPr>
              <w:t>4.1.1</w:t>
            </w:r>
          </w:p>
        </w:tc>
        <w:tc>
          <w:tcPr>
            <w:tcW w:w="2835" w:type="dxa"/>
            <w:vAlign w:val="center"/>
          </w:tcPr>
          <w:p w14:paraId="2A8C705C">
            <w:r>
              <w:rPr>
                <w:rFonts w:hint="eastAsia"/>
              </w:rPr>
              <w:t>投标文件的密封及标记</w:t>
            </w:r>
          </w:p>
        </w:tc>
        <w:tc>
          <w:tcPr>
            <w:tcW w:w="5244" w:type="dxa"/>
            <w:vAlign w:val="center"/>
          </w:tcPr>
          <w:p w14:paraId="68BF4180">
            <w:pPr>
              <w:pStyle w:val="9"/>
            </w:pPr>
            <w:r>
              <w:rPr>
                <w:rFonts w:hint="eastAsia"/>
              </w:rPr>
              <w:t>电子投标文件使用CA数字证书进行加密，未加密的电子投标文件将无法上传至交易平台。</w:t>
            </w:r>
          </w:p>
        </w:tc>
      </w:tr>
      <w:tr w14:paraId="6B7F4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B525B65">
            <w:pPr>
              <w:jc w:val="center"/>
            </w:pPr>
            <w:r>
              <w:rPr>
                <w:rFonts w:hint="eastAsia"/>
              </w:rPr>
              <w:t>4.2.2</w:t>
            </w:r>
          </w:p>
        </w:tc>
        <w:tc>
          <w:tcPr>
            <w:tcW w:w="2835" w:type="dxa"/>
          </w:tcPr>
          <w:p w14:paraId="1188F3DB">
            <w:r>
              <w:rPr>
                <w:rFonts w:hint="eastAsia"/>
              </w:rPr>
              <w:t>递交投标文件地点</w:t>
            </w:r>
          </w:p>
        </w:tc>
        <w:tc>
          <w:tcPr>
            <w:tcW w:w="5244" w:type="dxa"/>
          </w:tcPr>
          <w:p w14:paraId="4DFFDAF2"/>
        </w:tc>
      </w:tr>
      <w:tr w14:paraId="7963A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DC1B530">
            <w:pPr>
              <w:jc w:val="center"/>
            </w:pPr>
            <w:r>
              <w:rPr>
                <w:rFonts w:hint="eastAsia"/>
              </w:rPr>
              <w:t>5.1</w:t>
            </w:r>
          </w:p>
        </w:tc>
        <w:tc>
          <w:tcPr>
            <w:tcW w:w="2835" w:type="dxa"/>
          </w:tcPr>
          <w:p w14:paraId="5B509820">
            <w:r>
              <w:rPr>
                <w:rFonts w:hint="eastAsia"/>
              </w:rPr>
              <w:t>开标时间和地点</w:t>
            </w:r>
          </w:p>
        </w:tc>
        <w:tc>
          <w:tcPr>
            <w:tcW w:w="5244" w:type="dxa"/>
          </w:tcPr>
          <w:p w14:paraId="3DE8EB7A">
            <w:r>
              <w:rPr>
                <w:rFonts w:hint="eastAsia"/>
              </w:rPr>
              <w:t>开标时间：</w:t>
            </w:r>
          </w:p>
          <w:p w14:paraId="2B9E77B8">
            <w:r>
              <w:rPr>
                <w:rFonts w:hint="eastAsia"/>
              </w:rPr>
              <w:t>开标地点：</w:t>
            </w:r>
          </w:p>
        </w:tc>
      </w:tr>
      <w:tr w14:paraId="1D9D1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E921CD7">
            <w:pPr>
              <w:jc w:val="center"/>
            </w:pPr>
            <w:r>
              <w:rPr>
                <w:rFonts w:hint="eastAsia"/>
              </w:rPr>
              <w:t>5.2</w:t>
            </w:r>
          </w:p>
        </w:tc>
        <w:tc>
          <w:tcPr>
            <w:tcW w:w="2835" w:type="dxa"/>
          </w:tcPr>
          <w:p w14:paraId="46694FED">
            <w:r>
              <w:rPr>
                <w:rFonts w:hint="eastAsia"/>
              </w:rPr>
              <w:t>开标程序</w:t>
            </w:r>
          </w:p>
        </w:tc>
        <w:tc>
          <w:tcPr>
            <w:tcW w:w="5244" w:type="dxa"/>
          </w:tcPr>
          <w:p w14:paraId="512C1F9F">
            <w:pPr>
              <w:spacing w:line="288" w:lineRule="auto"/>
            </w:pPr>
            <w:r>
              <w:rPr>
                <w:rFonts w:hint="eastAsia"/>
              </w:rPr>
              <w:t>（1）宣布开标纪律；</w:t>
            </w:r>
          </w:p>
          <w:p w14:paraId="24C5FF83">
            <w:pPr>
              <w:spacing w:line="288" w:lineRule="auto"/>
            </w:pPr>
            <w:r>
              <w:rPr>
                <w:rFonts w:hint="eastAsia"/>
              </w:rPr>
              <w:t>（2）公布在投标截止时间前递交投标文件的投标人名称；</w:t>
            </w:r>
          </w:p>
          <w:p w14:paraId="5AE81BE1">
            <w:pPr>
              <w:spacing w:line="288" w:lineRule="auto"/>
            </w:pPr>
            <w:r>
              <w:rPr>
                <w:rFonts w:hint="eastAsia"/>
              </w:rPr>
              <w:t>（3）宣布开标人、唱标人、记录人、监标人等有关人员姓名；</w:t>
            </w:r>
          </w:p>
          <w:p w14:paraId="15827808">
            <w:pPr>
              <w:spacing w:line="288" w:lineRule="auto"/>
            </w:pPr>
            <w:r>
              <w:rPr>
                <w:rFonts w:hint="eastAsia"/>
              </w:rPr>
              <w:t>（4）招标人组织投标人代表使用投标人的企业CA数字证书线上或线下解密投标文件；</w:t>
            </w:r>
          </w:p>
          <w:p w14:paraId="494396F5">
            <w:pPr>
              <w:spacing w:line="288" w:lineRule="auto"/>
            </w:pPr>
            <w:r>
              <w:rPr>
                <w:rFonts w:hint="eastAsia"/>
              </w:rPr>
              <w:t>（5）设有标底的，公布标底；</w:t>
            </w:r>
          </w:p>
          <w:p w14:paraId="41031CDB">
            <w:pPr>
              <w:spacing w:line="288" w:lineRule="auto"/>
            </w:pPr>
            <w:r>
              <w:rPr>
                <w:rFonts w:hint="eastAsia"/>
              </w:rPr>
              <w:t>（6）按照宣布的开标顺序当众开标，公布投标人名称、标段名称、投标保证金的递交情况、投标报价、质量目标、工期及其他内容，并记录在案；</w:t>
            </w:r>
          </w:p>
          <w:p w14:paraId="2F76CDF5">
            <w:pPr>
              <w:spacing w:line="288" w:lineRule="auto"/>
            </w:pPr>
            <w:r>
              <w:t>（</w:t>
            </w:r>
            <w:r>
              <w:rPr>
                <w:rFonts w:hint="eastAsia"/>
              </w:rPr>
              <w:t>7</w:t>
            </w:r>
            <w:r>
              <w:t>）投标人代表、监标人、记录人等有关人员在开标记录上签字（电子章）确认；</w:t>
            </w:r>
          </w:p>
          <w:p w14:paraId="7BC80605">
            <w:pPr>
              <w:spacing w:line="288" w:lineRule="auto"/>
            </w:pPr>
            <w:r>
              <w:t>（</w:t>
            </w:r>
            <w:r>
              <w:rPr>
                <w:rFonts w:hint="eastAsia"/>
              </w:rPr>
              <w:t>8</w:t>
            </w:r>
            <w:r>
              <w:t>）投标人对开标有异议的，应及时提出，由招标人或其委托代理机构即时答复处理。所有异议处理完毕后，由招标人或其委托代理机构确认开标结束。</w:t>
            </w:r>
          </w:p>
          <w:p w14:paraId="439BDBBC">
            <w:r>
              <w:t>（</w:t>
            </w:r>
            <w:r>
              <w:rPr>
                <w:rFonts w:hint="eastAsia"/>
              </w:rPr>
              <w:t>9</w:t>
            </w:r>
            <w:r>
              <w:t>）开标结束。</w:t>
            </w:r>
          </w:p>
          <w:p w14:paraId="4D49A71E"/>
        </w:tc>
      </w:tr>
      <w:tr w14:paraId="4E0A7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DD5C21D">
            <w:pPr>
              <w:jc w:val="center"/>
            </w:pPr>
            <w:r>
              <w:rPr>
                <w:rFonts w:hint="eastAsia"/>
              </w:rPr>
              <w:t>6.1.1</w:t>
            </w:r>
          </w:p>
        </w:tc>
        <w:tc>
          <w:tcPr>
            <w:tcW w:w="2835" w:type="dxa"/>
          </w:tcPr>
          <w:p w14:paraId="7C84ADF2">
            <w:r>
              <w:rPr>
                <w:rFonts w:hint="eastAsia"/>
              </w:rPr>
              <w:t>评标委员会的组建</w:t>
            </w:r>
          </w:p>
        </w:tc>
        <w:tc>
          <w:tcPr>
            <w:tcW w:w="5244" w:type="dxa"/>
          </w:tcPr>
          <w:p w14:paraId="09120DD6">
            <w:r>
              <w:rPr>
                <w:rFonts w:hint="eastAsia"/>
              </w:rPr>
              <w:t>评标委员会构成：</w:t>
            </w:r>
            <w:r>
              <w:rPr>
                <w:rFonts w:hint="eastAsia"/>
                <w:u w:val="single"/>
              </w:rPr>
              <w:t>　　</w:t>
            </w:r>
            <w:r>
              <w:rPr>
                <w:rFonts w:hint="eastAsia"/>
              </w:rPr>
              <w:t>人，其中招标人代表</w:t>
            </w:r>
            <w:r>
              <w:rPr>
                <w:rFonts w:hint="eastAsia"/>
                <w:u w:val="single"/>
              </w:rPr>
              <w:t>　　　</w:t>
            </w:r>
            <w:r>
              <w:rPr>
                <w:rFonts w:hint="eastAsia"/>
              </w:rPr>
              <w:t>人，专家</w:t>
            </w:r>
            <w:r>
              <w:rPr>
                <w:rFonts w:hint="eastAsia"/>
                <w:u w:val="single"/>
              </w:rPr>
              <w:t>　　</w:t>
            </w:r>
            <w:r>
              <w:rPr>
                <w:rFonts w:hint="eastAsia"/>
              </w:rPr>
              <w:t>人；☐</w:t>
            </w:r>
          </w:p>
          <w:p w14:paraId="14A97408">
            <w:r>
              <w:rPr>
                <w:rFonts w:hint="eastAsia"/>
              </w:rPr>
              <w:t>评标委员会构成：</w:t>
            </w:r>
            <w:r>
              <w:rPr>
                <w:rFonts w:hint="eastAsia"/>
                <w:u w:val="single"/>
              </w:rPr>
              <w:t>　　</w:t>
            </w:r>
            <w:r>
              <w:rPr>
                <w:rFonts w:hint="eastAsia"/>
              </w:rPr>
              <w:t>人，专家</w:t>
            </w:r>
            <w:r>
              <w:rPr>
                <w:rFonts w:hint="eastAsia"/>
                <w:u w:val="single"/>
              </w:rPr>
              <w:t>　　</w:t>
            </w:r>
            <w:r>
              <w:rPr>
                <w:rFonts w:hint="eastAsia"/>
              </w:rPr>
              <w:t>人；</w:t>
            </w:r>
            <w:sdt>
              <w:sdtPr>
                <w:rPr>
                  <w:rFonts w:hint="eastAsia"/>
                </w:rPr>
                <w:id w:val="-1"/>
                <w14:checkbox>
                  <w14:checked w14:val="0"/>
                  <w14:checkedState w14:val="2612" w14:font="MS Gothic"/>
                  <w14:uncheckedState w14:val="2610" w14:font="MS Gothic"/>
                </w14:checkbox>
              </w:sdtPr>
              <w:sdtEndPr>
                <w:rPr>
                  <w:rFonts w:hint="eastAsia"/>
                </w:rPr>
              </w:sdtEndPr>
              <w:sdtContent>
                <w:r>
                  <w:rPr>
                    <w:rFonts w:hint="eastAsia"/>
                  </w:rPr>
                  <w:t>☐</w:t>
                </w:r>
              </w:sdtContent>
            </w:sdt>
          </w:p>
          <w:p w14:paraId="43D50D9B">
            <w:r>
              <w:rPr>
                <w:rFonts w:hint="eastAsia"/>
              </w:rPr>
              <w:t>评标专家确定方式：</w:t>
            </w:r>
          </w:p>
          <w:p w14:paraId="5F77BDB6">
            <w:r>
              <w:rPr>
                <w:rFonts w:hint="eastAsia"/>
              </w:rPr>
              <w:t>1、专家成员从</w:t>
            </w:r>
            <w:permStart w:id="6" w:edGrp="everyone"/>
            <w:r>
              <w:rPr>
                <w:rFonts w:hint="eastAsia"/>
              </w:rPr>
              <w:t xml:space="preserve"> 海南省综合评标专家库 </w:t>
            </w:r>
            <w:permEnd w:id="6"/>
            <w:r>
              <w:rPr>
                <w:rFonts w:hint="eastAsia"/>
              </w:rPr>
              <w:t>中随机抽取；</w:t>
            </w:r>
          </w:p>
          <w:p w14:paraId="0FB5D71F">
            <w:r>
              <w:rPr>
                <w:rFonts w:hint="eastAsia"/>
              </w:rPr>
              <w:t>2、技术、经济等方面专家不得少于三分之二。</w:t>
            </w:r>
          </w:p>
        </w:tc>
      </w:tr>
      <w:tr w14:paraId="6CE80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2B36394">
            <w:pPr>
              <w:jc w:val="center"/>
            </w:pPr>
            <w:r>
              <w:rPr>
                <w:rFonts w:hint="eastAsia"/>
              </w:rPr>
              <w:t>7.3.1</w:t>
            </w:r>
          </w:p>
        </w:tc>
        <w:tc>
          <w:tcPr>
            <w:tcW w:w="2835" w:type="dxa"/>
          </w:tcPr>
          <w:p w14:paraId="36FFC6B6">
            <w:r>
              <w:rPr>
                <w:rFonts w:hint="eastAsia"/>
              </w:rPr>
              <w:t>履约担保</w:t>
            </w:r>
          </w:p>
        </w:tc>
        <w:tc>
          <w:tcPr>
            <w:tcW w:w="5244" w:type="dxa"/>
          </w:tcPr>
          <w:p w14:paraId="0D76F277">
            <w:r>
              <w:rPr>
                <w:rFonts w:hint="eastAsia"/>
              </w:rPr>
              <w:t>　　履约担保的形式：</w:t>
            </w:r>
          </w:p>
          <w:p w14:paraId="27406825">
            <w:r>
              <w:rPr>
                <w:rFonts w:hint="eastAsia"/>
              </w:rPr>
              <w:t>　　履约担保的金额：</w:t>
            </w:r>
          </w:p>
        </w:tc>
      </w:tr>
      <w:tr w14:paraId="2A33B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72" w:type="dxa"/>
            <w:gridSpan w:val="3"/>
          </w:tcPr>
          <w:p w14:paraId="1D60EB68"/>
        </w:tc>
      </w:tr>
      <w:tr w14:paraId="67EC7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CA22871">
            <w:pPr>
              <w:jc w:val="center"/>
            </w:pPr>
            <w:r>
              <w:rPr>
                <w:rFonts w:hint="eastAsia"/>
              </w:rPr>
              <w:t>10</w:t>
            </w:r>
          </w:p>
        </w:tc>
        <w:tc>
          <w:tcPr>
            <w:tcW w:w="8079" w:type="dxa"/>
            <w:gridSpan w:val="2"/>
          </w:tcPr>
          <w:p w14:paraId="13F638C4">
            <w:pPr>
              <w:jc w:val="center"/>
            </w:pPr>
            <w:r>
              <w:rPr>
                <w:rFonts w:hint="eastAsia"/>
              </w:rPr>
              <w:t>需要补充的其它内容</w:t>
            </w:r>
          </w:p>
        </w:tc>
      </w:tr>
      <w:tr w14:paraId="0A29D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57D3318">
            <w:pPr>
              <w:jc w:val="center"/>
            </w:pPr>
            <w:r>
              <w:rPr>
                <w:rFonts w:hint="eastAsia"/>
              </w:rPr>
              <w:t>10.1</w:t>
            </w:r>
          </w:p>
        </w:tc>
        <w:tc>
          <w:tcPr>
            <w:tcW w:w="2835" w:type="dxa"/>
          </w:tcPr>
          <w:p w14:paraId="5F1E0EC3">
            <w:r>
              <w:rPr>
                <w:rFonts w:hint="eastAsia"/>
              </w:rPr>
              <w:t>类似项目</w:t>
            </w:r>
          </w:p>
        </w:tc>
        <w:tc>
          <w:tcPr>
            <w:tcW w:w="5244" w:type="dxa"/>
          </w:tcPr>
          <w:p w14:paraId="1F29302D"/>
        </w:tc>
      </w:tr>
      <w:tr w14:paraId="06667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3815090">
            <w:pPr>
              <w:jc w:val="center"/>
            </w:pPr>
            <w:r>
              <w:rPr>
                <w:rFonts w:hint="eastAsia"/>
              </w:rPr>
              <w:t>10.2</w:t>
            </w:r>
          </w:p>
        </w:tc>
        <w:tc>
          <w:tcPr>
            <w:tcW w:w="2835" w:type="dxa"/>
          </w:tcPr>
          <w:p w14:paraId="12FC4B47">
            <w:r>
              <w:rPr>
                <w:rFonts w:hint="eastAsia"/>
              </w:rPr>
              <w:t>报价清单电子版</w:t>
            </w:r>
          </w:p>
        </w:tc>
        <w:tc>
          <w:tcPr>
            <w:tcW w:w="5244" w:type="dxa"/>
          </w:tcPr>
          <w:p w14:paraId="73E0A7A6">
            <w:r>
              <w:rPr>
                <w:rFonts w:hint="eastAsia"/>
              </w:rPr>
              <w:t>　　份数：　　　　</w:t>
            </w:r>
          </w:p>
          <w:p w14:paraId="0C8C88BD">
            <w:r>
              <w:rPr>
                <w:rFonts w:hint="eastAsia"/>
              </w:rPr>
              <w:t>　　格式：　　　　</w:t>
            </w:r>
          </w:p>
        </w:tc>
      </w:tr>
      <w:tr w14:paraId="703D0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30381BC">
            <w:pPr>
              <w:jc w:val="center"/>
            </w:pPr>
            <w:r>
              <w:rPr>
                <w:rFonts w:hint="eastAsia"/>
              </w:rPr>
              <w:t>10.3</w:t>
            </w:r>
          </w:p>
        </w:tc>
        <w:tc>
          <w:tcPr>
            <w:tcW w:w="2835" w:type="dxa"/>
          </w:tcPr>
          <w:p w14:paraId="5894C16B">
            <w:r>
              <w:rPr>
                <w:rFonts w:hint="eastAsia"/>
              </w:rPr>
              <w:t>原件</w:t>
            </w:r>
          </w:p>
        </w:tc>
        <w:tc>
          <w:tcPr>
            <w:tcW w:w="5244" w:type="dxa"/>
          </w:tcPr>
          <w:p w14:paraId="5DCD0195">
            <w:r>
              <w:rPr>
                <w:rFonts w:hint="eastAsia"/>
              </w:rPr>
              <w:t>　　□提交</w:t>
            </w:r>
          </w:p>
          <w:p w14:paraId="1CC2978F">
            <w:r>
              <w:rPr>
                <w:rFonts w:hint="eastAsia"/>
              </w:rPr>
              <w:t>　　□不提交</w:t>
            </w:r>
          </w:p>
        </w:tc>
      </w:tr>
      <w:tr w14:paraId="3979E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06A3F39">
            <w:pPr>
              <w:jc w:val="center"/>
            </w:pPr>
            <w:r>
              <w:rPr>
                <w:rFonts w:hint="eastAsia"/>
              </w:rPr>
              <w:t>10.4</w:t>
            </w:r>
          </w:p>
        </w:tc>
        <w:tc>
          <w:tcPr>
            <w:tcW w:w="2835" w:type="dxa"/>
          </w:tcPr>
          <w:p w14:paraId="37085496">
            <w:r>
              <w:rPr>
                <w:rFonts w:hint="eastAsia"/>
              </w:rPr>
              <w:t>中标后须提交的投标文件</w:t>
            </w:r>
          </w:p>
        </w:tc>
        <w:tc>
          <w:tcPr>
            <w:tcW w:w="5244" w:type="dxa"/>
          </w:tcPr>
          <w:p w14:paraId="55A1C11A">
            <w:r>
              <w:rPr>
                <w:rFonts w:hint="eastAsia"/>
              </w:rPr>
              <w:t>　　份数：</w:t>
            </w:r>
          </w:p>
        </w:tc>
      </w:tr>
      <w:tr w14:paraId="7200A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5C4EE82">
            <w:pPr>
              <w:jc w:val="center"/>
            </w:pPr>
            <w:r>
              <w:rPr>
                <w:rFonts w:hint="eastAsia"/>
              </w:rPr>
              <w:t>……</w:t>
            </w:r>
          </w:p>
        </w:tc>
        <w:tc>
          <w:tcPr>
            <w:tcW w:w="2835" w:type="dxa"/>
          </w:tcPr>
          <w:p w14:paraId="3EFEBE67">
            <w:r>
              <w:rPr>
                <w:rFonts w:hint="eastAsia"/>
              </w:rPr>
              <w:t>……</w:t>
            </w:r>
          </w:p>
        </w:tc>
        <w:tc>
          <w:tcPr>
            <w:tcW w:w="5244" w:type="dxa"/>
          </w:tcPr>
          <w:p w14:paraId="4DDB52B4">
            <w:r>
              <w:rPr>
                <w:rFonts w:hint="eastAsia"/>
              </w:rPr>
              <w:t>　　……</w:t>
            </w:r>
          </w:p>
        </w:tc>
      </w:tr>
    </w:tbl>
    <w:p w14:paraId="1D6E88AB"/>
    <w:p w14:paraId="347DC14B">
      <w:pPr>
        <w:numPr>
          <w:ilvl w:val="0"/>
          <w:numId w:val="8"/>
        </w:numPr>
        <w:outlineLvl w:val="1"/>
        <w:rPr>
          <w:b/>
        </w:rPr>
      </w:pPr>
      <w:bookmarkStart w:id="30" w:name="第02章投标人须知01"/>
      <w:bookmarkEnd w:id="30"/>
      <w:bookmarkStart w:id="31" w:name="_Toc27884"/>
      <w:r>
        <w:rPr>
          <w:rFonts w:hint="eastAsia"/>
          <w:b/>
        </w:rPr>
        <w:t>总则</w:t>
      </w:r>
      <w:bookmarkEnd w:id="31"/>
    </w:p>
    <w:p w14:paraId="576D246D">
      <w:pPr>
        <w:pStyle w:val="4"/>
      </w:pPr>
      <w:bookmarkStart w:id="32" w:name="_Toc8842"/>
      <w:bookmarkStart w:id="33" w:name="_Toc363256227"/>
      <w:bookmarkStart w:id="34" w:name="_Toc2023756856"/>
      <w:bookmarkStart w:id="35" w:name="_Toc144974498"/>
      <w:bookmarkStart w:id="36" w:name="_Toc1627700964"/>
      <w:bookmarkStart w:id="37" w:name="_Toc300834950"/>
      <w:bookmarkStart w:id="38" w:name="_Toc247513953"/>
      <w:bookmarkStart w:id="39" w:name="_Toc152045530"/>
      <w:bookmarkStart w:id="40" w:name="_Toc152042306"/>
      <w:bookmarkStart w:id="41" w:name="_Toc15110"/>
      <w:bookmarkStart w:id="42" w:name="_Toc1858492918"/>
      <w:bookmarkStart w:id="43" w:name="_Toc15964"/>
      <w:bookmarkStart w:id="44" w:name="_Toc247527554"/>
      <w:bookmarkStart w:id="45" w:name="_Toc885895994"/>
      <w:bookmarkStart w:id="46" w:name="_Toc26952"/>
      <w:r>
        <w:rPr>
          <w:rFonts w:hint="eastAsia"/>
        </w:rPr>
        <w:t>1.1 项目概况</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11B3CB2">
      <w:pPr>
        <w:spacing w:line="400" w:lineRule="exact"/>
        <w:ind w:firstLine="420" w:firstLineChars="200"/>
      </w:pPr>
      <w:r>
        <w:rPr>
          <w:rFonts w:hint="eastAsia"/>
        </w:rPr>
        <w:t>1.1.1根据《中华人民共和国招标投标法》等有关法律、法规和规章的规定，本招标项目已具备招标条件，现对该项目勘察、设计、施工进行总承包（EPC）招标。</w:t>
      </w:r>
    </w:p>
    <w:p w14:paraId="5CF43CFF">
      <w:pPr>
        <w:spacing w:line="400" w:lineRule="exact"/>
        <w:ind w:firstLine="420" w:firstLineChars="200"/>
      </w:pPr>
      <w:r>
        <w:rPr>
          <w:rFonts w:hint="eastAsia"/>
        </w:rPr>
        <w:t>1.1.2 招标人：见投标人须知前附表。</w:t>
      </w:r>
    </w:p>
    <w:p w14:paraId="20D4F5A7">
      <w:pPr>
        <w:spacing w:line="400" w:lineRule="exact"/>
        <w:ind w:firstLine="420" w:firstLineChars="200"/>
      </w:pPr>
      <w:r>
        <w:rPr>
          <w:rFonts w:hint="eastAsia"/>
        </w:rPr>
        <w:t>1.1.3 招标代理机构：见投标人须知前附表。</w:t>
      </w:r>
    </w:p>
    <w:p w14:paraId="24E0DA8A">
      <w:pPr>
        <w:spacing w:line="400" w:lineRule="exact"/>
        <w:ind w:firstLine="420" w:firstLineChars="200"/>
      </w:pPr>
      <w:r>
        <w:rPr>
          <w:rFonts w:hint="eastAsia"/>
        </w:rPr>
        <w:t>1.1.4 招标项目名称：见投标人须知前附表。</w:t>
      </w:r>
    </w:p>
    <w:p w14:paraId="612CB5ED">
      <w:pPr>
        <w:spacing w:line="400" w:lineRule="exact"/>
        <w:ind w:firstLine="420" w:firstLineChars="200"/>
      </w:pPr>
      <w:r>
        <w:rPr>
          <w:rFonts w:hint="eastAsia"/>
        </w:rPr>
        <w:t>1.1.5 项目建设地点：见投标人须知前附表。</w:t>
      </w:r>
    </w:p>
    <w:p w14:paraId="0B4C1E1E">
      <w:pPr>
        <w:pStyle w:val="4"/>
      </w:pPr>
      <w:bookmarkStart w:id="47" w:name="_Toc32461"/>
      <w:bookmarkStart w:id="48" w:name="_Toc29817"/>
      <w:bookmarkStart w:id="49" w:name="_Toc152042307"/>
      <w:bookmarkStart w:id="50" w:name="_Toc14210"/>
      <w:bookmarkStart w:id="51" w:name="_Toc1144708586"/>
      <w:bookmarkStart w:id="52" w:name="_Toc1842937771"/>
      <w:bookmarkStart w:id="53" w:name="_Toc794245329"/>
      <w:bookmarkStart w:id="54" w:name="_Toc152045531"/>
      <w:bookmarkStart w:id="55" w:name="_Toc10328"/>
      <w:bookmarkStart w:id="56" w:name="_Toc144974499"/>
      <w:bookmarkStart w:id="57" w:name="_Toc247513954"/>
      <w:bookmarkStart w:id="58" w:name="_Toc813698343"/>
      <w:bookmarkStart w:id="59" w:name="_Toc300834951"/>
      <w:bookmarkStart w:id="60" w:name="_Toc247527555"/>
      <w:bookmarkStart w:id="61" w:name="_Toc2032568355"/>
      <w:r>
        <w:rPr>
          <w:rFonts w:hint="eastAsia"/>
        </w:rPr>
        <w:t>1.2 项目的资金来源和落实情况</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22C1049">
      <w:pPr>
        <w:spacing w:line="400" w:lineRule="exact"/>
        <w:ind w:firstLine="420" w:firstLineChars="200"/>
      </w:pPr>
      <w:r>
        <w:rPr>
          <w:rFonts w:hint="eastAsia"/>
        </w:rPr>
        <w:t>1.2.1 资金来源：见投标人须知前附表。</w:t>
      </w:r>
    </w:p>
    <w:p w14:paraId="6F797A83">
      <w:pPr>
        <w:spacing w:line="400" w:lineRule="exact"/>
        <w:ind w:firstLine="420" w:firstLineChars="200"/>
      </w:pPr>
      <w:r>
        <w:rPr>
          <w:rFonts w:hint="eastAsia"/>
        </w:rPr>
        <w:t>1.2.2 出资比例：见投标人须知前附表。</w:t>
      </w:r>
    </w:p>
    <w:p w14:paraId="225DE410">
      <w:pPr>
        <w:spacing w:line="400" w:lineRule="exact"/>
        <w:ind w:firstLine="420" w:firstLineChars="200"/>
      </w:pPr>
      <w:r>
        <w:rPr>
          <w:rFonts w:hint="eastAsia"/>
        </w:rPr>
        <w:t>1.2.3 资金落实情况：见投标人须知前附表。</w:t>
      </w:r>
    </w:p>
    <w:p w14:paraId="0702F695">
      <w:pPr>
        <w:pStyle w:val="4"/>
      </w:pPr>
      <w:bookmarkStart w:id="62" w:name="_Toc144974500"/>
      <w:bookmarkStart w:id="63" w:name="_Toc247527556"/>
      <w:bookmarkStart w:id="64" w:name="_Toc152042308"/>
      <w:bookmarkStart w:id="65" w:name="_Toc247513955"/>
      <w:bookmarkStart w:id="66" w:name="_Toc152045532"/>
      <w:bookmarkStart w:id="67" w:name="_Toc8738"/>
      <w:bookmarkStart w:id="68" w:name="_Toc1453572675"/>
      <w:bookmarkStart w:id="69" w:name="_Toc11898"/>
      <w:bookmarkStart w:id="70" w:name="_Toc22119"/>
      <w:bookmarkStart w:id="71" w:name="_Toc266429992"/>
      <w:bookmarkStart w:id="72" w:name="_Toc20086"/>
      <w:bookmarkStart w:id="73" w:name="_Toc1603183723"/>
      <w:bookmarkStart w:id="74" w:name="_Toc162973711"/>
      <w:bookmarkStart w:id="75" w:name="_Toc300834952"/>
      <w:bookmarkStart w:id="76" w:name="_Toc2070285322"/>
      <w:r>
        <w:rPr>
          <w:rFonts w:hint="eastAsia"/>
        </w:rPr>
        <w:t>1.3 招标范围、计划工期和</w:t>
      </w:r>
      <w:bookmarkEnd w:id="62"/>
      <w:bookmarkEnd w:id="63"/>
      <w:bookmarkEnd w:id="64"/>
      <w:bookmarkEnd w:id="65"/>
      <w:bookmarkEnd w:id="66"/>
      <w:r>
        <w:rPr>
          <w:rFonts w:hint="eastAsia"/>
        </w:rPr>
        <w:t>质量标准</w:t>
      </w:r>
      <w:bookmarkEnd w:id="67"/>
      <w:bookmarkEnd w:id="68"/>
      <w:bookmarkEnd w:id="69"/>
      <w:bookmarkEnd w:id="70"/>
      <w:bookmarkEnd w:id="71"/>
      <w:bookmarkEnd w:id="72"/>
      <w:bookmarkEnd w:id="73"/>
      <w:bookmarkEnd w:id="74"/>
      <w:bookmarkEnd w:id="75"/>
      <w:bookmarkEnd w:id="76"/>
    </w:p>
    <w:p w14:paraId="17BA7185">
      <w:pPr>
        <w:spacing w:line="400" w:lineRule="exact"/>
        <w:ind w:firstLine="420" w:firstLineChars="200"/>
      </w:pPr>
      <w:r>
        <w:rPr>
          <w:rFonts w:hint="eastAsia"/>
        </w:rPr>
        <w:t>1.3.1 招标范围：见投标人须知前附表。</w:t>
      </w:r>
    </w:p>
    <w:p w14:paraId="66A1C86A">
      <w:pPr>
        <w:spacing w:line="400" w:lineRule="exact"/>
        <w:ind w:firstLine="420" w:firstLineChars="200"/>
      </w:pPr>
      <w:r>
        <w:rPr>
          <w:rFonts w:hint="eastAsia"/>
        </w:rPr>
        <w:t>1.3.2 计划工期：见投标人须知前附表。</w:t>
      </w:r>
    </w:p>
    <w:p w14:paraId="67928730">
      <w:pPr>
        <w:spacing w:line="400" w:lineRule="exact"/>
        <w:ind w:firstLine="420" w:firstLineChars="200"/>
      </w:pPr>
      <w:r>
        <w:rPr>
          <w:rFonts w:hint="eastAsia"/>
        </w:rPr>
        <w:t>1.3.3 质量标准：见投标人须知前附表。</w:t>
      </w:r>
    </w:p>
    <w:p w14:paraId="7B591FDD">
      <w:pPr>
        <w:pStyle w:val="4"/>
      </w:pPr>
      <w:bookmarkStart w:id="77" w:name="_Toc995241478"/>
      <w:bookmarkStart w:id="78" w:name="_Toc247513957"/>
      <w:bookmarkStart w:id="79" w:name="_Toc17596"/>
      <w:bookmarkStart w:id="80" w:name="_Toc11999"/>
      <w:bookmarkStart w:id="81" w:name="_Toc985733362"/>
      <w:bookmarkStart w:id="82" w:name="_Toc19080"/>
      <w:bookmarkStart w:id="83" w:name="_Toc1043004186"/>
      <w:bookmarkStart w:id="84" w:name="_Toc2039525767"/>
      <w:bookmarkStart w:id="85" w:name="_Toc152042310"/>
      <w:bookmarkStart w:id="86" w:name="_Toc193"/>
      <w:bookmarkStart w:id="87" w:name="_Toc249777220"/>
      <w:bookmarkStart w:id="88" w:name="_Toc152045534"/>
      <w:bookmarkStart w:id="89" w:name="_Toc144974502"/>
      <w:bookmarkStart w:id="90" w:name="_Toc300834954"/>
      <w:bookmarkStart w:id="91" w:name="_Toc247527558"/>
      <w:r>
        <w:rPr>
          <w:rFonts w:hint="eastAsia"/>
        </w:rPr>
        <w:t>1.4 投标人资格要求（适用于未进行资格预审的）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52862EA">
      <w:pPr>
        <w:spacing w:line="400" w:lineRule="exact"/>
        <w:ind w:firstLine="420" w:firstLineChars="200"/>
      </w:pPr>
      <w:r>
        <w:rPr>
          <w:rFonts w:hint="eastAsia"/>
        </w:rPr>
        <w:t>1.4.1 投标人应具备承担本招标项目资质条件、能力和信誉。</w:t>
      </w:r>
    </w:p>
    <w:p w14:paraId="196767C7">
      <w:pPr>
        <w:spacing w:line="400" w:lineRule="exact"/>
        <w:ind w:firstLine="315" w:firstLineChars="150"/>
      </w:pPr>
      <w:r>
        <w:rPr>
          <w:rFonts w:hint="eastAsia"/>
        </w:rPr>
        <w:t>（1）资质要求：见投标人须知前附表；</w:t>
      </w:r>
    </w:p>
    <w:p w14:paraId="2F04FCAF">
      <w:pPr>
        <w:spacing w:line="400" w:lineRule="exact"/>
        <w:ind w:firstLine="315" w:firstLineChars="150"/>
      </w:pPr>
      <w:r>
        <w:rPr>
          <w:rFonts w:hint="eastAsia"/>
        </w:rPr>
        <w:t>（2）财务要求：见投标人须知前附表；</w:t>
      </w:r>
    </w:p>
    <w:p w14:paraId="6D5E92AC">
      <w:pPr>
        <w:spacing w:line="400" w:lineRule="exact"/>
        <w:ind w:firstLine="315" w:firstLineChars="150"/>
      </w:pPr>
      <w:r>
        <w:rPr>
          <w:rFonts w:hint="eastAsia"/>
        </w:rPr>
        <w:t>（3）业绩要求：见投标人须知前附表；</w:t>
      </w:r>
    </w:p>
    <w:p w14:paraId="602DCD2A">
      <w:pPr>
        <w:spacing w:line="400" w:lineRule="exact"/>
        <w:ind w:firstLine="315" w:firstLineChars="150"/>
      </w:pPr>
      <w:r>
        <w:rPr>
          <w:rFonts w:hint="eastAsia"/>
        </w:rPr>
        <w:t>（4）信誉要求：见投标人须知前附表；</w:t>
      </w:r>
    </w:p>
    <w:p w14:paraId="5824A7B0">
      <w:pPr>
        <w:spacing w:line="400" w:lineRule="exact"/>
        <w:ind w:firstLine="315" w:firstLineChars="150"/>
      </w:pPr>
      <w:r>
        <w:rPr>
          <w:rFonts w:hint="eastAsia"/>
        </w:rPr>
        <w:t>（5）项目经理的资格要求：具体要求见投标人须知前附表；</w:t>
      </w:r>
    </w:p>
    <w:p w14:paraId="1141E634">
      <w:pPr>
        <w:spacing w:line="400" w:lineRule="exact"/>
        <w:ind w:firstLine="315" w:firstLineChars="150"/>
      </w:pPr>
      <w:r>
        <w:rPr>
          <w:rFonts w:hint="eastAsia"/>
        </w:rPr>
        <w:t>（6）勘察设计负责人的资格要求：具体要求见投标人须知前附表；</w:t>
      </w:r>
    </w:p>
    <w:p w14:paraId="28291582">
      <w:pPr>
        <w:spacing w:line="400" w:lineRule="exact"/>
        <w:ind w:firstLine="315" w:firstLineChars="150"/>
      </w:pPr>
      <w:r>
        <w:rPr>
          <w:rFonts w:hint="eastAsia"/>
        </w:rPr>
        <w:t>（7）施工负责人的资格要求：具体要求见投标人须知前附表；</w:t>
      </w:r>
    </w:p>
    <w:p w14:paraId="4B2AF40B">
      <w:pPr>
        <w:spacing w:line="400" w:lineRule="exact"/>
        <w:ind w:firstLine="315" w:firstLineChars="150"/>
      </w:pPr>
      <w:r>
        <w:rPr>
          <w:rFonts w:hint="eastAsia"/>
        </w:rPr>
        <w:t>（8）安全负责人的资格要求：具体要求见投标人须知前附表；</w:t>
      </w:r>
    </w:p>
    <w:p w14:paraId="49E11F57">
      <w:pPr>
        <w:spacing w:line="400" w:lineRule="exact"/>
        <w:ind w:firstLine="315" w:firstLineChars="150"/>
      </w:pPr>
      <w:r>
        <w:rPr>
          <w:rFonts w:hint="eastAsia"/>
        </w:rPr>
        <w:t>（9）其他要求：见投标人须知前附表。</w:t>
      </w:r>
    </w:p>
    <w:p w14:paraId="5C7C222C">
      <w:pPr>
        <w:spacing w:line="400" w:lineRule="exact"/>
        <w:ind w:firstLine="420" w:firstLineChars="200"/>
      </w:pPr>
      <w:r>
        <w:rPr>
          <w:rFonts w:hint="eastAsia"/>
        </w:rPr>
        <w:t xml:space="preserve">1.4.2 投标人须知前附表规定接受联合体投标的，除应符合本章第1.4.1项和投标人须知前附表的要求外，还应遵守以下规定： </w:t>
      </w:r>
    </w:p>
    <w:p w14:paraId="2137DC76">
      <w:pPr>
        <w:spacing w:line="400" w:lineRule="exact"/>
        <w:ind w:firstLine="315" w:firstLineChars="150"/>
      </w:pPr>
      <w:r>
        <w:rPr>
          <w:rFonts w:hint="eastAsia"/>
        </w:rPr>
        <w:t>（1）联合体各方应按招标文件提供的格式签订联合体协议书，明确联合体牵头人和各方权利义务；</w:t>
      </w:r>
    </w:p>
    <w:p w14:paraId="7711529C">
      <w:pPr>
        <w:spacing w:line="400" w:lineRule="exact"/>
        <w:ind w:firstLine="315" w:firstLineChars="150"/>
      </w:pPr>
      <w:r>
        <w:rPr>
          <w:rFonts w:hint="eastAsia"/>
        </w:rPr>
        <w:t>（2）由同一专业的单位组成的联合体，按照资质等级较低的单位确定资质等级；</w:t>
      </w:r>
    </w:p>
    <w:p w14:paraId="6E9B3044">
      <w:pPr>
        <w:spacing w:line="400" w:lineRule="exact"/>
        <w:ind w:firstLine="315" w:firstLineChars="150"/>
      </w:pPr>
      <w:r>
        <w:rPr>
          <w:rFonts w:hint="eastAsia"/>
        </w:rPr>
        <w:t>（3）联合体各方不得再以自己名义单独或参加其他联合体在本招标项目中投标。</w:t>
      </w:r>
    </w:p>
    <w:p w14:paraId="52979BCF">
      <w:pPr>
        <w:spacing w:line="400" w:lineRule="exact"/>
        <w:ind w:firstLine="420" w:firstLineChars="200"/>
      </w:pPr>
      <w:r>
        <w:rPr>
          <w:rFonts w:hint="eastAsia"/>
        </w:rPr>
        <w:t>1.4.3 投标人不得存在下列情形之一：</w:t>
      </w:r>
    </w:p>
    <w:p w14:paraId="1D413ED3">
      <w:pPr>
        <w:spacing w:line="400" w:lineRule="exact"/>
        <w:ind w:firstLine="315" w:firstLineChars="150"/>
      </w:pPr>
      <w:r>
        <w:rPr>
          <w:rFonts w:hint="eastAsia"/>
        </w:rPr>
        <w:t xml:space="preserve">（1）为招标人不具有独立法人资格的附属机构（单位）； </w:t>
      </w:r>
    </w:p>
    <w:p w14:paraId="6B13EA55">
      <w:pPr>
        <w:spacing w:line="400" w:lineRule="exact"/>
        <w:ind w:firstLine="315" w:firstLineChars="150"/>
      </w:pPr>
      <w:r>
        <w:rPr>
          <w:rFonts w:hint="eastAsia"/>
        </w:rPr>
        <w:t>（2）为招标项目前期工作提供咨询服务的，已公开项目建议书、可行性研究报告、初步设计报告、招标设计等成果的除外；</w:t>
      </w:r>
    </w:p>
    <w:p w14:paraId="7611BC3B">
      <w:pPr>
        <w:spacing w:line="400" w:lineRule="exact"/>
        <w:ind w:firstLine="315" w:firstLineChars="150"/>
      </w:pPr>
      <w:r>
        <w:rPr>
          <w:rFonts w:hint="eastAsia"/>
        </w:rPr>
        <w:t>（3）为本招标项目的监理人；</w:t>
      </w:r>
    </w:p>
    <w:p w14:paraId="216F1F4B">
      <w:pPr>
        <w:spacing w:line="400" w:lineRule="exact"/>
        <w:ind w:firstLine="315" w:firstLineChars="150"/>
      </w:pPr>
      <w:r>
        <w:rPr>
          <w:rFonts w:hint="eastAsia"/>
        </w:rPr>
        <w:t xml:space="preserve">（4）为本招标项目的代建人； </w:t>
      </w:r>
    </w:p>
    <w:p w14:paraId="3F103D77">
      <w:pPr>
        <w:spacing w:line="400" w:lineRule="exact"/>
        <w:ind w:firstLine="315" w:firstLineChars="150"/>
      </w:pPr>
      <w:r>
        <w:rPr>
          <w:rFonts w:hint="eastAsia"/>
        </w:rPr>
        <w:t xml:space="preserve">（5）为本招标项目提供招标代理服务的； </w:t>
      </w:r>
    </w:p>
    <w:p w14:paraId="6D12C110">
      <w:pPr>
        <w:spacing w:line="400" w:lineRule="exact"/>
        <w:ind w:firstLine="315" w:firstLineChars="150"/>
      </w:pPr>
      <w:r>
        <w:rPr>
          <w:rFonts w:hint="eastAsia"/>
        </w:rPr>
        <w:t xml:space="preserve">（6）被责令停业的； </w:t>
      </w:r>
    </w:p>
    <w:p w14:paraId="038583EB">
      <w:pPr>
        <w:spacing w:line="400" w:lineRule="exact"/>
        <w:ind w:firstLine="315" w:firstLineChars="150"/>
      </w:pPr>
      <w:r>
        <w:rPr>
          <w:rFonts w:hint="eastAsia"/>
        </w:rPr>
        <w:t xml:space="preserve">（7）被暂停或取消投标资格的； </w:t>
      </w:r>
    </w:p>
    <w:p w14:paraId="342280A6">
      <w:pPr>
        <w:spacing w:line="400" w:lineRule="exact"/>
        <w:ind w:firstLine="315" w:firstLineChars="150"/>
      </w:pPr>
      <w:r>
        <w:rPr>
          <w:rFonts w:hint="eastAsia"/>
        </w:rPr>
        <w:t>（8）财产被接管或冻结的；</w:t>
      </w:r>
    </w:p>
    <w:p w14:paraId="2AAE3593">
      <w:pPr>
        <w:spacing w:line="400" w:lineRule="exact"/>
        <w:ind w:firstLine="315" w:firstLineChars="150"/>
      </w:pPr>
      <w:r>
        <w:rPr>
          <w:rFonts w:hint="eastAsia"/>
        </w:rPr>
        <w:t>（9）在最近三年内有骗取中标或严重违约或重大工程质量问题的；</w:t>
      </w:r>
    </w:p>
    <w:p w14:paraId="784A1700">
      <w:pPr>
        <w:spacing w:line="400" w:lineRule="exact"/>
        <w:ind w:firstLine="315" w:firstLineChars="150"/>
      </w:pPr>
      <w:r>
        <w:rPr>
          <w:rFonts w:hint="eastAsia"/>
        </w:rPr>
        <w:t>（10）与本招标项目的监理人或代建人或招标代理机构同为一个法定代表人的；</w:t>
      </w:r>
    </w:p>
    <w:p w14:paraId="4D614998">
      <w:pPr>
        <w:spacing w:line="400" w:lineRule="exact"/>
        <w:ind w:firstLine="315" w:firstLineChars="150"/>
      </w:pPr>
      <w:r>
        <w:rPr>
          <w:rFonts w:hint="eastAsia"/>
        </w:rPr>
        <w:t>（11）与本招标项目的监理人或代建人或招标代理机构相互控股或参股的；</w:t>
      </w:r>
    </w:p>
    <w:p w14:paraId="285129F5">
      <w:pPr>
        <w:spacing w:line="400" w:lineRule="exact"/>
        <w:ind w:firstLine="315" w:firstLineChars="150"/>
      </w:pPr>
      <w:r>
        <w:rPr>
          <w:rFonts w:hint="eastAsia"/>
        </w:rPr>
        <w:t>（12）与本招标项目的监理人或代建人或招标代理机构相互任职或工作的。</w:t>
      </w:r>
    </w:p>
    <w:p w14:paraId="4CC35865">
      <w:pPr>
        <w:spacing w:line="400" w:lineRule="exact"/>
        <w:ind w:firstLine="420" w:firstLineChars="200"/>
      </w:pPr>
      <w:r>
        <w:rPr>
          <w:rFonts w:hint="eastAsia"/>
        </w:rPr>
        <w:t>1.4.4 单位负责人为同一人或者存在控股、管理关系的不同单位，不得同时参加本招标项目投标。</w:t>
      </w:r>
    </w:p>
    <w:p w14:paraId="7D2303F6">
      <w:pPr>
        <w:pStyle w:val="4"/>
      </w:pPr>
      <w:bookmarkStart w:id="92" w:name="_Toc20558"/>
      <w:bookmarkStart w:id="93" w:name="_Toc1142598754"/>
      <w:bookmarkStart w:id="94" w:name="_Toc2132356775"/>
      <w:bookmarkStart w:id="95" w:name="_Toc27563"/>
      <w:bookmarkStart w:id="96" w:name="_Toc247513958"/>
      <w:bookmarkStart w:id="97" w:name="_Toc18283"/>
      <w:bookmarkStart w:id="98" w:name="_Toc247527559"/>
      <w:bookmarkStart w:id="99" w:name="_Toc2061123707"/>
      <w:bookmarkStart w:id="100" w:name="_Toc300834955"/>
      <w:bookmarkStart w:id="101" w:name="_Toc3249"/>
      <w:bookmarkStart w:id="102" w:name="_Toc152045535"/>
      <w:bookmarkStart w:id="103" w:name="_Toc152042311"/>
      <w:bookmarkStart w:id="104" w:name="_Toc1310677637"/>
      <w:bookmarkStart w:id="105" w:name="_Toc1336199256"/>
      <w:bookmarkStart w:id="106" w:name="_Toc144974503"/>
      <w:r>
        <w:rPr>
          <w:rFonts w:hint="eastAsia"/>
        </w:rPr>
        <w:t>1.5 费用承担</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435BFC70">
      <w:pPr>
        <w:spacing w:line="400" w:lineRule="exact"/>
        <w:ind w:firstLine="420" w:firstLineChars="200"/>
      </w:pPr>
      <w:r>
        <w:rPr>
          <w:rFonts w:hint="eastAsia"/>
        </w:rPr>
        <w:t>1.5.1 投标人准备和参加投标活动发生的费用自理。</w:t>
      </w:r>
    </w:p>
    <w:p w14:paraId="3AF02922">
      <w:pPr>
        <w:pStyle w:val="4"/>
      </w:pPr>
      <w:bookmarkStart w:id="107" w:name="_Toc300834956"/>
      <w:bookmarkStart w:id="108" w:name="_Toc69453112"/>
      <w:bookmarkStart w:id="109" w:name="_Toc152042312"/>
      <w:bookmarkStart w:id="110" w:name="_Toc14776"/>
      <w:bookmarkStart w:id="111" w:name="_Toc247527560"/>
      <w:bookmarkStart w:id="112" w:name="_Toc833322004"/>
      <w:bookmarkStart w:id="113" w:name="_Toc1123120970"/>
      <w:bookmarkStart w:id="114" w:name="_Toc802080746"/>
      <w:bookmarkStart w:id="115" w:name="_Toc32210"/>
      <w:bookmarkStart w:id="116" w:name="_Toc152045536"/>
      <w:bookmarkStart w:id="117" w:name="_Toc2584"/>
      <w:bookmarkStart w:id="118" w:name="_Toc144974504"/>
      <w:bookmarkStart w:id="119" w:name="_Toc247513959"/>
      <w:bookmarkStart w:id="120" w:name="_Toc2087335329"/>
      <w:bookmarkStart w:id="121" w:name="_Toc30921"/>
      <w:r>
        <w:rPr>
          <w:rFonts w:hint="eastAsia"/>
        </w:rPr>
        <w:t>1.6 保密</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A66CC07">
      <w:pPr>
        <w:spacing w:line="400" w:lineRule="exact"/>
        <w:ind w:firstLine="420" w:firstLineChars="200"/>
      </w:pPr>
      <w:r>
        <w:rPr>
          <w:rFonts w:hint="eastAsia"/>
        </w:rPr>
        <w:t xml:space="preserve">参与招标投标活动的各方应对招标文件和投标文件中的商业和技术等秘密保密，否则应承担相应的法律责任。 </w:t>
      </w:r>
    </w:p>
    <w:p w14:paraId="44ADF7BE">
      <w:pPr>
        <w:pStyle w:val="4"/>
      </w:pPr>
      <w:bookmarkStart w:id="122" w:name="_Toc144974505"/>
      <w:bookmarkStart w:id="123" w:name="_Toc1504080870"/>
      <w:bookmarkStart w:id="124" w:name="_Toc300834957"/>
      <w:bookmarkStart w:id="125" w:name="_Toc1315815763"/>
      <w:bookmarkStart w:id="126" w:name="_Toc152042313"/>
      <w:bookmarkStart w:id="127" w:name="_Toc247513960"/>
      <w:bookmarkStart w:id="128" w:name="_Toc152045537"/>
      <w:bookmarkStart w:id="129" w:name="_Toc11215"/>
      <w:bookmarkStart w:id="130" w:name="_Toc247527561"/>
      <w:bookmarkStart w:id="131" w:name="_Toc795248975"/>
      <w:bookmarkStart w:id="132" w:name="_Toc1075544760"/>
      <w:bookmarkStart w:id="133" w:name="_Toc852"/>
      <w:bookmarkStart w:id="134" w:name="_Toc861501537"/>
      <w:bookmarkStart w:id="135" w:name="_Toc6823"/>
      <w:bookmarkStart w:id="136" w:name="_Toc11625"/>
      <w:r>
        <w:rPr>
          <w:rFonts w:hint="eastAsia"/>
        </w:rPr>
        <w:t>1.7 语言</w:t>
      </w:r>
      <w:bookmarkEnd w:id="122"/>
      <w:r>
        <w:rPr>
          <w:rFonts w:hint="eastAsia"/>
        </w:rPr>
        <w:t>文字</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1060DA3">
      <w:pPr>
        <w:spacing w:line="400" w:lineRule="exact"/>
        <w:ind w:firstLine="420" w:firstLineChars="200"/>
      </w:pPr>
      <w:r>
        <w:rPr>
          <w:rFonts w:hint="eastAsia"/>
        </w:rPr>
        <w:t>招标投标文件使用的语言文字为中文。专用术语使用外文的，应附有中文注释。</w:t>
      </w:r>
    </w:p>
    <w:p w14:paraId="40460958">
      <w:pPr>
        <w:pStyle w:val="4"/>
      </w:pPr>
      <w:bookmarkStart w:id="137" w:name="_Toc421826899"/>
      <w:bookmarkStart w:id="138" w:name="_Toc247513961"/>
      <w:bookmarkStart w:id="139" w:name="_Toc152045538"/>
      <w:bookmarkStart w:id="140" w:name="_Toc1651346816"/>
      <w:bookmarkStart w:id="141" w:name="_Toc747277944"/>
      <w:bookmarkStart w:id="142" w:name="_Toc247527562"/>
      <w:bookmarkStart w:id="143" w:name="_Toc271"/>
      <w:bookmarkStart w:id="144" w:name="_Toc28017"/>
      <w:bookmarkStart w:id="145" w:name="_Toc300834958"/>
      <w:bookmarkStart w:id="146" w:name="_Toc2098173889"/>
      <w:bookmarkStart w:id="147" w:name="_Toc12020"/>
      <w:bookmarkStart w:id="148" w:name="_Toc152042314"/>
      <w:bookmarkStart w:id="149" w:name="_Toc12168"/>
      <w:bookmarkStart w:id="150" w:name="_Toc144974506"/>
      <w:bookmarkStart w:id="151" w:name="_Toc464310789"/>
      <w:r>
        <w:rPr>
          <w:rFonts w:hint="eastAsia"/>
        </w:rPr>
        <w:t>1.8 计量单位</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59E15AB8">
      <w:pPr>
        <w:spacing w:line="400" w:lineRule="exact"/>
        <w:ind w:firstLine="420" w:firstLineChars="200"/>
      </w:pPr>
      <w:r>
        <w:rPr>
          <w:rFonts w:hint="eastAsia"/>
        </w:rPr>
        <w:t>所有计量均采用中华人民共和国法定计量单位。</w:t>
      </w:r>
    </w:p>
    <w:p w14:paraId="3562384F"/>
    <w:p w14:paraId="14170505">
      <w:pPr>
        <w:pStyle w:val="4"/>
      </w:pPr>
      <w:bookmarkStart w:id="152" w:name="_Toc29037"/>
      <w:bookmarkStart w:id="153" w:name="_Toc2870"/>
      <w:bookmarkStart w:id="154" w:name="_Toc20477"/>
      <w:bookmarkStart w:id="155" w:name="_Toc4136"/>
      <w:bookmarkStart w:id="156" w:name="_Toc22028"/>
      <w:r>
        <w:rPr>
          <w:rFonts w:hint="eastAsia"/>
        </w:rPr>
        <w:t>1.9　踏勘现场</w:t>
      </w:r>
      <w:bookmarkEnd w:id="152"/>
      <w:bookmarkEnd w:id="153"/>
      <w:bookmarkEnd w:id="154"/>
      <w:bookmarkEnd w:id="155"/>
      <w:bookmarkEnd w:id="156"/>
    </w:p>
    <w:p w14:paraId="52284DE2">
      <w:r>
        <w:rPr>
          <w:rFonts w:hint="eastAsia"/>
        </w:rPr>
        <w:t>　　1.9.1　投标人须知前附表规定组织踏勘现场的，招标人按照招标公告(或投标邀请书)规定的时间和地点组织踏勘现场。</w:t>
      </w:r>
    </w:p>
    <w:p w14:paraId="6F40B25D">
      <w:pPr>
        <w:pStyle w:val="4"/>
      </w:pPr>
      <w:bookmarkStart w:id="157" w:name="_Toc25586"/>
      <w:bookmarkStart w:id="158" w:name="_Toc30658"/>
      <w:bookmarkStart w:id="159" w:name="_Toc27190"/>
      <w:bookmarkStart w:id="160" w:name="_Toc31860"/>
      <w:bookmarkStart w:id="161" w:name="_Toc2223"/>
      <w:r>
        <w:rPr>
          <w:rFonts w:hint="eastAsia"/>
        </w:rPr>
        <w:t>1.10　投标预备会</w:t>
      </w:r>
      <w:bookmarkEnd w:id="157"/>
      <w:bookmarkEnd w:id="158"/>
      <w:bookmarkEnd w:id="159"/>
      <w:bookmarkEnd w:id="160"/>
      <w:bookmarkEnd w:id="161"/>
    </w:p>
    <w:p w14:paraId="20077CC5">
      <w:r>
        <w:rPr>
          <w:rFonts w:hint="eastAsia"/>
        </w:rPr>
        <w:t>　　1.10.1　投标人须知前附表规定召开投标预备会的，招标人按照招标公告(或投标邀请书)规定的时间和地点召开投标预备会。</w:t>
      </w:r>
    </w:p>
    <w:p w14:paraId="5A4A4318">
      <w:r>
        <w:rPr>
          <w:rFonts w:hint="eastAsia"/>
        </w:rPr>
        <w:t>　　1.10.2　在投标预备会召开前，投标人应以书面形式(包括信函、电报、传真等可以有形地表现所载内容的形式，下同)将需要招标人澄清的问题送达招标人。</w:t>
      </w:r>
    </w:p>
    <w:p w14:paraId="6DFCCC07">
      <w:r>
        <w:rPr>
          <w:rFonts w:hint="eastAsia"/>
        </w:rPr>
        <w:t>　　1.10.3　在投标人须知前附表规定的投标截止时间15天前，招标人将对投标人所提问题的澄清，以书面形式通知所有购买招标文件的投标人。该澄清通知为招标文件的组成部分。</w:t>
      </w:r>
    </w:p>
    <w:p w14:paraId="162C205B">
      <w:pPr>
        <w:pStyle w:val="4"/>
      </w:pPr>
      <w:bookmarkStart w:id="162" w:name="_Toc14580"/>
      <w:bookmarkStart w:id="163" w:name="_Toc28882"/>
      <w:bookmarkStart w:id="164" w:name="_Toc19178"/>
      <w:bookmarkStart w:id="165" w:name="_Toc22839"/>
      <w:bookmarkStart w:id="166" w:name="_Toc7731"/>
      <w:r>
        <w:rPr>
          <w:rFonts w:hint="eastAsia"/>
        </w:rPr>
        <w:t>1.11　分包</w:t>
      </w:r>
      <w:bookmarkEnd w:id="162"/>
      <w:bookmarkEnd w:id="163"/>
      <w:bookmarkEnd w:id="164"/>
      <w:bookmarkEnd w:id="165"/>
      <w:bookmarkEnd w:id="166"/>
    </w:p>
    <w:p w14:paraId="35E2079E">
      <w:pPr>
        <w:spacing w:line="400" w:lineRule="exact"/>
        <w:ind w:firstLine="315" w:firstLineChars="150"/>
      </w:pPr>
      <w:r>
        <w:rPr>
          <w:rFonts w:hint="eastAsia"/>
        </w:rPr>
        <w:t>投标人须知前附表规定允许分包的，分包的内容、分包金额、接受分包的第三人资质要求见投标人须知前附表。投标人应在投标文件中明确是否在中标后将中标项目的部分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复印件、人员、设备和业绩资料表、分包的工程项目和工程量。</w:t>
      </w:r>
    </w:p>
    <w:p w14:paraId="3B4B19F5">
      <w:pPr>
        <w:pStyle w:val="4"/>
      </w:pPr>
      <w:bookmarkStart w:id="167" w:name="_Toc29486"/>
      <w:bookmarkStart w:id="168" w:name="_Toc4107"/>
      <w:bookmarkStart w:id="169" w:name="_Toc10997"/>
      <w:bookmarkStart w:id="170" w:name="_Toc602"/>
      <w:bookmarkStart w:id="171" w:name="_Toc31594"/>
      <w:r>
        <w:rPr>
          <w:rFonts w:hint="eastAsia"/>
        </w:rPr>
        <w:t>1.12　偏离</w:t>
      </w:r>
      <w:bookmarkEnd w:id="167"/>
      <w:bookmarkEnd w:id="168"/>
      <w:bookmarkEnd w:id="169"/>
      <w:bookmarkEnd w:id="170"/>
      <w:bookmarkEnd w:id="171"/>
    </w:p>
    <w:p w14:paraId="4B2F9283">
      <w:r>
        <w:rPr>
          <w:rFonts w:hint="eastAsia"/>
        </w:rPr>
        <w:t>　　投标文件不允许偏离招标文件的实质性要求和条件。投标文件偏离招标文件的非实质性要求和条件的，其处理方式见投标人须知前附表。</w:t>
      </w:r>
    </w:p>
    <w:p w14:paraId="7B148281">
      <w:pPr>
        <w:numPr>
          <w:ilvl w:val="0"/>
          <w:numId w:val="8"/>
        </w:numPr>
        <w:outlineLvl w:val="1"/>
        <w:rPr>
          <w:b/>
        </w:rPr>
      </w:pPr>
      <w:bookmarkStart w:id="172" w:name="第02章投标人须知02"/>
      <w:bookmarkEnd w:id="172"/>
      <w:bookmarkStart w:id="173" w:name="_Toc29358"/>
      <w:r>
        <w:rPr>
          <w:rFonts w:hint="eastAsia"/>
          <w:b/>
        </w:rPr>
        <w:t>招标文件</w:t>
      </w:r>
      <w:bookmarkEnd w:id="173"/>
    </w:p>
    <w:p w14:paraId="5CDF83AD">
      <w:pPr>
        <w:pStyle w:val="4"/>
      </w:pPr>
      <w:bookmarkStart w:id="174" w:name="_Toc11070"/>
      <w:r>
        <w:rPr>
          <w:rFonts w:hint="eastAsia"/>
        </w:rPr>
        <w:t>2.1 招标文件的组成</w:t>
      </w:r>
      <w:bookmarkEnd w:id="174"/>
    </w:p>
    <w:p w14:paraId="05CB6495">
      <w:pPr>
        <w:spacing w:line="400" w:lineRule="exact"/>
        <w:ind w:firstLine="525" w:firstLineChars="250"/>
      </w:pPr>
      <w:r>
        <w:rPr>
          <w:rFonts w:hint="eastAsia"/>
        </w:rPr>
        <w:t>本招标文件包括：</w:t>
      </w:r>
    </w:p>
    <w:p w14:paraId="66DE6EB6">
      <w:pPr>
        <w:spacing w:line="400" w:lineRule="exact"/>
        <w:ind w:firstLine="315" w:firstLineChars="150"/>
      </w:pPr>
      <w:r>
        <w:rPr>
          <w:rFonts w:hint="eastAsia"/>
        </w:rPr>
        <w:t>（1）招标公告；</w:t>
      </w:r>
    </w:p>
    <w:p w14:paraId="7E4A1A00">
      <w:pPr>
        <w:spacing w:line="400" w:lineRule="exact"/>
        <w:ind w:firstLine="315" w:firstLineChars="150"/>
      </w:pPr>
      <w:r>
        <w:rPr>
          <w:rFonts w:hint="eastAsia"/>
        </w:rPr>
        <w:t>（2）投标人须知；</w:t>
      </w:r>
    </w:p>
    <w:p w14:paraId="7BD462B0">
      <w:pPr>
        <w:spacing w:line="400" w:lineRule="exact"/>
        <w:ind w:firstLine="315" w:firstLineChars="150"/>
      </w:pPr>
      <w:r>
        <w:rPr>
          <w:rFonts w:hint="eastAsia"/>
        </w:rPr>
        <w:t>（3）评标办法；</w:t>
      </w:r>
    </w:p>
    <w:p w14:paraId="1DDB0156">
      <w:pPr>
        <w:spacing w:line="400" w:lineRule="exact"/>
        <w:ind w:firstLine="315" w:firstLineChars="150"/>
      </w:pPr>
      <w:r>
        <w:rPr>
          <w:rFonts w:hint="eastAsia"/>
        </w:rPr>
        <w:t>（4）合同条款及格式；</w:t>
      </w:r>
    </w:p>
    <w:p w14:paraId="75CEFC68">
      <w:pPr>
        <w:spacing w:line="400" w:lineRule="exact"/>
        <w:ind w:firstLine="315" w:firstLineChars="150"/>
      </w:pPr>
      <w:r>
        <w:rPr>
          <w:rFonts w:hint="eastAsia"/>
        </w:rPr>
        <w:t>（5）发包人要求；</w:t>
      </w:r>
    </w:p>
    <w:p w14:paraId="20B61C84">
      <w:pPr>
        <w:spacing w:line="400" w:lineRule="exact"/>
        <w:ind w:firstLine="315" w:firstLineChars="150"/>
      </w:pPr>
      <w:r>
        <w:rPr>
          <w:rFonts w:hint="eastAsia"/>
        </w:rPr>
        <w:t>（6）发包人提供的资料；</w:t>
      </w:r>
    </w:p>
    <w:p w14:paraId="0570BBD0">
      <w:pPr>
        <w:spacing w:line="400" w:lineRule="exact"/>
        <w:ind w:firstLine="315" w:firstLineChars="150"/>
      </w:pPr>
      <w:r>
        <w:rPr>
          <w:rFonts w:hint="eastAsia"/>
        </w:rPr>
        <w:t>（7）投标文件格式。</w:t>
      </w:r>
    </w:p>
    <w:p w14:paraId="50E1D575">
      <w:pPr>
        <w:spacing w:line="400" w:lineRule="exact"/>
        <w:ind w:firstLine="315" w:firstLineChars="150"/>
      </w:pPr>
      <w:r>
        <w:rPr>
          <w:rFonts w:hint="eastAsia"/>
        </w:rPr>
        <w:t>除本投标须知第2.1款所述的招标文件内容外，招标人在招标期间根据本章第1.10款和第2.2款对招标文件所作的澄清、修改，均构成招标文件的组成部分，对招标人和投标人起约束作用，当招标文件与澄清、修改对同一内容的表述不一致时，以最后发出的内容为准。</w:t>
      </w:r>
    </w:p>
    <w:p w14:paraId="02C6BA81">
      <w:pPr>
        <w:pStyle w:val="4"/>
      </w:pPr>
      <w:bookmarkStart w:id="175" w:name="_Toc12747"/>
      <w:bookmarkStart w:id="176" w:name="_Toc26853"/>
      <w:bookmarkStart w:id="177" w:name="_Toc22423"/>
      <w:bookmarkStart w:id="178" w:name="_Toc4317"/>
      <w:r>
        <w:rPr>
          <w:rFonts w:hint="eastAsia"/>
        </w:rPr>
        <w:t>2.2　招标文件的澄清</w:t>
      </w:r>
      <w:bookmarkEnd w:id="175"/>
      <w:bookmarkEnd w:id="176"/>
      <w:bookmarkEnd w:id="177"/>
      <w:bookmarkEnd w:id="178"/>
    </w:p>
    <w:p w14:paraId="1CEDA7E7">
      <w:pPr>
        <w:spacing w:line="400" w:lineRule="exact"/>
        <w:ind w:firstLine="315" w:firstLineChars="150"/>
      </w:pPr>
      <w:r>
        <w:rPr>
          <w:rFonts w:hint="eastAsia"/>
        </w:rPr>
        <w:t>2.2.1　投标人应仔细阅读和检查招标文件的全部内容。如发现缺页或附件不全，应及时向招标人提出，以便补齐。如有疑问，应在投标截止时间15天前以书面形式提出澄清申请，要求招标人对招标文件予以澄清。</w:t>
      </w:r>
    </w:p>
    <w:p w14:paraId="644F15DF">
      <w:pPr>
        <w:spacing w:line="400" w:lineRule="exact"/>
        <w:ind w:firstLine="315" w:firstLineChars="150"/>
      </w:pPr>
      <w:r>
        <w:rPr>
          <w:rFonts w:hint="eastAsia"/>
        </w:rPr>
        <w:t>2.2.2　招标文件的澄清将在投标截止时间15天前，以书面形式通知所有购买招标文件的投标人，但不指明澄清问题的来源。如果澄清通知发出的时间距投标截止时间不足15天，投标截止时间应相应延长。</w:t>
      </w:r>
    </w:p>
    <w:p w14:paraId="4906EB65">
      <w:pPr>
        <w:spacing w:line="400" w:lineRule="exact"/>
        <w:ind w:firstLine="315" w:firstLineChars="150"/>
      </w:pPr>
      <w:r>
        <w:rPr>
          <w:rFonts w:hint="eastAsia"/>
        </w:rPr>
        <w:t>2.2.3　投标人在收到澄清通知后，应在1天内以书面形式告知招标人，确认已收到该澄清通知。</w:t>
      </w:r>
    </w:p>
    <w:p w14:paraId="2981644C">
      <w:pPr>
        <w:pStyle w:val="4"/>
      </w:pPr>
      <w:bookmarkStart w:id="179" w:name="_Toc9682"/>
      <w:bookmarkStart w:id="180" w:name="_Toc511"/>
      <w:bookmarkStart w:id="181" w:name="_Toc14530"/>
      <w:bookmarkStart w:id="182" w:name="_Toc10782"/>
      <w:bookmarkStart w:id="183" w:name="_Toc21028"/>
      <w:r>
        <w:rPr>
          <w:rFonts w:hint="eastAsia"/>
        </w:rPr>
        <w:t>2.3　招标文件的修改</w:t>
      </w:r>
      <w:bookmarkEnd w:id="179"/>
      <w:bookmarkEnd w:id="180"/>
      <w:bookmarkEnd w:id="181"/>
      <w:bookmarkEnd w:id="182"/>
      <w:bookmarkEnd w:id="183"/>
    </w:p>
    <w:p w14:paraId="63F192F2">
      <w:pPr>
        <w:ind w:firstLine="420" w:firstLineChars="200"/>
      </w:pPr>
      <w:r>
        <w:rPr>
          <w:rFonts w:hint="eastAsia"/>
        </w:rPr>
        <w:t>2.3.2　投标人收到修改通知后，应在1天内以书面形式告知招标人，确认已收到该修改通知。</w:t>
      </w:r>
    </w:p>
    <w:p w14:paraId="459F37DD">
      <w:pPr>
        <w:outlineLvl w:val="1"/>
        <w:rPr>
          <w:b/>
        </w:rPr>
      </w:pPr>
      <w:bookmarkStart w:id="184" w:name="第02章投标人须知03"/>
      <w:bookmarkEnd w:id="184"/>
      <w:bookmarkStart w:id="185" w:name="_Toc24265"/>
      <w:r>
        <w:rPr>
          <w:rFonts w:hint="eastAsia"/>
          <w:b/>
        </w:rPr>
        <w:t>3　投标文件</w:t>
      </w:r>
      <w:bookmarkEnd w:id="185"/>
    </w:p>
    <w:p w14:paraId="082EECFC">
      <w:pPr>
        <w:pStyle w:val="4"/>
      </w:pPr>
      <w:bookmarkStart w:id="186" w:name="_Toc25400"/>
      <w:r>
        <w:rPr>
          <w:rFonts w:hint="eastAsia"/>
        </w:rPr>
        <w:t>3.1 投标文件的组成</w:t>
      </w:r>
      <w:bookmarkEnd w:id="186"/>
    </w:p>
    <w:p w14:paraId="0B462EE8">
      <w:pPr>
        <w:spacing w:line="400" w:lineRule="exact"/>
        <w:ind w:firstLine="315" w:firstLineChars="150"/>
      </w:pPr>
      <w:r>
        <w:rPr>
          <w:rFonts w:hint="eastAsia"/>
        </w:rPr>
        <w:t>投标人应当按照招标文件的要求编制投标文件。投标文件应包括下列内容：</w:t>
      </w:r>
    </w:p>
    <w:p w14:paraId="1E8225F8">
      <w:pPr>
        <w:spacing w:line="400" w:lineRule="exact"/>
        <w:ind w:firstLine="315" w:firstLineChars="150"/>
      </w:pPr>
      <w:r>
        <w:rPr>
          <w:rFonts w:hint="eastAsia"/>
        </w:rPr>
        <w:t>（1）投标函及投标函附录；</w:t>
      </w:r>
    </w:p>
    <w:p w14:paraId="01F74A9A">
      <w:pPr>
        <w:spacing w:line="400" w:lineRule="exact"/>
        <w:ind w:firstLine="315" w:firstLineChars="150"/>
      </w:pPr>
      <w:r>
        <w:rPr>
          <w:rFonts w:hint="eastAsia"/>
        </w:rPr>
        <w:t>（2）法定代表人身份证明</w:t>
      </w:r>
    </w:p>
    <w:p w14:paraId="06F5AF92">
      <w:pPr>
        <w:spacing w:line="400" w:lineRule="exact"/>
        <w:ind w:firstLine="315" w:firstLineChars="150"/>
      </w:pPr>
      <w:r>
        <w:rPr>
          <w:rFonts w:hint="eastAsia"/>
        </w:rPr>
        <w:t>（3）授权委托书；</w:t>
      </w:r>
    </w:p>
    <w:p w14:paraId="1A5D1B4E">
      <w:pPr>
        <w:spacing w:line="400" w:lineRule="exact"/>
        <w:ind w:firstLine="315" w:firstLineChars="150"/>
      </w:pPr>
      <w:r>
        <w:rPr>
          <w:rFonts w:hint="eastAsia"/>
        </w:rPr>
        <w:t>（4）联合体协议书；</w:t>
      </w:r>
    </w:p>
    <w:p w14:paraId="00ED50B4">
      <w:pPr>
        <w:spacing w:line="400" w:lineRule="exact"/>
        <w:ind w:firstLine="315" w:firstLineChars="150"/>
      </w:pPr>
      <w:r>
        <w:rPr>
          <w:rFonts w:hint="eastAsia"/>
        </w:rPr>
        <w:t>（5）投标保证金；</w:t>
      </w:r>
    </w:p>
    <w:p w14:paraId="2B3DB7A9">
      <w:pPr>
        <w:spacing w:line="400" w:lineRule="exact"/>
        <w:ind w:firstLine="315" w:firstLineChars="150"/>
      </w:pPr>
      <w:r>
        <w:rPr>
          <w:rFonts w:hint="eastAsia"/>
        </w:rPr>
        <w:t>（6）报价清单；</w:t>
      </w:r>
    </w:p>
    <w:p w14:paraId="79BB9B4E">
      <w:pPr>
        <w:spacing w:line="400" w:lineRule="exact"/>
        <w:ind w:firstLine="315" w:firstLineChars="150"/>
      </w:pPr>
      <w:r>
        <w:rPr>
          <w:rFonts w:hint="eastAsia"/>
        </w:rPr>
        <w:t>（7）资格审查资料</w:t>
      </w:r>
    </w:p>
    <w:p w14:paraId="2D420948">
      <w:pPr>
        <w:spacing w:line="400" w:lineRule="exact"/>
        <w:ind w:firstLine="315" w:firstLineChars="150"/>
      </w:pPr>
      <w:r>
        <w:rPr>
          <w:rFonts w:hint="eastAsia"/>
        </w:rPr>
        <w:t>（8）企业业绩和咨信</w:t>
      </w:r>
    </w:p>
    <w:p w14:paraId="596AD211">
      <w:pPr>
        <w:spacing w:line="400" w:lineRule="exact"/>
        <w:ind w:firstLine="315" w:firstLineChars="150"/>
      </w:pPr>
      <w:r>
        <w:rPr>
          <w:rFonts w:hint="eastAsia"/>
        </w:rPr>
        <w:t>（9）设计方案；</w:t>
      </w:r>
    </w:p>
    <w:p w14:paraId="7209B7E1">
      <w:pPr>
        <w:spacing w:line="400" w:lineRule="exact"/>
        <w:ind w:firstLine="315" w:firstLineChars="150"/>
      </w:pPr>
      <w:r>
        <w:rPr>
          <w:rFonts w:hint="eastAsia"/>
        </w:rPr>
        <w:t>（10）施工方案；</w:t>
      </w:r>
    </w:p>
    <w:p w14:paraId="79E02D8B">
      <w:pPr>
        <w:spacing w:line="400" w:lineRule="exact"/>
        <w:ind w:firstLine="315" w:firstLineChars="150"/>
      </w:pPr>
      <w:r>
        <w:rPr>
          <w:rFonts w:hint="eastAsia"/>
        </w:rPr>
        <w:t>（11）其他资料。</w:t>
      </w:r>
    </w:p>
    <w:p w14:paraId="2840229C">
      <w:pPr>
        <w:pStyle w:val="4"/>
      </w:pPr>
      <w:bookmarkStart w:id="187" w:name="_Toc14602"/>
      <w:r>
        <w:rPr>
          <w:rFonts w:hint="eastAsia"/>
        </w:rPr>
        <w:t>3.2 投标报价</w:t>
      </w:r>
      <w:bookmarkEnd w:id="187"/>
    </w:p>
    <w:p w14:paraId="3F7C90EA">
      <w:pPr>
        <w:spacing w:line="400" w:lineRule="exact"/>
        <w:ind w:firstLine="315" w:firstLineChars="150"/>
      </w:pPr>
      <w:r>
        <w:rPr>
          <w:rFonts w:hint="eastAsia"/>
        </w:rPr>
        <w:t>3.2.1 投标人应按第七章“投标文件格式”的要求填写投标报价。</w:t>
      </w:r>
    </w:p>
    <w:p w14:paraId="28D03D79">
      <w:pPr>
        <w:spacing w:line="400" w:lineRule="exact"/>
        <w:ind w:firstLine="315" w:firstLineChars="150"/>
      </w:pPr>
      <w:r>
        <w:rPr>
          <w:rFonts w:hint="eastAsia"/>
        </w:rPr>
        <w:t>3.2.2 投标人应充分了解施工场地的位置、周边环境、道路、装卸、保管、安装限制以及影响投标报价的其他要素。投标人根据投标设计，结合市场情况进行投标报价。</w:t>
      </w:r>
    </w:p>
    <w:p w14:paraId="57D303FA">
      <w:pPr>
        <w:spacing w:line="400" w:lineRule="exact"/>
        <w:ind w:firstLine="315" w:firstLineChars="150"/>
      </w:pPr>
      <w:r>
        <w:rPr>
          <w:rFonts w:hint="eastAsia"/>
        </w:rPr>
        <w:t>3.2.3 投标人的投标报价不得超过招标控制价，否则其投标无效。</w:t>
      </w:r>
    </w:p>
    <w:p w14:paraId="554C706D">
      <w:pPr>
        <w:pStyle w:val="4"/>
      </w:pPr>
      <w:bookmarkStart w:id="188" w:name="_Toc28388"/>
      <w:r>
        <w:rPr>
          <w:rFonts w:hint="eastAsia"/>
        </w:rPr>
        <w:t>3.3 投标有效期</w:t>
      </w:r>
      <w:bookmarkEnd w:id="188"/>
    </w:p>
    <w:p w14:paraId="7081E0EF">
      <w:pPr>
        <w:spacing w:line="400" w:lineRule="exact"/>
        <w:ind w:firstLine="315" w:firstLineChars="150"/>
      </w:pPr>
      <w:r>
        <w:rPr>
          <w:rFonts w:hint="eastAsia"/>
        </w:rPr>
        <w:t>3.3.1 除投标人须知前附表另有规定外，投标有效期为天。投标有效期从提交投标文件的截止之日起算。</w:t>
      </w:r>
    </w:p>
    <w:p w14:paraId="419F1AC6">
      <w:pPr>
        <w:spacing w:line="400" w:lineRule="exact"/>
        <w:ind w:firstLine="315" w:firstLineChars="150"/>
      </w:pPr>
      <w:r>
        <w:rPr>
          <w:rFonts w:hint="eastAsia"/>
        </w:rPr>
        <w:t>3.3.2 在投标有效期内，投标人撤销或修改其投标文件的，应承担招标文件和法律规定的责任。</w:t>
      </w:r>
    </w:p>
    <w:p w14:paraId="0FD2F1C7">
      <w:pPr>
        <w:spacing w:line="400" w:lineRule="exact"/>
        <w:ind w:firstLine="315" w:firstLineChars="150"/>
      </w:pPr>
      <w:r>
        <w:rPr>
          <w:rFonts w:hint="eastAsia"/>
        </w:rPr>
        <w:t>3.3.3招标人在原定投标有效期满之前，出现特殊情况需要延长投标有效期的，招标人应当通过省公共资源交易平台通知所有投标人延长投标有效期。投标人应当在规定的时间内通过省公共资源交易平台进行确认，逾期未确认的，视为不同意延长投标有效期。投标人同意延长的，不得修改其投标文件的实质性内容，但应相应延长其投标保证金的有效期；投标人拒绝延长的，其投标失效，但投标人有权收回其投标保证金。因延长投标有效期造成投标人损失的，招标人应当给予补偿，但因不可抗力延长投标有效期的除外。在延长的投标有效期内，本投标须知第3.4款关于投标保证金的退还与没收的规定仍然适用。</w:t>
      </w:r>
    </w:p>
    <w:p w14:paraId="2A921C96">
      <w:pPr>
        <w:pStyle w:val="4"/>
      </w:pPr>
      <w:bookmarkStart w:id="189" w:name="_Toc144974518"/>
      <w:bookmarkStart w:id="190" w:name="_Toc152042326"/>
      <w:bookmarkStart w:id="191" w:name="_Toc17754"/>
      <w:bookmarkStart w:id="192" w:name="_Toc152045550"/>
      <w:bookmarkStart w:id="193" w:name="_Toc179632568"/>
      <w:bookmarkStart w:id="194" w:name="_Toc25730"/>
      <w:bookmarkStart w:id="195" w:name="_Toc22938"/>
      <w:bookmarkStart w:id="196" w:name="_Toc31249"/>
      <w:r>
        <w:rPr>
          <w:rFonts w:hint="eastAsia"/>
        </w:rPr>
        <w:t>3.4 投标保证金</w:t>
      </w:r>
      <w:bookmarkEnd w:id="189"/>
      <w:bookmarkEnd w:id="190"/>
      <w:bookmarkEnd w:id="191"/>
      <w:bookmarkEnd w:id="192"/>
      <w:bookmarkEnd w:id="193"/>
    </w:p>
    <w:p w14:paraId="425F704C">
      <w:pPr>
        <w:pStyle w:val="10"/>
        <w:kinsoku w:val="0"/>
        <w:overflowPunct w:val="0"/>
        <w:spacing w:line="328" w:lineRule="auto"/>
        <w:ind w:left="0" w:right="113" w:firstLine="420"/>
        <w:rPr>
          <w:rFonts w:hint="default" w:ascii="Times New Roman"/>
        </w:rPr>
      </w:pPr>
      <w:r>
        <w:rPr>
          <w:rFonts w:ascii="Times New Roman"/>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6263EA3A">
      <w:pPr>
        <w:pStyle w:val="10"/>
        <w:kinsoku w:val="0"/>
        <w:overflowPunct w:val="0"/>
        <w:spacing w:line="328" w:lineRule="auto"/>
        <w:ind w:left="0" w:right="113" w:firstLine="420"/>
        <w:rPr>
          <w:rFonts w:hint="default" w:ascii="Times New Roman"/>
        </w:rPr>
      </w:pPr>
      <w:r>
        <w:rPr>
          <w:rFonts w:ascii="Times New Roman"/>
        </w:rPr>
        <w:t>3.4.2 投标人不按本章第3.4.1项要求提交投标保证金的，评标委员会将否决其投标。</w:t>
      </w:r>
    </w:p>
    <w:p w14:paraId="2E1D8C03">
      <w:pPr>
        <w:pStyle w:val="10"/>
        <w:kinsoku w:val="0"/>
        <w:overflowPunct w:val="0"/>
        <w:spacing w:line="328" w:lineRule="auto"/>
        <w:ind w:left="0" w:right="113" w:firstLine="420"/>
        <w:rPr>
          <w:rFonts w:hint="default" w:ascii="Times New Roman"/>
        </w:rPr>
      </w:pPr>
      <w:r>
        <w:rPr>
          <w:rFonts w:ascii="Times New Roman"/>
        </w:rPr>
        <w:t>3.4.3 招标人或招标代理机构应当在发放中标通知书后及时将中标通知书上传至公共资源交易平台，公共资源交易平台运行服务机构最迟应当在收到中标通知书后 5 日内向中标候选人以外的其他投标人退还投标保证金及银行同期存款利息。招标人或招标代理机构应当在签订书面合同后 3 日内将书面合同上传至公共资源交易平台，公共资源交易平台运行服务机构最迟应当在收到书面合同后 2 日内向中标人和其他中标候选人退还投标保证金及银行同期存款利息。如遇到法律法规及招标文件规定的不予退还投标保证金的情形，由招标人向公共资源交易平台运行服务机构提前书面告知。</w:t>
      </w:r>
    </w:p>
    <w:p w14:paraId="3E9119DE">
      <w:pPr>
        <w:pStyle w:val="10"/>
        <w:kinsoku w:val="0"/>
        <w:overflowPunct w:val="0"/>
        <w:spacing w:line="328" w:lineRule="auto"/>
        <w:ind w:left="0" w:right="113" w:firstLine="420"/>
        <w:rPr>
          <w:rFonts w:hint="default" w:ascii="Times New Roman"/>
        </w:rPr>
      </w:pPr>
      <w:r>
        <w:rPr>
          <w:rFonts w:ascii="Times New Roman"/>
        </w:rPr>
        <w:t xml:space="preserve">3.4.4 有下列情形之一的，投标保证金将不予退还： </w:t>
      </w:r>
    </w:p>
    <w:p w14:paraId="5F9A3E20">
      <w:pPr>
        <w:pStyle w:val="10"/>
        <w:kinsoku w:val="0"/>
        <w:overflowPunct w:val="0"/>
        <w:spacing w:line="328" w:lineRule="auto"/>
        <w:ind w:left="0" w:right="113" w:firstLine="420"/>
        <w:rPr>
          <w:rFonts w:hint="default" w:ascii="Times New Roman"/>
        </w:rPr>
      </w:pPr>
      <w:r>
        <w:rPr>
          <w:rFonts w:ascii="Times New Roman"/>
        </w:rPr>
        <w:t>（1）投标人在规定的投标有效期内撤销或修改其投标文件；</w:t>
      </w:r>
    </w:p>
    <w:p w14:paraId="3B4E41B8">
      <w:pPr>
        <w:pStyle w:val="10"/>
        <w:kinsoku w:val="0"/>
        <w:overflowPunct w:val="0"/>
        <w:spacing w:line="328" w:lineRule="auto"/>
        <w:ind w:left="0" w:right="113" w:firstLine="420"/>
        <w:rPr>
          <w:rFonts w:hint="default" w:ascii="Times New Roman"/>
        </w:rPr>
      </w:pPr>
      <w:r>
        <w:rPr>
          <w:rFonts w:ascii="Times New Roman"/>
        </w:rPr>
        <w:t>（2）中标人在收到中标通知书后，无正当理由拒签合同或未按招标文件规定提交履约担保。</w:t>
      </w:r>
    </w:p>
    <w:p w14:paraId="443BFF7E">
      <w:pPr>
        <w:pStyle w:val="10"/>
        <w:kinsoku w:val="0"/>
        <w:overflowPunct w:val="0"/>
        <w:spacing w:line="328" w:lineRule="auto"/>
        <w:ind w:left="0" w:right="113" w:firstLine="420"/>
        <w:rPr>
          <w:rFonts w:hint="default" w:ascii="Times New Roman"/>
        </w:rPr>
      </w:pPr>
      <w:r>
        <w:rPr>
          <w:rFonts w:ascii="Times New Roman"/>
        </w:rPr>
        <w:t>（3）发生本招标文件规定的其他可以不予退还投标保证金的情形。</w:t>
      </w:r>
    </w:p>
    <w:bookmarkEnd w:id="194"/>
    <w:bookmarkEnd w:id="195"/>
    <w:bookmarkEnd w:id="196"/>
    <w:p w14:paraId="4CC561D5">
      <w:pPr>
        <w:pStyle w:val="4"/>
      </w:pPr>
      <w:bookmarkStart w:id="197" w:name="_Toc7422"/>
      <w:bookmarkStart w:id="198" w:name="_Toc26967"/>
      <w:bookmarkStart w:id="199" w:name="_Toc9733"/>
      <w:bookmarkStart w:id="200" w:name="_Toc12876"/>
      <w:bookmarkStart w:id="201" w:name="_Toc16411"/>
      <w:r>
        <w:rPr>
          <w:rFonts w:hint="eastAsia"/>
        </w:rPr>
        <w:t>3.5　备选投标方案</w:t>
      </w:r>
      <w:bookmarkEnd w:id="197"/>
      <w:bookmarkEnd w:id="198"/>
      <w:bookmarkEnd w:id="199"/>
      <w:bookmarkEnd w:id="200"/>
      <w:bookmarkEnd w:id="201"/>
    </w:p>
    <w:p w14:paraId="4B471925">
      <w:pPr>
        <w:ind w:firstLine="420" w:firstLineChars="200"/>
      </w:pPr>
      <w:r>
        <w:rPr>
          <w:rFonts w:hint="eastAsia"/>
        </w:rPr>
        <w:t>除投标人须知前附表另有规定外，投标人不得递交备选投标方案。</w:t>
      </w:r>
    </w:p>
    <w:p w14:paraId="019C8872">
      <w:pPr>
        <w:pStyle w:val="4"/>
      </w:pPr>
      <w:bookmarkStart w:id="202" w:name="_Toc25307"/>
      <w:bookmarkStart w:id="203" w:name="_Toc21828"/>
      <w:bookmarkStart w:id="204" w:name="_Toc31356"/>
      <w:bookmarkStart w:id="205" w:name="_Toc28260"/>
      <w:bookmarkStart w:id="206" w:name="_Toc2698"/>
      <w:r>
        <w:rPr>
          <w:rFonts w:hint="eastAsia"/>
        </w:rPr>
        <w:t>3.6　投标文件的编制</w:t>
      </w:r>
      <w:bookmarkEnd w:id="202"/>
      <w:bookmarkEnd w:id="203"/>
      <w:bookmarkEnd w:id="204"/>
      <w:bookmarkEnd w:id="205"/>
      <w:bookmarkEnd w:id="206"/>
    </w:p>
    <w:p w14:paraId="6D2B3562">
      <w:pPr>
        <w:spacing w:line="360" w:lineRule="auto"/>
        <w:ind w:firstLine="480" w:firstLineChars="200"/>
        <w:rPr>
          <w:rFonts w:ascii="宋体"/>
          <w:sz w:val="24"/>
        </w:rPr>
      </w:pPr>
      <w:r>
        <w:rPr>
          <w:rFonts w:ascii="宋体" w:hAnsi="宋体" w:cs="宋体"/>
          <w:sz w:val="24"/>
        </w:rPr>
        <w:t>3.6.1</w:t>
      </w:r>
      <w:r>
        <w:rPr>
          <w:rFonts w:hint="eastAsia" w:ascii="宋体" w:hAnsi="宋体" w:cs="宋体"/>
          <w:sz w:val="24"/>
        </w:rPr>
        <w:t>投标文件应当按照本章第一节“投标须知前附表”、第三章“评标办法”、第七章“投标文件格式”的规定进行编制。</w:t>
      </w:r>
    </w:p>
    <w:p w14:paraId="2DABE4BE">
      <w:pPr>
        <w:spacing w:line="360" w:lineRule="auto"/>
        <w:ind w:firstLine="480" w:firstLineChars="200"/>
        <w:rPr>
          <w:rFonts w:ascii="宋体"/>
          <w:sz w:val="24"/>
        </w:rPr>
      </w:pPr>
      <w:r>
        <w:rPr>
          <w:rFonts w:ascii="宋体" w:hAnsi="宋体" w:cs="宋体"/>
          <w:sz w:val="24"/>
        </w:rPr>
        <w:t>3.6.2</w:t>
      </w:r>
      <w:r>
        <w:rPr>
          <w:rFonts w:hint="eastAsia" w:ascii="宋体" w:hAnsi="宋体" w:cs="宋体"/>
          <w:sz w:val="24"/>
        </w:rPr>
        <w:t>投标人应仔细阅读第七章“投标文件格式”的备注或说明，并按要求提交相关资料。</w:t>
      </w:r>
    </w:p>
    <w:p w14:paraId="367320DE">
      <w:pPr>
        <w:spacing w:line="360" w:lineRule="auto"/>
        <w:ind w:firstLine="480" w:firstLineChars="200"/>
        <w:rPr>
          <w:rFonts w:ascii="宋体"/>
          <w:sz w:val="24"/>
        </w:rPr>
      </w:pPr>
      <w:r>
        <w:rPr>
          <w:rFonts w:ascii="宋体" w:hAnsi="宋体" w:cs="宋体"/>
          <w:sz w:val="24"/>
        </w:rPr>
        <w:t xml:space="preserve">3.6.3 </w:t>
      </w:r>
      <w:r>
        <w:rPr>
          <w:rFonts w:hint="eastAsia" w:ascii="宋体" w:hAnsi="宋体" w:cs="宋体"/>
          <w:sz w:val="24"/>
        </w:rPr>
        <w:t>投标人的法定代表人授权代理人签字的，投标文件应附由法定代表人签署的授权委托书。除投标人须知前附表另有说明外，第七章“投标文件格式”中要求盖单位公章处是指加盖单位的电子公章，个人盖章处是指加盖相应人员的电子姓名章。</w:t>
      </w:r>
    </w:p>
    <w:p w14:paraId="79C0C84D">
      <w:pPr>
        <w:spacing w:line="360" w:lineRule="auto"/>
        <w:ind w:firstLine="480" w:firstLineChars="200"/>
        <w:rPr>
          <w:rFonts w:ascii="宋体"/>
          <w:sz w:val="24"/>
        </w:rPr>
      </w:pPr>
      <w:r>
        <w:rPr>
          <w:rFonts w:ascii="宋体" w:hAnsi="宋体" w:cs="宋体"/>
          <w:sz w:val="24"/>
        </w:rPr>
        <w:t>3.6.</w:t>
      </w:r>
      <w:r>
        <w:rPr>
          <w:rFonts w:hint="eastAsia" w:ascii="宋体" w:hAnsi="宋体" w:cs="宋体"/>
          <w:sz w:val="24"/>
        </w:rPr>
        <w:t>4招标文件要求提交的证件、单据等证明材料扫描件，应为其原件彩色扫描件。提交的证明材料通过拍照获得或证明材料为电子注册证书、电子投标保函，其原件彩色图片视为原件彩色扫描件。</w:t>
      </w:r>
    </w:p>
    <w:p w14:paraId="73D12223">
      <w:pPr>
        <w:outlineLvl w:val="1"/>
        <w:rPr>
          <w:b/>
        </w:rPr>
      </w:pPr>
      <w:bookmarkStart w:id="207" w:name="第02章投标人须知04"/>
      <w:bookmarkEnd w:id="207"/>
      <w:bookmarkStart w:id="208" w:name="_Toc22852"/>
      <w:r>
        <w:rPr>
          <w:rFonts w:hint="eastAsia"/>
          <w:b/>
        </w:rPr>
        <w:t>4　投标</w:t>
      </w:r>
      <w:bookmarkEnd w:id="208"/>
    </w:p>
    <w:p w14:paraId="391795C5">
      <w:pPr>
        <w:pStyle w:val="4"/>
      </w:pPr>
      <w:bookmarkStart w:id="209" w:name="bookmark48"/>
      <w:bookmarkEnd w:id="209"/>
      <w:bookmarkStart w:id="210" w:name="_Toc21245"/>
      <w:bookmarkStart w:id="211" w:name="_Toc30605"/>
      <w:bookmarkStart w:id="212" w:name="_Toc22642"/>
      <w:bookmarkStart w:id="213" w:name="_Toc9551"/>
      <w:r>
        <w:rPr>
          <w:rFonts w:hint="eastAsia"/>
        </w:rPr>
        <w:t>4.1  投标文件的密封和标记</w:t>
      </w:r>
      <w:bookmarkEnd w:id="210"/>
      <w:bookmarkEnd w:id="211"/>
      <w:bookmarkEnd w:id="212"/>
      <w:bookmarkEnd w:id="213"/>
    </w:p>
    <w:p w14:paraId="58D9868C">
      <w:pPr>
        <w:pStyle w:val="10"/>
        <w:kinsoku w:val="0"/>
        <w:overflowPunct w:val="0"/>
        <w:spacing w:line="328" w:lineRule="auto"/>
        <w:ind w:right="113" w:firstLine="420"/>
        <w:rPr>
          <w:rFonts w:hint="default"/>
        </w:rPr>
      </w:pPr>
      <w:r>
        <w:rPr>
          <w:rFonts w:hint="default" w:ascii="Times New Roman" w:eastAsia="等线"/>
        </w:rPr>
        <w:t>4.1.1</w:t>
      </w:r>
      <w:r>
        <w:t>投标人应当按照招标文件和电子招标投标交易平台的要求加密投标文件，具体 要求见投标人须知前附表。</w:t>
      </w:r>
    </w:p>
    <w:p w14:paraId="2C0B9CDA">
      <w:pPr>
        <w:pStyle w:val="10"/>
        <w:kinsoku w:val="0"/>
        <w:overflowPunct w:val="0"/>
        <w:spacing w:line="328" w:lineRule="auto"/>
        <w:ind w:left="0" w:right="113" w:firstLine="420"/>
        <w:rPr>
          <w:rFonts w:hint="default" w:ascii="Times New Roman"/>
        </w:rPr>
      </w:pPr>
      <w:r>
        <w:rPr>
          <w:rFonts w:hint="default" w:ascii="Times New Roman"/>
        </w:rPr>
        <w:t>4.1.2 投标文件封套上应写明的内容见投标人须知前附表。</w:t>
      </w:r>
    </w:p>
    <w:p w14:paraId="548D1190">
      <w:pPr>
        <w:pStyle w:val="10"/>
        <w:kinsoku w:val="0"/>
        <w:overflowPunct w:val="0"/>
        <w:spacing w:line="328" w:lineRule="auto"/>
        <w:ind w:left="0" w:right="113" w:firstLine="420"/>
        <w:rPr>
          <w:rFonts w:hint="default" w:ascii="Times New Roman"/>
        </w:rPr>
      </w:pPr>
      <w:r>
        <w:rPr>
          <w:rFonts w:hint="default" w:ascii="Times New Roman"/>
        </w:rPr>
        <w:t>4.1.3 未按本章第 4.1.1 项要求加密的投标文件，招标人将予以拒收。</w:t>
      </w:r>
    </w:p>
    <w:p w14:paraId="42E7AE42">
      <w:pPr>
        <w:pStyle w:val="4"/>
      </w:pPr>
      <w:bookmarkStart w:id="214" w:name="bookmark49"/>
      <w:bookmarkEnd w:id="214"/>
      <w:bookmarkStart w:id="215" w:name="_Toc31039"/>
      <w:bookmarkStart w:id="216" w:name="_Toc30391"/>
      <w:bookmarkStart w:id="217" w:name="_Toc9254"/>
      <w:bookmarkStart w:id="218" w:name="_Toc21563"/>
      <w:bookmarkStart w:id="219" w:name="_Toc18216"/>
      <w:r>
        <w:rPr>
          <w:rFonts w:hint="eastAsia"/>
        </w:rPr>
        <w:t xml:space="preserve">4.2  </w:t>
      </w:r>
      <w:r>
        <w:t>投标文件的递交</w:t>
      </w:r>
      <w:bookmarkEnd w:id="215"/>
      <w:bookmarkEnd w:id="216"/>
      <w:bookmarkEnd w:id="217"/>
      <w:bookmarkEnd w:id="218"/>
      <w:bookmarkEnd w:id="219"/>
    </w:p>
    <w:p w14:paraId="4D14F7DC">
      <w:pPr>
        <w:pStyle w:val="10"/>
        <w:kinsoku w:val="0"/>
        <w:overflowPunct w:val="0"/>
        <w:spacing w:line="328" w:lineRule="auto"/>
        <w:ind w:left="0" w:right="113" w:firstLine="420"/>
        <w:rPr>
          <w:rFonts w:hint="default" w:ascii="Times New Roman"/>
        </w:rPr>
      </w:pPr>
      <w:r>
        <w:rPr>
          <w:rFonts w:hint="default" w:ascii="Times New Roman"/>
        </w:rPr>
        <w:t>4.2.1 投标人应在投标人须知前附表规定的投标截止时间前递交投标文件。</w:t>
      </w:r>
    </w:p>
    <w:p w14:paraId="3875A39D">
      <w:pPr>
        <w:pStyle w:val="10"/>
        <w:kinsoku w:val="0"/>
        <w:overflowPunct w:val="0"/>
        <w:spacing w:line="328" w:lineRule="auto"/>
        <w:ind w:left="0" w:right="113" w:firstLine="420"/>
        <w:rPr>
          <w:rFonts w:hint="default" w:ascii="Times New Roman"/>
        </w:rPr>
      </w:pPr>
      <w:r>
        <w:rPr>
          <w:rFonts w:hint="default" w:ascii="Times New Roman"/>
        </w:rPr>
        <w:t>4.2.2投标人通过下载招标文件的电子招标投标交易平台递交电子投标文件。</w:t>
      </w:r>
    </w:p>
    <w:p w14:paraId="14129F12">
      <w:pPr>
        <w:pStyle w:val="10"/>
        <w:kinsoku w:val="0"/>
        <w:overflowPunct w:val="0"/>
        <w:spacing w:line="328" w:lineRule="auto"/>
        <w:ind w:left="0" w:right="113" w:firstLine="420"/>
        <w:rPr>
          <w:rFonts w:hint="default" w:ascii="Times New Roman" w:eastAsia="等线"/>
        </w:rPr>
      </w:pPr>
      <w:r>
        <w:rPr>
          <w:rFonts w:hint="default" w:ascii="Times New Roman"/>
        </w:rPr>
        <w:t>4.2.3 除投标人须知前附表另有规定外，投标人所递交的投标文件不予退还</w:t>
      </w:r>
      <w:r>
        <w:rPr>
          <w:rFonts w:hint="default" w:ascii="Times New Roman" w:eastAsia="等线"/>
        </w:rPr>
        <w:t>。</w:t>
      </w:r>
    </w:p>
    <w:p w14:paraId="296D31A2">
      <w:pPr>
        <w:pStyle w:val="10"/>
        <w:kinsoku w:val="0"/>
        <w:overflowPunct w:val="0"/>
        <w:spacing w:line="328" w:lineRule="auto"/>
        <w:ind w:left="0" w:right="113" w:firstLine="420"/>
        <w:rPr>
          <w:rFonts w:hAnsi="宋体" w:cs="宋体"/>
        </w:rPr>
      </w:pPr>
      <w:r>
        <w:rPr>
          <w:rFonts w:hAnsi="宋体" w:cs="宋体"/>
        </w:rPr>
        <w:t>4.2.4投标人完成电子投标文件上传后，电子招标投标交易平台即时向投标人发出递交回执通知。递交时间以递交回执通知载明的传输完成时间为准。</w:t>
      </w:r>
    </w:p>
    <w:p w14:paraId="5D15E140">
      <w:pPr>
        <w:pStyle w:val="10"/>
        <w:kinsoku w:val="0"/>
        <w:overflowPunct w:val="0"/>
        <w:spacing w:line="328" w:lineRule="auto"/>
        <w:ind w:left="0" w:right="113" w:firstLine="420"/>
        <w:rPr>
          <w:rFonts w:hAnsi="宋体" w:cs="宋体"/>
        </w:rPr>
      </w:pPr>
      <w:r>
        <w:rPr>
          <w:rFonts w:hAnsi="宋体" w:cs="宋体"/>
        </w:rPr>
        <w:t>4.2.5逾期送达的投标文件，电子招标投标交易平台将予以拒收。</w:t>
      </w:r>
      <w:bookmarkStart w:id="220" w:name="bookmark50"/>
      <w:bookmarkEnd w:id="220"/>
    </w:p>
    <w:p w14:paraId="2B6F4671">
      <w:pPr>
        <w:pStyle w:val="4"/>
      </w:pPr>
      <w:bookmarkStart w:id="221" w:name="_Toc29465"/>
      <w:bookmarkStart w:id="222" w:name="_Toc18148"/>
      <w:bookmarkStart w:id="223" w:name="_Toc19707"/>
      <w:bookmarkStart w:id="224" w:name="_Toc9346"/>
      <w:bookmarkStart w:id="225" w:name="_Toc13851"/>
      <w:r>
        <w:rPr>
          <w:rFonts w:hint="eastAsia"/>
        </w:rPr>
        <w:t xml:space="preserve">4.3  </w:t>
      </w:r>
      <w:r>
        <w:t>投标文件的修改与撤回</w:t>
      </w:r>
      <w:bookmarkEnd w:id="221"/>
      <w:bookmarkEnd w:id="222"/>
      <w:bookmarkEnd w:id="223"/>
      <w:bookmarkEnd w:id="224"/>
      <w:bookmarkEnd w:id="225"/>
    </w:p>
    <w:p w14:paraId="66EE2FFF">
      <w:pPr>
        <w:pStyle w:val="10"/>
        <w:kinsoku w:val="0"/>
        <w:overflowPunct w:val="0"/>
        <w:spacing w:line="328" w:lineRule="auto"/>
        <w:ind w:right="113" w:firstLine="420"/>
        <w:rPr>
          <w:rFonts w:hAnsi="宋体" w:cs="宋体"/>
        </w:rPr>
      </w:pPr>
      <w:r>
        <w:rPr>
          <w:rFonts w:hAnsi="宋体" w:cs="宋体"/>
        </w:rPr>
        <w:t>4.3.1 在本章第 4.2.1 项规定的投标截止时间前，投标人可以修改或撤回已递交的投标文件， 但应以书面形式通知招标人。</w:t>
      </w:r>
    </w:p>
    <w:p w14:paraId="5AB42666">
      <w:pPr>
        <w:pStyle w:val="10"/>
        <w:kinsoku w:val="0"/>
        <w:overflowPunct w:val="0"/>
        <w:spacing w:line="328" w:lineRule="auto"/>
        <w:ind w:right="113" w:firstLine="420"/>
        <w:rPr>
          <w:rFonts w:hAnsi="宋体" w:cs="宋体"/>
        </w:rPr>
      </w:pPr>
      <w:r>
        <w:rPr>
          <w:rFonts w:hAnsi="宋体" w:cs="宋体"/>
        </w:rPr>
        <w:t>4.3.2投标人修改或撤回已递交投标文件的通知，应按照本章第 3.7.3项的要求加盖电子印章。电子招标投标交易平台收到通知后，即时向投标人发出确认回执通知。</w:t>
      </w:r>
    </w:p>
    <w:p w14:paraId="4C31EBF3">
      <w:pPr>
        <w:pStyle w:val="10"/>
        <w:kinsoku w:val="0"/>
        <w:overflowPunct w:val="0"/>
        <w:spacing w:line="328" w:lineRule="auto"/>
        <w:ind w:right="113" w:firstLine="420"/>
        <w:rPr>
          <w:rFonts w:hAnsi="宋体" w:cs="宋体"/>
        </w:rPr>
      </w:pPr>
      <w:r>
        <w:rPr>
          <w:rFonts w:hAnsi="宋体" w:cs="宋体"/>
        </w:rPr>
        <w:t>4.3.3 投标人撤回投标文件的，招标人自收到投标人书面撤回通知之日起 5 日内退还已收取 的投标保证金。</w:t>
      </w:r>
    </w:p>
    <w:p w14:paraId="32359B66">
      <w:pPr>
        <w:pStyle w:val="10"/>
        <w:kinsoku w:val="0"/>
        <w:overflowPunct w:val="0"/>
        <w:spacing w:line="328" w:lineRule="auto"/>
        <w:ind w:right="113" w:firstLine="420"/>
        <w:rPr>
          <w:rFonts w:hAnsi="宋体" w:cs="宋体"/>
        </w:rPr>
      </w:pPr>
      <w:r>
        <w:rPr>
          <w:rFonts w:hAnsi="宋体" w:cs="宋体"/>
        </w:rPr>
        <w:t>4.3.4 修改的内容为投标文件的组成部分。修改的投标文件应按照本章第 3 条、第 4 条的规 定进行编制、密封、标记和递交，并标明修改字样。</w:t>
      </w:r>
    </w:p>
    <w:p w14:paraId="4D9774E4">
      <w:pPr>
        <w:outlineLvl w:val="1"/>
        <w:rPr>
          <w:b/>
        </w:rPr>
      </w:pPr>
      <w:bookmarkStart w:id="226" w:name="第02章投标人须知05"/>
      <w:bookmarkEnd w:id="226"/>
      <w:bookmarkStart w:id="227" w:name="_Toc28316"/>
      <w:r>
        <w:rPr>
          <w:rFonts w:hint="eastAsia"/>
          <w:b/>
        </w:rPr>
        <w:t>5　开标</w:t>
      </w:r>
      <w:bookmarkEnd w:id="227"/>
    </w:p>
    <w:p w14:paraId="466C2AB1">
      <w:pPr>
        <w:pStyle w:val="5"/>
        <w:kinsoku w:val="0"/>
        <w:overflowPunct w:val="0"/>
        <w:spacing w:before="44"/>
        <w:ind w:left="0" w:right="113" w:firstLine="241" w:firstLineChars="100"/>
        <w:rPr>
          <w:rFonts w:hint="default" w:ascii="Times New Roman"/>
          <w:b/>
          <w:bCs/>
          <w:sz w:val="24"/>
          <w:szCs w:val="32"/>
        </w:rPr>
      </w:pPr>
      <w:bookmarkStart w:id="228" w:name="_Toc28224"/>
      <w:bookmarkStart w:id="229" w:name="_Toc300834981"/>
      <w:bookmarkStart w:id="230" w:name="_Toc152045560"/>
      <w:bookmarkStart w:id="231" w:name="_Toc16347"/>
      <w:bookmarkStart w:id="232" w:name="_Toc1322551166"/>
      <w:bookmarkStart w:id="233" w:name="_Toc1995119374"/>
      <w:bookmarkStart w:id="234" w:name="_Toc247527585"/>
      <w:bookmarkStart w:id="235" w:name="_Toc375171161"/>
      <w:bookmarkStart w:id="236" w:name="_Toc85999139"/>
      <w:bookmarkStart w:id="237" w:name="_Toc144974528"/>
      <w:bookmarkStart w:id="238" w:name="_Toc152042336"/>
      <w:bookmarkStart w:id="239" w:name="_Toc247513984"/>
      <w:bookmarkStart w:id="240" w:name="_Toc30916"/>
      <w:bookmarkStart w:id="241" w:name="_Toc822799921"/>
      <w:r>
        <w:rPr>
          <w:rFonts w:ascii="Times New Roman"/>
          <w:b/>
          <w:bCs/>
          <w:sz w:val="24"/>
          <w:szCs w:val="32"/>
        </w:rPr>
        <w:t>5.1 开标时间和地点</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EAE964D">
      <w:pPr>
        <w:spacing w:line="400" w:lineRule="exact"/>
        <w:ind w:firstLine="420" w:firstLineChars="200"/>
      </w:pPr>
      <w:r>
        <w:rPr>
          <w:rFonts w:hint="eastAsia"/>
        </w:rPr>
        <w:t>招标人在本章第2.2.2项规定的投标截止时间（开标时间）和投标人须知前附表规定的地点公开开标，并邀请所有投标人的法定代表人或其委托代理人准时参加。</w:t>
      </w:r>
    </w:p>
    <w:p w14:paraId="4AC8E52F">
      <w:pPr>
        <w:pStyle w:val="5"/>
        <w:kinsoku w:val="0"/>
        <w:overflowPunct w:val="0"/>
        <w:spacing w:before="44"/>
        <w:ind w:left="0" w:right="113" w:firstLine="241" w:firstLineChars="100"/>
        <w:rPr>
          <w:rFonts w:hint="default" w:ascii="Times New Roman"/>
          <w:b/>
          <w:bCs/>
          <w:sz w:val="24"/>
          <w:szCs w:val="32"/>
        </w:rPr>
      </w:pPr>
      <w:bookmarkStart w:id="242" w:name="_Toc30948"/>
      <w:bookmarkStart w:id="243" w:name="_Toc1562172053"/>
      <w:bookmarkStart w:id="244" w:name="_Toc1119556504"/>
      <w:bookmarkStart w:id="245" w:name="_Toc870189660"/>
      <w:bookmarkStart w:id="246" w:name="_Toc667802727"/>
      <w:r>
        <w:rPr>
          <w:rFonts w:ascii="Times New Roman"/>
          <w:b/>
          <w:bCs/>
          <w:sz w:val="24"/>
          <w:szCs w:val="32"/>
        </w:rPr>
        <w:t>5.2 开标程序</w:t>
      </w:r>
      <w:bookmarkEnd w:id="242"/>
      <w:bookmarkEnd w:id="243"/>
      <w:bookmarkEnd w:id="244"/>
      <w:bookmarkEnd w:id="245"/>
      <w:bookmarkEnd w:id="246"/>
    </w:p>
    <w:p w14:paraId="180D146B">
      <w:pPr>
        <w:pStyle w:val="10"/>
        <w:kinsoku w:val="0"/>
        <w:overflowPunct w:val="0"/>
        <w:spacing w:line="328" w:lineRule="auto"/>
        <w:ind w:left="0" w:right="113" w:firstLine="420"/>
        <w:rPr>
          <w:rFonts w:hint="default" w:ascii="Times New Roman"/>
        </w:rPr>
      </w:pPr>
      <w:r>
        <w:t xml:space="preserve">　 </w:t>
      </w:r>
      <w:r>
        <w:rPr>
          <w:rFonts w:ascii="Times New Roman"/>
        </w:rPr>
        <w:t xml:space="preserve"> 5.2.1主持人按下列程序进行开标：</w:t>
      </w:r>
    </w:p>
    <w:p w14:paraId="48D50644">
      <w:pPr>
        <w:pStyle w:val="10"/>
        <w:kinsoku w:val="0"/>
        <w:overflowPunct w:val="0"/>
        <w:spacing w:line="329" w:lineRule="auto"/>
        <w:ind w:left="0" w:right="113" w:firstLine="420"/>
        <w:rPr>
          <w:rFonts w:hint="default" w:ascii="Times New Roman"/>
        </w:rPr>
      </w:pPr>
      <w:r>
        <w:rPr>
          <w:rFonts w:ascii="Times New Roman"/>
        </w:rPr>
        <w:t>（1）线上签到：招标人或其委托的代理机构登入远程开标大厅。投标人须在投标截止时间前完成线上签到。</w:t>
      </w:r>
    </w:p>
    <w:p w14:paraId="2F5E3DCA">
      <w:pPr>
        <w:pStyle w:val="10"/>
        <w:kinsoku w:val="0"/>
        <w:overflowPunct w:val="0"/>
        <w:spacing w:line="329" w:lineRule="auto"/>
        <w:ind w:left="0" w:right="113" w:firstLine="420"/>
        <w:rPr>
          <w:rFonts w:hint="default" w:ascii="Times New Roman"/>
        </w:rPr>
      </w:pPr>
      <w:r>
        <w:rPr>
          <w:rFonts w:ascii="Times New Roman"/>
        </w:rPr>
        <w:t>（2）公布名单和相关信息：招标人或其委托的代理机构和投标人，均在投标截止时间前登录不见面开标系统，投标文件递交截止时间后，主持人将在不见面开标系统内公布投标人名单、签到情况以及投标保证金到账情况等。</w:t>
      </w:r>
    </w:p>
    <w:p w14:paraId="4D75351D">
      <w:pPr>
        <w:pStyle w:val="10"/>
        <w:kinsoku w:val="0"/>
        <w:overflowPunct w:val="0"/>
        <w:spacing w:line="329" w:lineRule="auto"/>
        <w:ind w:left="0" w:right="113" w:firstLine="420"/>
        <w:rPr>
          <w:rFonts w:hint="default" w:ascii="Times New Roman"/>
        </w:rPr>
      </w:pPr>
      <w:r>
        <w:rPr>
          <w:rFonts w:ascii="Times New Roman"/>
        </w:rPr>
        <w:t>（3）投标文件解密：招标人或其委托的代理机构通过系统发出投标文件解密指令并设定解密时长（解密时长不少于30分钟，具体时长由招标人或其委托的代理机构设定）， 投标人应在解密指令发出后使用数字证书在规定时间内完成解密。除因电子交易系统出现“第二章投标人须知”“5.2开标程序”“2、不可预见情况处理（特殊情况）”所列情形，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所有投标人均完成投标文件解密或到达解密截止时间后，系统将自动结束解密环节，。</w:t>
      </w:r>
    </w:p>
    <w:p w14:paraId="2483855C">
      <w:pPr>
        <w:pStyle w:val="10"/>
        <w:kinsoku w:val="0"/>
        <w:overflowPunct w:val="0"/>
        <w:spacing w:line="329" w:lineRule="auto"/>
        <w:ind w:left="0" w:right="113" w:firstLine="420"/>
        <w:rPr>
          <w:rFonts w:hint="default" w:ascii="Times New Roman"/>
        </w:rPr>
      </w:pPr>
      <w:r>
        <w:rPr>
          <w:rFonts w:ascii="Times New Roman"/>
        </w:rPr>
        <w:t>（4）在线唱标：解密环节结束后，所有成功解密的投标人开标信息（投标保证金的递交情况、投标报价、勘察服务期限及其他内容）将在开标系统内公开展示。成功解密的投标人小于3家，宣布本次招标失败，结束开标。</w:t>
      </w:r>
    </w:p>
    <w:p w14:paraId="649FDC82">
      <w:pPr>
        <w:pStyle w:val="10"/>
        <w:kinsoku w:val="0"/>
        <w:overflowPunct w:val="0"/>
        <w:spacing w:line="329" w:lineRule="auto"/>
        <w:ind w:left="0" w:right="113" w:firstLine="420"/>
        <w:rPr>
          <w:rFonts w:hint="default" w:ascii="Times New Roman"/>
        </w:rPr>
      </w:pPr>
      <w:r>
        <w:rPr>
          <w:rFonts w:ascii="Times New Roman"/>
        </w:rPr>
        <w:t>（5）异议和结果确认：解密环节结束后，招标人或其委托的代理机构通过系统发出异议指令并设定异议时长（异议时长不少于5分钟，具体时长由招标人或其委托的代理机构设定），投标人应在异议指令发出后确认是否存在异议，未在设定时长进行异议的，视为无异议。异议环节后， 系统生成开标记录表。</w:t>
      </w:r>
    </w:p>
    <w:p w14:paraId="63DB4902">
      <w:pPr>
        <w:pStyle w:val="10"/>
        <w:kinsoku w:val="0"/>
        <w:overflowPunct w:val="0"/>
        <w:spacing w:line="329" w:lineRule="auto"/>
        <w:ind w:left="0" w:right="113" w:firstLine="420"/>
        <w:rPr>
          <w:rFonts w:hint="default" w:ascii="Times New Roman"/>
        </w:rPr>
      </w:pPr>
      <w:r>
        <w:rPr>
          <w:rFonts w:ascii="Times New Roman"/>
        </w:rPr>
        <w:t xml:space="preserve"> 招标人或其委托的代理机构通过系统发出确认开标记录表指令并设定时长（开标记录表确定时长不少于5分钟，具体时长由招标人或其委托的代理机构设定），投标人应在指令发出后完成报表确认，未在规定时间内对开标记录表进行确认的，视为默认确认开标结果。</w:t>
      </w:r>
    </w:p>
    <w:p w14:paraId="6E8CAD23">
      <w:pPr>
        <w:pStyle w:val="10"/>
        <w:kinsoku w:val="0"/>
        <w:overflowPunct w:val="0"/>
        <w:spacing w:line="329" w:lineRule="auto"/>
        <w:ind w:left="0" w:right="113" w:firstLine="420"/>
        <w:rPr>
          <w:rFonts w:hint="default" w:ascii="Times New Roman"/>
        </w:rPr>
      </w:pPr>
      <w:r>
        <w:rPr>
          <w:rFonts w:ascii="Times New Roman"/>
        </w:rPr>
        <w:t>（6）招标人或其委托的代理机构发起开标结束指令，开标系统通知投标人开标结束。</w:t>
      </w:r>
    </w:p>
    <w:p w14:paraId="25DB08A2">
      <w:pPr>
        <w:pStyle w:val="10"/>
        <w:kinsoku w:val="0"/>
        <w:overflowPunct w:val="0"/>
        <w:spacing w:line="329" w:lineRule="auto"/>
        <w:ind w:left="0" w:right="113" w:firstLine="420"/>
        <w:rPr>
          <w:rFonts w:hint="default" w:ascii="Times New Roman"/>
        </w:rPr>
      </w:pPr>
      <w:r>
        <w:rPr>
          <w:rFonts w:ascii="Times New Roman"/>
        </w:rPr>
        <w:t>备注：若投标人到达开标现场，投标人可在开标现场使用自带电脑设备对投标文件进行解密。</w:t>
      </w:r>
    </w:p>
    <w:p w14:paraId="5EE6FE80">
      <w:pPr>
        <w:pStyle w:val="10"/>
        <w:kinsoku w:val="0"/>
        <w:overflowPunct w:val="0"/>
        <w:spacing w:line="329" w:lineRule="auto"/>
        <w:ind w:left="0" w:right="113" w:firstLine="420"/>
        <w:rPr>
          <w:rFonts w:hint="default" w:ascii="Times New Roman"/>
        </w:rPr>
      </w:pPr>
      <w:r>
        <w:rPr>
          <w:rFonts w:ascii="Times New Roman"/>
        </w:rPr>
        <w:t>5.2.2不可预见情况（特殊情况）处理：</w:t>
      </w:r>
    </w:p>
    <w:p w14:paraId="5EBE518F">
      <w:pPr>
        <w:pStyle w:val="10"/>
        <w:kinsoku w:val="0"/>
        <w:overflowPunct w:val="0"/>
        <w:spacing w:line="329" w:lineRule="auto"/>
        <w:ind w:left="0" w:right="113" w:firstLine="420"/>
        <w:rPr>
          <w:rFonts w:hint="default" w:ascii="Times New Roman"/>
        </w:rPr>
      </w:pPr>
      <w:r>
        <w:rPr>
          <w:rFonts w:ascii="Times New Roman"/>
        </w:rPr>
        <w:t>因下列情形导致线上开标无法正常开展，影响交易过程的公平、公正和信息安全的，视为特殊情况：</w:t>
      </w:r>
    </w:p>
    <w:p w14:paraId="464BCBB7">
      <w:pPr>
        <w:pStyle w:val="10"/>
        <w:kinsoku w:val="0"/>
        <w:overflowPunct w:val="0"/>
        <w:spacing w:line="329" w:lineRule="auto"/>
        <w:ind w:left="0" w:right="113" w:firstLine="420"/>
        <w:rPr>
          <w:rFonts w:hint="default" w:ascii="Times New Roman"/>
        </w:rPr>
      </w:pPr>
      <w:r>
        <w:rPr>
          <w:rFonts w:ascii="Times New Roman"/>
        </w:rPr>
        <w:t>（1）公共资源交易平台端所涉开标项目电子服务、交易系统的服务器发生故障而无法访问网站或无法使用系统。</w:t>
      </w:r>
    </w:p>
    <w:p w14:paraId="64D3137B">
      <w:pPr>
        <w:pStyle w:val="10"/>
        <w:kinsoku w:val="0"/>
        <w:overflowPunct w:val="0"/>
        <w:spacing w:line="329" w:lineRule="auto"/>
        <w:ind w:left="0" w:right="113" w:firstLine="420"/>
        <w:rPr>
          <w:rFonts w:hint="default" w:ascii="Times New Roman"/>
        </w:rPr>
      </w:pPr>
      <w:r>
        <w:rPr>
          <w:rFonts w:ascii="Times New Roman"/>
        </w:rPr>
        <w:t>（2）公共资源交易平台端所涉开标项目电子服务、交易系统的软件或网络数据库出现错误，不能进行正常操作。</w:t>
      </w:r>
    </w:p>
    <w:p w14:paraId="109F3406">
      <w:pPr>
        <w:pStyle w:val="10"/>
        <w:kinsoku w:val="0"/>
        <w:overflowPunct w:val="0"/>
        <w:spacing w:line="329" w:lineRule="auto"/>
        <w:ind w:left="0" w:right="113" w:firstLine="420"/>
        <w:rPr>
          <w:rFonts w:hint="default" w:ascii="Times New Roman"/>
        </w:rPr>
      </w:pPr>
      <w:r>
        <w:rPr>
          <w:rFonts w:ascii="Times New Roman"/>
        </w:rPr>
        <w:t>（3）公共资源交易平台端电子服务、交易系统存在安全漏洞，经判定有潜在泄密危险的。</w:t>
      </w:r>
    </w:p>
    <w:p w14:paraId="469B7198">
      <w:pPr>
        <w:pStyle w:val="10"/>
        <w:kinsoku w:val="0"/>
        <w:overflowPunct w:val="0"/>
        <w:spacing w:line="329" w:lineRule="auto"/>
        <w:ind w:left="0" w:right="113" w:firstLine="420"/>
        <w:rPr>
          <w:rFonts w:hint="default" w:ascii="Times New Roman"/>
        </w:rPr>
      </w:pPr>
      <w:r>
        <w:rPr>
          <w:rFonts w:ascii="Times New Roman"/>
        </w:rPr>
        <w:t>（4）公共资源交易平台端受计算机病毒或网络攻击导致电子服务、交易系统无法正常运行的。</w:t>
      </w:r>
    </w:p>
    <w:p w14:paraId="54619C86">
      <w:pPr>
        <w:pStyle w:val="10"/>
        <w:kinsoku w:val="0"/>
        <w:overflowPunct w:val="0"/>
        <w:spacing w:line="329" w:lineRule="auto"/>
        <w:ind w:left="0" w:right="113" w:firstLine="420"/>
        <w:rPr>
          <w:rFonts w:hint="default" w:ascii="Times New Roman"/>
        </w:rPr>
      </w:pPr>
      <w:r>
        <w:rPr>
          <w:rFonts w:ascii="Times New Roman"/>
        </w:rPr>
        <w:t>（5）电力系统发生故障导致公共资源交易平台端电子服务、交易系统无法运行的。</w:t>
      </w:r>
    </w:p>
    <w:p w14:paraId="3FBEA562">
      <w:pPr>
        <w:pStyle w:val="10"/>
        <w:kinsoku w:val="0"/>
        <w:overflowPunct w:val="0"/>
        <w:spacing w:line="329" w:lineRule="auto"/>
        <w:ind w:left="0" w:right="113" w:firstLine="420"/>
        <w:rPr>
          <w:rFonts w:hint="default" w:ascii="Times New Roman"/>
        </w:rPr>
      </w:pPr>
      <w:r>
        <w:rPr>
          <w:rFonts w:ascii="Times New Roman"/>
        </w:rPr>
        <w:t>（6）第三方登录平台（省政务一体化平台、海易办等）故障导致公共资源交易平台端不见面开标系统无法登录、运行的。</w:t>
      </w:r>
    </w:p>
    <w:p w14:paraId="0FDB7F3D">
      <w:pPr>
        <w:pStyle w:val="10"/>
        <w:kinsoku w:val="0"/>
        <w:overflowPunct w:val="0"/>
        <w:spacing w:line="329" w:lineRule="auto"/>
        <w:ind w:left="0" w:right="113" w:firstLine="420"/>
        <w:rPr>
          <w:rFonts w:hint="default" w:ascii="Times New Roman"/>
        </w:rPr>
      </w:pPr>
      <w:r>
        <w:rPr>
          <w:rFonts w:ascii="Times New Roman"/>
        </w:rPr>
        <w:t>（7）其他影响交易过程公平、公正和信息安全的。</w:t>
      </w:r>
    </w:p>
    <w:p w14:paraId="72AD0A71">
      <w:pPr>
        <w:pStyle w:val="10"/>
        <w:kinsoku w:val="0"/>
        <w:overflowPunct w:val="0"/>
        <w:spacing w:line="329" w:lineRule="auto"/>
        <w:ind w:left="0" w:right="113" w:firstLine="420"/>
        <w:rPr>
          <w:rFonts w:hint="default" w:ascii="Times New Roman"/>
        </w:rPr>
      </w:pPr>
      <w:r>
        <w:rPr>
          <w:rFonts w:ascii="Times New Roman"/>
        </w:rPr>
        <w:t>系统或网络故障在4个小时（含）内排除并通过可靠测试的，恢复系统运行并继续启动在系统中实施暂缓项目的开标；系统或网络故障在4个小时（含）内未能排除的，工程建设类项目，经报告行政监督部门批准，可延期开标，招标人应在全国公共资源交易平台（海南省）网站发布公告，同时做好招投标资料的封存和保密工作。</w:t>
      </w:r>
    </w:p>
    <w:p w14:paraId="73769599">
      <w:pPr>
        <w:pStyle w:val="10"/>
        <w:kinsoku w:val="0"/>
        <w:overflowPunct w:val="0"/>
        <w:spacing w:line="329" w:lineRule="auto"/>
        <w:ind w:left="0" w:right="113" w:firstLine="420"/>
        <w:rPr>
          <w:rFonts w:hint="default" w:ascii="Times New Roman"/>
        </w:rPr>
      </w:pPr>
      <w:r>
        <w:rPr>
          <w:rFonts w:ascii="Times New Roman"/>
        </w:rPr>
        <w:t>5.2.3 采用不见面开标项目，依据琼发改法规【2024】534号《海南省公共资源交易不见面开标操作指南》执行</w:t>
      </w:r>
    </w:p>
    <w:p w14:paraId="2755F4DC">
      <w:pPr>
        <w:pStyle w:val="3"/>
      </w:pPr>
      <w:bookmarkStart w:id="247" w:name="_Toc144974530"/>
      <w:bookmarkStart w:id="248" w:name="_Toc247513986"/>
      <w:bookmarkStart w:id="249" w:name="_Toc152042338"/>
      <w:bookmarkStart w:id="250" w:name="_Toc1697611374"/>
      <w:bookmarkStart w:id="251" w:name="_Toc49649670"/>
      <w:bookmarkStart w:id="252" w:name="_Toc6427"/>
      <w:bookmarkStart w:id="253" w:name="_Toc15850"/>
      <w:bookmarkStart w:id="254" w:name="_Toc965043142"/>
      <w:bookmarkStart w:id="255" w:name="_Toc1449413052"/>
      <w:bookmarkStart w:id="256" w:name="_Toc247527587"/>
      <w:bookmarkStart w:id="257" w:name="_Toc300834984"/>
      <w:bookmarkStart w:id="258" w:name="_Toc152045562"/>
      <w:bookmarkStart w:id="259" w:name="_Toc12412"/>
      <w:bookmarkStart w:id="260" w:name="_Toc1380462778"/>
      <w:r>
        <w:rPr>
          <w:rFonts w:hint="eastAsia"/>
        </w:rPr>
        <w:t>6</w:t>
      </w:r>
      <w:r>
        <w:rPr>
          <w:rFonts w:hint="eastAsia"/>
          <w:lang w:val="en-US" w:eastAsia="zh-CN"/>
        </w:rPr>
        <w:t xml:space="preserve">  </w:t>
      </w:r>
      <w:r>
        <w:rPr>
          <w:rFonts w:hint="eastAsia"/>
        </w:rPr>
        <w:t>评标</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279F7384">
      <w:pPr>
        <w:pStyle w:val="4"/>
      </w:pPr>
      <w:bookmarkStart w:id="261" w:name="_Toc1369333724"/>
      <w:bookmarkStart w:id="262" w:name="_Toc22978"/>
      <w:bookmarkStart w:id="263" w:name="_Toc409929883"/>
      <w:bookmarkStart w:id="264" w:name="_Toc1710806914"/>
      <w:bookmarkStart w:id="265" w:name="_Toc28255"/>
      <w:bookmarkStart w:id="266" w:name="_Toc21422"/>
      <w:bookmarkStart w:id="267" w:name="_Toc152045563"/>
      <w:bookmarkStart w:id="268" w:name="_Toc762231779"/>
      <w:bookmarkStart w:id="269" w:name="_Toc144974531"/>
      <w:bookmarkStart w:id="270" w:name="_Toc152042339"/>
      <w:bookmarkStart w:id="271" w:name="_Toc1040061933"/>
      <w:bookmarkStart w:id="272" w:name="_Toc300834985"/>
      <w:bookmarkStart w:id="273" w:name="_Toc20360"/>
      <w:bookmarkStart w:id="274" w:name="_Toc247513987"/>
      <w:bookmarkStart w:id="275" w:name="_Toc247527588"/>
      <w:r>
        <w:rPr>
          <w:rFonts w:hint="eastAsia"/>
        </w:rPr>
        <w:t>6.1 评标委员会</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2B1F4F65">
      <w:pPr>
        <w:pStyle w:val="10"/>
        <w:kinsoku w:val="0"/>
        <w:overflowPunct w:val="0"/>
        <w:spacing w:line="328" w:lineRule="auto"/>
        <w:ind w:left="0" w:right="113" w:firstLine="420"/>
        <w:rPr>
          <w:rFonts w:hint="default" w:ascii="Times New Roman"/>
        </w:rPr>
      </w:pPr>
      <w:r>
        <w:rPr>
          <w:rFonts w:ascii="Times New Roma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B359142">
      <w:pPr>
        <w:pStyle w:val="10"/>
        <w:kinsoku w:val="0"/>
        <w:overflowPunct w:val="0"/>
        <w:spacing w:line="328" w:lineRule="auto"/>
        <w:ind w:left="0" w:right="113" w:firstLine="420"/>
        <w:rPr>
          <w:rFonts w:hint="default" w:ascii="Times New Roman"/>
        </w:rPr>
      </w:pPr>
      <w:r>
        <w:rPr>
          <w:rFonts w:ascii="Times New Roman"/>
        </w:rPr>
        <w:t>6.1.2 评标委员会成员有下列情形之一的，应当回避：</w:t>
      </w:r>
    </w:p>
    <w:p w14:paraId="01127A54">
      <w:pPr>
        <w:pStyle w:val="10"/>
        <w:kinsoku w:val="0"/>
        <w:overflowPunct w:val="0"/>
        <w:spacing w:line="328" w:lineRule="auto"/>
        <w:ind w:left="0" w:right="113" w:firstLine="420"/>
        <w:rPr>
          <w:rFonts w:hint="default" w:ascii="Times New Roman"/>
        </w:rPr>
      </w:pPr>
      <w:r>
        <w:rPr>
          <w:rFonts w:ascii="Times New Roman"/>
        </w:rPr>
        <w:t>（1）投标人或投标人主要负责人的近亲属；</w:t>
      </w:r>
    </w:p>
    <w:p w14:paraId="3CEBAAFA">
      <w:pPr>
        <w:pStyle w:val="10"/>
        <w:kinsoku w:val="0"/>
        <w:overflowPunct w:val="0"/>
        <w:spacing w:line="328" w:lineRule="auto"/>
        <w:ind w:left="0" w:right="113" w:firstLine="420"/>
        <w:rPr>
          <w:rFonts w:hint="default" w:ascii="Times New Roman"/>
        </w:rPr>
      </w:pPr>
      <w:r>
        <w:rPr>
          <w:rFonts w:ascii="Times New Roman"/>
        </w:rPr>
        <w:t>（2）项目主管部门或者行政监督部门的人员；</w:t>
      </w:r>
    </w:p>
    <w:p w14:paraId="380B1715">
      <w:pPr>
        <w:pStyle w:val="10"/>
        <w:kinsoku w:val="0"/>
        <w:overflowPunct w:val="0"/>
        <w:spacing w:line="328" w:lineRule="auto"/>
        <w:ind w:left="0" w:right="113" w:firstLine="420"/>
        <w:rPr>
          <w:rFonts w:hint="default" w:ascii="Times New Roman"/>
        </w:rPr>
      </w:pPr>
      <w:r>
        <w:rPr>
          <w:rFonts w:ascii="Times New Roman"/>
        </w:rPr>
        <w:t>（3）与投标人有经济利益关系，可能影响对投标公正评审的；</w:t>
      </w:r>
    </w:p>
    <w:p w14:paraId="1C8152E7">
      <w:pPr>
        <w:pStyle w:val="10"/>
        <w:kinsoku w:val="0"/>
        <w:overflowPunct w:val="0"/>
        <w:spacing w:line="328" w:lineRule="auto"/>
        <w:ind w:left="0" w:right="113" w:firstLine="420"/>
        <w:rPr>
          <w:rFonts w:hint="default" w:ascii="Times New Roman"/>
        </w:rPr>
      </w:pPr>
      <w:r>
        <w:rPr>
          <w:rFonts w:ascii="Times New Roman"/>
        </w:rPr>
        <w:t>（4）曾因在招标、评标以及其他与招标投标有关活动中从事违法行为而受过行政处罚或刑事处罚的；</w:t>
      </w:r>
    </w:p>
    <w:p w14:paraId="28562C54">
      <w:pPr>
        <w:pStyle w:val="10"/>
        <w:kinsoku w:val="0"/>
        <w:overflowPunct w:val="0"/>
        <w:spacing w:line="328" w:lineRule="auto"/>
        <w:ind w:left="0" w:right="113" w:firstLine="420"/>
        <w:rPr>
          <w:rFonts w:hint="default" w:ascii="Times New Roman"/>
        </w:rPr>
      </w:pPr>
      <w:r>
        <w:rPr>
          <w:rFonts w:ascii="Times New Roman"/>
        </w:rPr>
        <w:t>（5）与投标人有其他利害关系。</w:t>
      </w:r>
    </w:p>
    <w:p w14:paraId="0CEF6624">
      <w:pPr>
        <w:pStyle w:val="4"/>
      </w:pPr>
      <w:bookmarkStart w:id="276" w:name="_Toc336404612"/>
      <w:bookmarkStart w:id="277" w:name="_Toc300834986"/>
      <w:bookmarkStart w:id="278" w:name="_Toc19555"/>
      <w:bookmarkStart w:id="279" w:name="_Toc1"/>
      <w:bookmarkStart w:id="280" w:name="_Toc507310437"/>
      <w:bookmarkStart w:id="281" w:name="_Toc247513988"/>
      <w:bookmarkStart w:id="282" w:name="_Toc152045564"/>
      <w:bookmarkStart w:id="283" w:name="_Toc1979806373"/>
      <w:bookmarkStart w:id="284" w:name="_Toc144974532"/>
      <w:bookmarkStart w:id="285" w:name="_Toc689442094"/>
      <w:bookmarkStart w:id="286" w:name="_Toc4911"/>
      <w:bookmarkStart w:id="287" w:name="_Toc152042340"/>
      <w:bookmarkStart w:id="288" w:name="_Toc247527589"/>
      <w:bookmarkStart w:id="289" w:name="_Toc285122043"/>
      <w:bookmarkStart w:id="290" w:name="_Toc10620"/>
      <w:r>
        <w:rPr>
          <w:rFonts w:hint="eastAsia"/>
        </w:rPr>
        <w:t>6.2 评标原则</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ab/>
      </w:r>
    </w:p>
    <w:p w14:paraId="572E1B77">
      <w:pPr>
        <w:spacing w:line="400" w:lineRule="exact"/>
        <w:ind w:firstLine="420" w:firstLineChars="200"/>
      </w:pPr>
      <w:r>
        <w:rPr>
          <w:rFonts w:hint="eastAsia"/>
        </w:rPr>
        <w:t>评标活动遵循公平、公正、科学和择优的原则。</w:t>
      </w:r>
    </w:p>
    <w:p w14:paraId="1EE07A66">
      <w:pPr>
        <w:pStyle w:val="4"/>
      </w:pPr>
      <w:bookmarkStart w:id="291" w:name="_Toc300834987"/>
      <w:bookmarkStart w:id="292" w:name="_Toc27926"/>
      <w:bookmarkStart w:id="293" w:name="_Toc14259"/>
      <w:bookmarkStart w:id="294" w:name="_Toc247527590"/>
      <w:bookmarkStart w:id="295" w:name="_Toc152042341"/>
      <w:bookmarkStart w:id="296" w:name="_Toc28807"/>
      <w:bookmarkStart w:id="297" w:name="_Toc119102782"/>
      <w:bookmarkStart w:id="298" w:name="_Toc352208472"/>
      <w:bookmarkStart w:id="299" w:name="_Toc144974533"/>
      <w:bookmarkStart w:id="300" w:name="_Toc9194"/>
      <w:bookmarkStart w:id="301" w:name="_Toc425050374"/>
      <w:bookmarkStart w:id="302" w:name="_Toc152045565"/>
      <w:bookmarkStart w:id="303" w:name="_Toc1320314459"/>
      <w:bookmarkStart w:id="304" w:name="_Toc1798365147"/>
      <w:bookmarkStart w:id="305" w:name="_Toc247513989"/>
      <w:r>
        <w:rPr>
          <w:rFonts w:hint="eastAsia"/>
        </w:rPr>
        <w:t>6.3 评标</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4C4708D">
      <w:pPr>
        <w:spacing w:line="400" w:lineRule="exact"/>
        <w:ind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14:paraId="1F1E8E5E">
      <w:r>
        <w:rPr>
          <w:rFonts w:hint="eastAsia"/>
        </w:rPr>
        <w:t>　　</w:t>
      </w:r>
    </w:p>
    <w:p w14:paraId="72486803">
      <w:pPr>
        <w:pStyle w:val="3"/>
      </w:pPr>
      <w:bookmarkStart w:id="306" w:name="第02章投标人须知07"/>
      <w:bookmarkEnd w:id="306"/>
      <w:bookmarkStart w:id="307" w:name="_Toc152042342"/>
      <w:bookmarkStart w:id="308" w:name="_Toc11033"/>
      <w:bookmarkStart w:id="309" w:name="_Toc1271431420"/>
      <w:bookmarkStart w:id="310" w:name="_Toc28196"/>
      <w:bookmarkStart w:id="311" w:name="_Toc1835310908"/>
      <w:bookmarkStart w:id="312" w:name="_Toc638868026"/>
      <w:bookmarkStart w:id="313" w:name="_Toc2078047542"/>
      <w:bookmarkStart w:id="314" w:name="_Toc32033"/>
      <w:bookmarkStart w:id="315" w:name="_Toc144974534"/>
      <w:bookmarkStart w:id="316" w:name="_Toc152045566"/>
      <w:bookmarkStart w:id="317" w:name="_Toc300834988"/>
      <w:bookmarkStart w:id="318" w:name="_Toc725930946"/>
      <w:bookmarkStart w:id="319" w:name="_Toc247527591"/>
      <w:bookmarkStart w:id="320" w:name="_Toc247513990"/>
      <w:r>
        <w:rPr>
          <w:rFonts w:hint="eastAsia"/>
        </w:rPr>
        <w:t>7</w:t>
      </w:r>
      <w:r>
        <w:rPr>
          <w:rFonts w:hint="eastAsia"/>
          <w:lang w:val="en-US" w:eastAsia="zh-CN"/>
        </w:rPr>
        <w:t xml:space="preserve">  </w:t>
      </w:r>
      <w:r>
        <w:rPr>
          <w:rFonts w:hint="eastAsia"/>
        </w:rPr>
        <w:t>合同授予</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5ECB4050">
      <w:pPr>
        <w:pStyle w:val="4"/>
      </w:pPr>
      <w:bookmarkStart w:id="321" w:name="_Toc152045567"/>
      <w:bookmarkStart w:id="322" w:name="_Toc247527592"/>
      <w:bookmarkStart w:id="323" w:name="_Toc247513991"/>
      <w:bookmarkStart w:id="324" w:name="_Toc5222"/>
      <w:bookmarkStart w:id="325" w:name="_Toc144974535"/>
      <w:bookmarkStart w:id="326" w:name="_Toc18624"/>
      <w:bookmarkStart w:id="327" w:name="_Toc1483669542"/>
      <w:bookmarkStart w:id="328" w:name="_Toc32465"/>
      <w:bookmarkStart w:id="329" w:name="_Toc300834989"/>
      <w:bookmarkStart w:id="330" w:name="_Toc800715401"/>
      <w:bookmarkStart w:id="331" w:name="_Toc29715"/>
      <w:bookmarkStart w:id="332" w:name="_Toc1032399987"/>
      <w:bookmarkStart w:id="333" w:name="_Toc152042343"/>
      <w:bookmarkStart w:id="334" w:name="_Toc640132335"/>
      <w:bookmarkStart w:id="335" w:name="_Toc929137337"/>
      <w:r>
        <w:rPr>
          <w:rFonts w:hint="eastAsia"/>
        </w:rPr>
        <w:t>7.1 定标方式</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66F1567">
      <w:pPr>
        <w:spacing w:line="400" w:lineRule="exact"/>
        <w:ind w:firstLine="420" w:firstLineChars="200"/>
      </w:pPr>
      <w:r>
        <w:rPr>
          <w:rFonts w:hint="eastAsia"/>
        </w:rPr>
        <w:t>除投标人须知前附表规定评标委员会直接确定中标人外，招标人依据评标委员会推荐的中标候选人确定中标人，评标委员会推荐中标候选人的人数见投标人须知前附表。</w:t>
      </w:r>
    </w:p>
    <w:p w14:paraId="5E94F02D">
      <w:pPr>
        <w:pStyle w:val="4"/>
      </w:pPr>
      <w:bookmarkStart w:id="336" w:name="_Toc1689163769"/>
      <w:bookmarkStart w:id="337" w:name="_Toc9749"/>
      <w:bookmarkStart w:id="338" w:name="_Toc32059"/>
      <w:bookmarkStart w:id="339" w:name="_Toc156461021"/>
      <w:bookmarkStart w:id="340" w:name="_Toc7742"/>
      <w:bookmarkStart w:id="341" w:name="_Toc1010581228"/>
      <w:bookmarkStart w:id="342" w:name="_Toc256543243"/>
      <w:bookmarkStart w:id="343" w:name="_Toc7045"/>
      <w:bookmarkStart w:id="344" w:name="_Toc300834990"/>
      <w:bookmarkStart w:id="345" w:name="_Toc500322126"/>
      <w:r>
        <w:rPr>
          <w:rFonts w:hint="eastAsia"/>
        </w:rPr>
        <w:t>7.2 中标候选人公示</w:t>
      </w:r>
      <w:bookmarkEnd w:id="336"/>
      <w:bookmarkEnd w:id="337"/>
      <w:bookmarkEnd w:id="338"/>
      <w:bookmarkEnd w:id="339"/>
      <w:bookmarkEnd w:id="340"/>
      <w:bookmarkEnd w:id="341"/>
      <w:bookmarkEnd w:id="342"/>
      <w:bookmarkEnd w:id="343"/>
      <w:bookmarkEnd w:id="344"/>
      <w:bookmarkEnd w:id="345"/>
    </w:p>
    <w:p w14:paraId="12CECD6F">
      <w:pPr>
        <w:spacing w:line="400" w:lineRule="exact"/>
        <w:ind w:firstLine="420" w:firstLineChars="200"/>
      </w:pPr>
      <w:r>
        <w:rPr>
          <w:rFonts w:hint="eastAsia"/>
        </w:rPr>
        <w:t>招标人在投标人须知前附表规定的媒介公示中标候选人。</w:t>
      </w:r>
    </w:p>
    <w:p w14:paraId="22ABE20F">
      <w:pPr>
        <w:pStyle w:val="4"/>
      </w:pPr>
      <w:bookmarkStart w:id="346" w:name="_Toc372958198"/>
      <w:bookmarkStart w:id="347" w:name="_Toc10380"/>
      <w:bookmarkStart w:id="348" w:name="_Toc152042344"/>
      <w:bookmarkStart w:id="349" w:name="_Toc27836"/>
      <w:bookmarkStart w:id="350" w:name="_Toc247513992"/>
      <w:bookmarkStart w:id="351" w:name="_Toc9372"/>
      <w:bookmarkStart w:id="352" w:name="_Toc247527593"/>
      <w:bookmarkStart w:id="353" w:name="_Toc152045568"/>
      <w:bookmarkStart w:id="354" w:name="_Toc1033899757"/>
      <w:bookmarkStart w:id="355" w:name="_Toc2122769909"/>
      <w:bookmarkStart w:id="356" w:name="_Toc488211358"/>
      <w:bookmarkStart w:id="357" w:name="_Toc17904"/>
      <w:bookmarkStart w:id="358" w:name="_Toc300834991"/>
      <w:bookmarkStart w:id="359" w:name="_Toc144974536"/>
      <w:bookmarkStart w:id="360" w:name="_Toc1658741582"/>
      <w:r>
        <w:rPr>
          <w:rFonts w:hint="eastAsia"/>
        </w:rPr>
        <w:t>7.3 中标通知</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70C1EE9">
      <w:pPr>
        <w:spacing w:line="400" w:lineRule="exact"/>
        <w:ind w:firstLine="420" w:firstLineChars="200"/>
      </w:pPr>
      <w:r>
        <w:rPr>
          <w:rFonts w:hint="eastAsia"/>
        </w:rPr>
        <w:t>在本章第3.3款规定的投标有效期内，招标人以书面形式向中标人发出中标通知书，同时将中标结果通知未中标的投标人。中标通知书按本章附表格式填写。</w:t>
      </w:r>
    </w:p>
    <w:p w14:paraId="670A92BB">
      <w:pPr>
        <w:pStyle w:val="4"/>
      </w:pPr>
      <w:bookmarkStart w:id="361" w:name="_Toc247527594"/>
      <w:bookmarkStart w:id="362" w:name="_Toc1476000565"/>
      <w:bookmarkStart w:id="363" w:name="_Toc1343652331"/>
      <w:bookmarkStart w:id="364" w:name="_Toc18835"/>
      <w:bookmarkStart w:id="365" w:name="_Toc1338055398"/>
      <w:bookmarkStart w:id="366" w:name="_Toc247513993"/>
      <w:bookmarkStart w:id="367" w:name="_Toc300834992"/>
      <w:bookmarkStart w:id="368" w:name="_Toc1985860267"/>
      <w:bookmarkStart w:id="369" w:name="_Toc152042345"/>
      <w:bookmarkStart w:id="370" w:name="_Toc28330"/>
      <w:bookmarkStart w:id="371" w:name="_Toc1969914296"/>
      <w:bookmarkStart w:id="372" w:name="_Toc15985"/>
      <w:bookmarkStart w:id="373" w:name="_Toc25111"/>
      <w:bookmarkStart w:id="374" w:name="_Toc152045569"/>
      <w:bookmarkStart w:id="375" w:name="_Toc144974537"/>
      <w:r>
        <w:rPr>
          <w:rFonts w:hint="eastAsia"/>
        </w:rPr>
        <w:t>7.4 履约担保</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1BABF1B8">
      <w:pPr>
        <w:spacing w:line="400" w:lineRule="exact"/>
        <w:ind w:firstLine="420" w:firstLineChars="200"/>
      </w:pPr>
      <w:r>
        <w:rPr>
          <w:rFonts w:hint="eastAsia"/>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14:paraId="2E64D4E5">
      <w:pPr>
        <w:spacing w:line="400" w:lineRule="exact"/>
        <w:ind w:firstLine="420" w:firstLineChars="200"/>
      </w:pPr>
      <w:r>
        <w:rPr>
          <w:rFonts w:hint="eastAsia"/>
        </w:rPr>
        <w:t>7.4.2 中标人不能按本章第7.4.1项要求提交履约担保的，视为放弃中标，其投标保证金不予退还，给招标人造成的损失超过投标保证金数额的，中标人还应当对超过部分予以赔偿。</w:t>
      </w:r>
    </w:p>
    <w:p w14:paraId="6D481FBE">
      <w:pPr>
        <w:pStyle w:val="4"/>
      </w:pPr>
      <w:bookmarkStart w:id="376" w:name="_Toc31809"/>
      <w:bookmarkStart w:id="377" w:name="_Toc1882"/>
      <w:bookmarkStart w:id="378" w:name="_Toc247513994"/>
      <w:bookmarkStart w:id="379" w:name="_Toc2109502232"/>
      <w:bookmarkStart w:id="380" w:name="_Toc300834993"/>
      <w:bookmarkStart w:id="381" w:name="_Toc152045570"/>
      <w:bookmarkStart w:id="382" w:name="_Toc807260276"/>
      <w:bookmarkStart w:id="383" w:name="_Toc485059663"/>
      <w:bookmarkStart w:id="384" w:name="_Toc7629"/>
      <w:bookmarkStart w:id="385" w:name="_Toc757397161"/>
      <w:bookmarkStart w:id="386" w:name="_Toc1569733077"/>
      <w:bookmarkStart w:id="387" w:name="_Toc152042346"/>
      <w:bookmarkStart w:id="388" w:name="_Toc3239"/>
      <w:bookmarkStart w:id="389" w:name="_Toc247527595"/>
      <w:bookmarkStart w:id="390" w:name="_Toc144974538"/>
      <w:r>
        <w:rPr>
          <w:rFonts w:hint="eastAsia"/>
        </w:rPr>
        <w:t>7.5 签订合同</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2F6B1F7">
      <w:pPr>
        <w:spacing w:line="400" w:lineRule="exact"/>
        <w:ind w:firstLine="420" w:firstLineChars="200"/>
      </w:pPr>
      <w:r>
        <w:rPr>
          <w:rFonts w:hint="eastAsia"/>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4D16009C">
      <w:pPr>
        <w:spacing w:line="400" w:lineRule="exact"/>
        <w:ind w:firstLine="420" w:firstLineChars="200"/>
      </w:pPr>
      <w:r>
        <w:rPr>
          <w:rFonts w:hint="eastAsia"/>
        </w:rPr>
        <w:t xml:space="preserve">7.5.2 发出中标通知书后，招标人无正当理由拒签合同的，招标人向中标人退还投标保证金；给中标人造成损失的，还应当赔偿损失。 </w:t>
      </w:r>
    </w:p>
    <w:p w14:paraId="60223D22">
      <w:pPr>
        <w:pStyle w:val="3"/>
      </w:pPr>
      <w:bookmarkStart w:id="391" w:name="_Toc152045571"/>
      <w:bookmarkStart w:id="392" w:name="_Toc152042347"/>
      <w:bookmarkStart w:id="393" w:name="_Toc247513995"/>
      <w:bookmarkStart w:id="394" w:name="_Toc144974539"/>
      <w:bookmarkStart w:id="395" w:name="_Toc247527596"/>
      <w:bookmarkStart w:id="396" w:name="_Toc713740304"/>
      <w:bookmarkStart w:id="397" w:name="_Toc2068286275"/>
      <w:bookmarkStart w:id="398" w:name="_Toc300834994"/>
      <w:bookmarkStart w:id="399" w:name="_Toc2070786925"/>
      <w:bookmarkStart w:id="400" w:name="_Toc5489"/>
      <w:bookmarkStart w:id="401" w:name="_Toc2135054354"/>
      <w:bookmarkStart w:id="402" w:name="_Toc221309517"/>
      <w:bookmarkStart w:id="403" w:name="_Toc3556"/>
      <w:bookmarkStart w:id="404" w:name="_Toc22134"/>
      <w:r>
        <w:rPr>
          <w:rFonts w:hint="eastAsia"/>
        </w:rPr>
        <w:t>8</w:t>
      </w:r>
      <w:bookmarkEnd w:id="391"/>
      <w:bookmarkEnd w:id="392"/>
      <w:bookmarkEnd w:id="393"/>
      <w:bookmarkEnd w:id="394"/>
      <w:bookmarkEnd w:id="395"/>
      <w:bookmarkStart w:id="405" w:name="_Toc144974542"/>
      <w:bookmarkStart w:id="406" w:name="_Toc152042350"/>
      <w:bookmarkStart w:id="407" w:name="_Toc247513998"/>
      <w:bookmarkStart w:id="408" w:name="_Toc247527599"/>
      <w:bookmarkStart w:id="409" w:name="_Toc152045574"/>
      <w:r>
        <w:rPr>
          <w:rFonts w:hint="eastAsia"/>
          <w:lang w:val="en-US" w:eastAsia="zh-CN"/>
        </w:rPr>
        <w:t xml:space="preserve">  </w:t>
      </w:r>
      <w:r>
        <w:rPr>
          <w:rFonts w:hint="eastAsia"/>
        </w:rPr>
        <w:t>纪律和监督</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1C9037BE">
      <w:pPr>
        <w:pStyle w:val="4"/>
      </w:pPr>
      <w:bookmarkStart w:id="410" w:name="_Toc247527600"/>
      <w:bookmarkStart w:id="411" w:name="_Toc603879341"/>
      <w:bookmarkStart w:id="412" w:name="_Toc6346"/>
      <w:bookmarkStart w:id="413" w:name="_Toc152042351"/>
      <w:bookmarkStart w:id="414" w:name="_Toc152045575"/>
      <w:bookmarkStart w:id="415" w:name="_Toc32716"/>
      <w:bookmarkStart w:id="416" w:name="_Toc962"/>
      <w:bookmarkStart w:id="417" w:name="_Toc1245496737"/>
      <w:bookmarkStart w:id="418" w:name="_Toc537465323"/>
      <w:bookmarkStart w:id="419" w:name="_Toc247513999"/>
      <w:bookmarkStart w:id="420" w:name="_Toc300834995"/>
      <w:bookmarkStart w:id="421" w:name="_Toc3381"/>
      <w:bookmarkStart w:id="422" w:name="_Toc144974543"/>
      <w:bookmarkStart w:id="423" w:name="_Toc1751808987"/>
      <w:bookmarkStart w:id="424" w:name="_Toc61164980"/>
      <w:r>
        <w:rPr>
          <w:rFonts w:hint="eastAsia"/>
        </w:rPr>
        <w:t>8.1 对招标人的纪律要求</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63B72733">
      <w:pPr>
        <w:spacing w:line="400" w:lineRule="exact"/>
        <w:ind w:firstLine="420" w:firstLineChars="200"/>
      </w:pPr>
      <w:r>
        <w:rPr>
          <w:rFonts w:hint="eastAsia"/>
        </w:rPr>
        <w:t>招标人不得泄漏招标投标活动中应当保密的情况和资料，不得与投标人串通损害国家利益、社会公共利益或者他人合法权益。</w:t>
      </w:r>
    </w:p>
    <w:p w14:paraId="0467ABB1">
      <w:pPr>
        <w:pStyle w:val="4"/>
      </w:pPr>
      <w:bookmarkStart w:id="425" w:name="_Toc300834996"/>
      <w:bookmarkStart w:id="426" w:name="_Toc5873"/>
      <w:bookmarkStart w:id="427" w:name="_Toc474662105"/>
      <w:bookmarkStart w:id="428" w:name="_Toc7183"/>
      <w:bookmarkStart w:id="429" w:name="_Toc11139"/>
      <w:bookmarkStart w:id="430" w:name="_Toc402538775"/>
      <w:bookmarkStart w:id="431" w:name="_Toc152042352"/>
      <w:bookmarkStart w:id="432" w:name="_Toc152045576"/>
      <w:bookmarkStart w:id="433" w:name="_Toc584949450"/>
      <w:bookmarkStart w:id="434" w:name="_Toc247514000"/>
      <w:bookmarkStart w:id="435" w:name="_Toc247527601"/>
      <w:bookmarkStart w:id="436" w:name="_Toc64084788"/>
      <w:bookmarkStart w:id="437" w:name="_Toc144974544"/>
      <w:bookmarkStart w:id="438" w:name="_Toc1633209808"/>
      <w:bookmarkStart w:id="439" w:name="_Toc17212"/>
      <w:r>
        <w:rPr>
          <w:rFonts w:hint="eastAsia"/>
        </w:rPr>
        <w:t>8.2 对投标人的纪律要求</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183268D0">
      <w:pPr>
        <w:spacing w:line="40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0EBC04A">
      <w:pPr>
        <w:pStyle w:val="4"/>
      </w:pPr>
      <w:bookmarkStart w:id="440" w:name="_Toc152045577"/>
      <w:bookmarkStart w:id="441" w:name="_Toc28759"/>
      <w:bookmarkStart w:id="442" w:name="_Toc1366182409"/>
      <w:bookmarkStart w:id="443" w:name="_Toc28743"/>
      <w:bookmarkStart w:id="444" w:name="_Toc14028"/>
      <w:bookmarkStart w:id="445" w:name="_Toc1320953778"/>
      <w:bookmarkStart w:id="446" w:name="_Toc1193747172"/>
      <w:bookmarkStart w:id="447" w:name="_Toc152042353"/>
      <w:bookmarkStart w:id="448" w:name="_Toc247527602"/>
      <w:bookmarkStart w:id="449" w:name="_Toc247514001"/>
      <w:bookmarkStart w:id="450" w:name="_Toc19017"/>
      <w:bookmarkStart w:id="451" w:name="_Toc300834997"/>
      <w:bookmarkStart w:id="452" w:name="_Toc144974545"/>
      <w:bookmarkStart w:id="453" w:name="_Toc768471134"/>
      <w:bookmarkStart w:id="454" w:name="_Toc1818251131"/>
      <w:r>
        <w:rPr>
          <w:rFonts w:hint="eastAsia"/>
        </w:rPr>
        <w:t>8.3 对评标委员会成员的纪律要求</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4F3CB0B9">
      <w:pPr>
        <w:spacing w:line="400" w:lineRule="exact"/>
        <w:ind w:firstLine="420" w:firstLineChars="20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6547AE0">
      <w:pPr>
        <w:pStyle w:val="4"/>
      </w:pPr>
      <w:bookmarkStart w:id="455" w:name="_Toc21911"/>
      <w:bookmarkStart w:id="456" w:name="_Toc24084"/>
      <w:bookmarkStart w:id="457" w:name="_Toc247527603"/>
      <w:bookmarkStart w:id="458" w:name="_Toc247514002"/>
      <w:bookmarkStart w:id="459" w:name="_Toc983504418"/>
      <w:bookmarkStart w:id="460" w:name="_Toc152045578"/>
      <w:bookmarkStart w:id="461" w:name="_Toc25409"/>
      <w:bookmarkStart w:id="462" w:name="_Toc152042354"/>
      <w:bookmarkStart w:id="463" w:name="_Toc8707"/>
      <w:bookmarkStart w:id="464" w:name="_Toc93430494"/>
      <w:bookmarkStart w:id="465" w:name="_Toc1720900757"/>
      <w:bookmarkStart w:id="466" w:name="_Toc300834998"/>
      <w:bookmarkStart w:id="467" w:name="_Toc1255035771"/>
      <w:bookmarkStart w:id="468" w:name="_Toc1289825534"/>
      <w:bookmarkStart w:id="469" w:name="_Toc144974546"/>
      <w:r>
        <w:rPr>
          <w:rFonts w:hint="eastAsia"/>
        </w:rPr>
        <w:t>8.4 对与评标活动有关的工作人员的纪律要求</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51FAE321">
      <w:pPr>
        <w:spacing w:line="400" w:lineRule="exact"/>
        <w:ind w:firstLine="420" w:firstLineChars="200"/>
      </w:pPr>
      <w:bookmarkStart w:id="470"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70"/>
    </w:p>
    <w:p w14:paraId="20E83737">
      <w:pPr>
        <w:pStyle w:val="4"/>
      </w:pPr>
      <w:bookmarkStart w:id="471" w:name="_Toc30592"/>
      <w:bookmarkStart w:id="472" w:name="_Toc9312"/>
      <w:bookmarkStart w:id="473" w:name="_Toc247527604"/>
      <w:bookmarkStart w:id="474" w:name="_Toc2049252134"/>
      <w:bookmarkStart w:id="475" w:name="_Toc826662920"/>
      <w:bookmarkStart w:id="476" w:name="_Toc23155"/>
      <w:bookmarkStart w:id="477" w:name="_Toc1297504120"/>
      <w:bookmarkStart w:id="478" w:name="_Toc247514003"/>
      <w:bookmarkStart w:id="479" w:name="_Toc1611962749"/>
      <w:bookmarkStart w:id="480" w:name="_Toc152042356"/>
      <w:bookmarkStart w:id="481" w:name="_Toc17762"/>
      <w:bookmarkStart w:id="482" w:name="_Toc152045579"/>
      <w:bookmarkStart w:id="483" w:name="_Toc120250649"/>
      <w:bookmarkStart w:id="484" w:name="_Toc300834999"/>
      <w:r>
        <w:rPr>
          <w:rFonts w:hint="eastAsia"/>
        </w:rPr>
        <w:t>8.5 投诉</w:t>
      </w:r>
      <w:bookmarkEnd w:id="469"/>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079B04BD">
      <w:pPr>
        <w:pStyle w:val="10"/>
        <w:kinsoku w:val="0"/>
        <w:overflowPunct w:val="0"/>
        <w:spacing w:line="328" w:lineRule="auto"/>
        <w:ind w:left="0" w:right="113" w:firstLine="420"/>
        <w:rPr>
          <w:rFonts w:hint="default" w:ascii="Times New Roman"/>
        </w:rPr>
      </w:pPr>
      <w:r>
        <w:rPr>
          <w:rFonts w:ascii="Times New Roman"/>
        </w:rPr>
        <w:t>投标人或者其他利害关系人认为招标投标活动不符合法律、行政法规规定的，可以自知道或者应当知道之日起 10 日内向有关行政监督部门投诉，其中对招标文件、开标和评标结果提出投诉的，应当按照《招标投标法实施条例》的规定先向招标人提出异议。</w:t>
      </w:r>
    </w:p>
    <w:p w14:paraId="61116C46">
      <w:pPr>
        <w:pStyle w:val="3"/>
      </w:pPr>
      <w:bookmarkStart w:id="485" w:name="_Toc247527605"/>
      <w:bookmarkStart w:id="486" w:name="_Toc1847860367"/>
      <w:bookmarkStart w:id="487" w:name="_Toc5691"/>
      <w:bookmarkStart w:id="488" w:name="_Toc3552"/>
      <w:bookmarkStart w:id="489" w:name="_Toc152045580"/>
      <w:bookmarkStart w:id="490" w:name="_Toc2038029723"/>
      <w:bookmarkStart w:id="491" w:name="_Toc1969572625"/>
      <w:bookmarkStart w:id="492" w:name="_Toc18429"/>
      <w:bookmarkStart w:id="493" w:name="_Toc152042357"/>
      <w:bookmarkStart w:id="494" w:name="_Toc144974547"/>
      <w:bookmarkStart w:id="495" w:name="_Toc247514004"/>
      <w:bookmarkStart w:id="496" w:name="_Toc300835000"/>
      <w:bookmarkStart w:id="497" w:name="_Toc1555721668"/>
      <w:bookmarkStart w:id="498" w:name="_Toc1799009275"/>
      <w:r>
        <w:rPr>
          <w:rFonts w:hint="eastAsia"/>
        </w:rPr>
        <w:t>9</w:t>
      </w:r>
      <w:r>
        <w:rPr>
          <w:rFonts w:hint="eastAsia"/>
          <w:lang w:val="en-US" w:eastAsia="zh-CN"/>
        </w:rPr>
        <w:t xml:space="preserve">  </w:t>
      </w:r>
      <w:r>
        <w:rPr>
          <w:rFonts w:hint="eastAsia"/>
        </w:rPr>
        <w:t>需要补充的其他内容</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74739A4F">
      <w:pPr>
        <w:spacing w:line="400" w:lineRule="exact"/>
        <w:ind w:firstLine="420" w:firstLineChars="200"/>
        <w:rPr>
          <w:rFonts w:hint="eastAsia" w:ascii="宋体" w:hAnsi="宋体" w:cs="宋体"/>
          <w:szCs w:val="21"/>
        </w:rPr>
      </w:pPr>
      <w:r>
        <w:rPr>
          <w:rFonts w:hint="eastAsia" w:ascii="宋体" w:hAnsi="宋体" w:cs="宋体"/>
          <w:szCs w:val="21"/>
        </w:rPr>
        <w:t>9.1需要补充的其他内容：见投标人须知前附表。</w:t>
      </w:r>
    </w:p>
    <w:p w14:paraId="11F3C396">
      <w:pPr>
        <w:spacing w:line="400" w:lineRule="exact"/>
        <w:ind w:firstLine="420" w:firstLineChars="200"/>
        <w:rPr>
          <w:rFonts w:hint="eastAsia" w:ascii="宋体" w:hAnsi="宋体" w:cs="宋体"/>
          <w:szCs w:val="21"/>
        </w:rPr>
      </w:pPr>
      <w:bookmarkStart w:id="499" w:name="_Toc1397577854"/>
      <w:bookmarkStart w:id="500" w:name="_Toc952555568"/>
      <w:bookmarkStart w:id="501" w:name="_Toc1798666376"/>
      <w:bookmarkStart w:id="502" w:name="_Toc2119742471"/>
      <w:bookmarkStart w:id="503" w:name="_Toc949378076"/>
      <w:bookmarkStart w:id="504" w:name="_Toc1605"/>
      <w:r>
        <w:rPr>
          <w:rFonts w:hint="eastAsia" w:ascii="宋体" w:hAnsi="宋体" w:cs="宋体"/>
          <w:szCs w:val="21"/>
        </w:rPr>
        <w:t>9.2重新招标：有下列情形之一的，招标人将重新招标：</w:t>
      </w:r>
      <w:bookmarkEnd w:id="499"/>
      <w:bookmarkEnd w:id="500"/>
      <w:bookmarkEnd w:id="501"/>
      <w:bookmarkEnd w:id="502"/>
      <w:bookmarkEnd w:id="503"/>
      <w:bookmarkEnd w:id="504"/>
    </w:p>
    <w:p w14:paraId="4FA300C5">
      <w:pPr>
        <w:spacing w:line="400" w:lineRule="exact"/>
        <w:ind w:firstLine="420" w:firstLineChars="200"/>
        <w:rPr>
          <w:rFonts w:hint="eastAsia" w:ascii="宋体" w:hAnsi="宋体" w:cs="宋体"/>
          <w:szCs w:val="21"/>
        </w:rPr>
      </w:pPr>
      <w:r>
        <w:rPr>
          <w:rFonts w:hint="eastAsia"/>
        </w:rPr>
        <w:t>（</w:t>
      </w:r>
      <w:r>
        <w:rPr>
          <w:rFonts w:hint="eastAsia" w:ascii="宋体" w:hAnsi="宋体" w:cs="宋体"/>
          <w:szCs w:val="21"/>
        </w:rPr>
        <w:t>l）投标截止时间止，投标人少于 3 个的；</w:t>
      </w:r>
    </w:p>
    <w:p w14:paraId="3B617702">
      <w:pPr>
        <w:spacing w:line="400" w:lineRule="exact"/>
        <w:ind w:firstLine="420" w:firstLineChars="200"/>
        <w:rPr>
          <w:rFonts w:hint="eastAsia" w:ascii="宋体" w:hAnsi="宋体" w:cs="宋体"/>
          <w:szCs w:val="21"/>
        </w:rPr>
      </w:pPr>
      <w:r>
        <w:rPr>
          <w:rFonts w:hint="eastAsia"/>
        </w:rPr>
        <w:t>（</w:t>
      </w:r>
      <w:r>
        <w:rPr>
          <w:rFonts w:hint="eastAsia" w:ascii="宋体" w:hAnsi="宋体" w:cs="宋体"/>
          <w:szCs w:val="21"/>
        </w:rPr>
        <w:t>2）经评标委员会评审后否决所有投标的；</w:t>
      </w:r>
    </w:p>
    <w:p w14:paraId="251F61B8">
      <w:pPr>
        <w:spacing w:line="400" w:lineRule="exact"/>
        <w:ind w:firstLine="420" w:firstLineChars="200"/>
      </w:pPr>
      <w:r>
        <w:rPr>
          <w:rFonts w:hint="eastAsia"/>
        </w:rPr>
        <w:t>（</w:t>
      </w:r>
      <w:r>
        <w:rPr>
          <w:rFonts w:hint="eastAsia" w:ascii="宋体" w:hAnsi="宋体" w:cs="宋体"/>
          <w:szCs w:val="21"/>
        </w:rPr>
        <w:t>3）评标委员会否决不合格投标或者界定为废标后因有效投</w:t>
      </w:r>
      <w:r>
        <w:rPr>
          <w:rFonts w:hint="eastAsia"/>
        </w:rPr>
        <w:t>标不足3 个使得投标明显缺乏竞争，评标委员会决定否决全部投标的；</w:t>
      </w:r>
    </w:p>
    <w:p w14:paraId="3FF48917">
      <w:pPr>
        <w:spacing w:line="400" w:lineRule="exact"/>
        <w:ind w:firstLine="420" w:firstLineChars="200"/>
      </w:pPr>
      <w:r>
        <w:rPr>
          <w:rFonts w:hint="eastAsia"/>
        </w:rPr>
        <w:t>（4）同意延长投标有效期的投标人少于 3 个的；</w:t>
      </w:r>
    </w:p>
    <w:p w14:paraId="233C0881">
      <w:pPr>
        <w:spacing w:line="400" w:lineRule="exact"/>
        <w:ind w:firstLine="420" w:firstLineChars="200"/>
        <w:rPr>
          <w:rFonts w:hint="eastAsia" w:ascii="宋体" w:hAnsi="宋体"/>
          <w:szCs w:val="21"/>
        </w:rPr>
      </w:pPr>
      <w:r>
        <w:rPr>
          <w:rFonts w:hint="eastAsia"/>
        </w:rPr>
        <w:t>（</w:t>
      </w:r>
      <w:r>
        <w:rPr>
          <w:rFonts w:hint="eastAsia" w:ascii="宋体" w:hAnsi="宋体"/>
          <w:szCs w:val="21"/>
        </w:rPr>
        <w:t>5）中标候选人均未与招标人签订合同的；</w:t>
      </w:r>
    </w:p>
    <w:p w14:paraId="511F0BD6">
      <w:pPr>
        <w:spacing w:line="400" w:lineRule="exact"/>
        <w:ind w:firstLine="420" w:firstLineChars="200"/>
        <w:rPr>
          <w:rFonts w:hint="eastAsia" w:ascii="宋体" w:hAnsi="宋体"/>
          <w:szCs w:val="21"/>
        </w:rPr>
      </w:pPr>
      <w:r>
        <w:rPr>
          <w:rFonts w:hint="eastAsia"/>
        </w:rPr>
        <w:t>（</w:t>
      </w:r>
      <w:r>
        <w:rPr>
          <w:rFonts w:hint="eastAsia" w:ascii="宋体" w:hAnsi="宋体"/>
          <w:szCs w:val="21"/>
        </w:rPr>
        <w:t>6）经行政主管部门查实，中标候选人均不具备中标资格或存在违规行为的。</w:t>
      </w:r>
    </w:p>
    <w:p w14:paraId="2F15FBD1">
      <w:pPr>
        <w:spacing w:line="400" w:lineRule="exact"/>
        <w:ind w:firstLine="420"/>
      </w:pPr>
      <w:r>
        <w:rPr>
          <w:rFonts w:hint="eastAsia"/>
        </w:rPr>
        <w:t>9.3 下列行为均视为投标人串通投标：</w:t>
      </w:r>
    </w:p>
    <w:p w14:paraId="796A4A0D">
      <w:pPr>
        <w:spacing w:line="400" w:lineRule="exact"/>
        <w:ind w:firstLine="420"/>
      </w:pPr>
      <w:r>
        <w:rPr>
          <w:rFonts w:hint="eastAsia"/>
        </w:rPr>
        <w:t>（1） 投标人串通投标报价：</w:t>
      </w:r>
    </w:p>
    <w:p w14:paraId="7DA7DFB6">
      <w:pPr>
        <w:spacing w:line="400" w:lineRule="exact"/>
        <w:ind w:firstLine="630" w:firstLineChars="300"/>
      </w:pPr>
      <w:r>
        <w:rPr>
          <w:rFonts w:hint="eastAsia"/>
        </w:rPr>
        <w:t>1) 投标人之间相互约定抬高或压低投标报价；</w:t>
      </w:r>
    </w:p>
    <w:p w14:paraId="2C3E4739">
      <w:pPr>
        <w:spacing w:line="400" w:lineRule="exact"/>
        <w:ind w:firstLine="630" w:firstLineChars="300"/>
      </w:pPr>
      <w:r>
        <w:rPr>
          <w:rFonts w:hint="eastAsia"/>
        </w:rPr>
        <w:t>2) 投标人之间相互约定，在招标项目中分别以高、中、低价位报价；</w:t>
      </w:r>
    </w:p>
    <w:p w14:paraId="6C3F2428">
      <w:pPr>
        <w:spacing w:line="400" w:lineRule="exact"/>
        <w:ind w:firstLine="630" w:firstLineChars="300"/>
      </w:pPr>
      <w:r>
        <w:rPr>
          <w:rFonts w:hint="eastAsia"/>
        </w:rPr>
        <w:t>3) 投标人之间先进行内部竞价，内定中标人，然后再参加投标；</w:t>
      </w:r>
    </w:p>
    <w:p w14:paraId="4D5AF330">
      <w:pPr>
        <w:spacing w:line="400" w:lineRule="exact"/>
        <w:ind w:firstLine="630" w:firstLineChars="300"/>
      </w:pPr>
      <w:r>
        <w:rPr>
          <w:rFonts w:hint="eastAsia"/>
        </w:rPr>
        <w:t>4) 不同投标人的投标报价或报价组成异常一致的；</w:t>
      </w:r>
    </w:p>
    <w:p w14:paraId="35305E91">
      <w:pPr>
        <w:spacing w:line="400" w:lineRule="exact"/>
        <w:ind w:firstLine="630" w:firstLineChars="300"/>
      </w:pPr>
      <w:r>
        <w:rPr>
          <w:rFonts w:hint="eastAsia"/>
        </w:rPr>
        <w:t>5) 投标人之间其它串通投标报价的行为。</w:t>
      </w:r>
    </w:p>
    <w:p w14:paraId="1BA8AA42">
      <w:pPr>
        <w:spacing w:line="400" w:lineRule="exact"/>
        <w:ind w:firstLine="420" w:firstLineChars="200"/>
      </w:pPr>
      <w:r>
        <w:rPr>
          <w:rFonts w:hint="eastAsia"/>
        </w:rPr>
        <w:t>（2） 不同投标人投标文件的编制人或审核人为同一人或同一单位人员的；</w:t>
      </w:r>
    </w:p>
    <w:p w14:paraId="309867B1">
      <w:pPr>
        <w:spacing w:line="400" w:lineRule="exact"/>
        <w:ind w:firstLine="409" w:firstLineChars="195"/>
      </w:pPr>
      <w:r>
        <w:rPr>
          <w:rFonts w:hint="eastAsia"/>
        </w:rPr>
        <w:t>（3） 不同投标人投标文件的授权签署人为同一人或同一单位人员的；</w:t>
      </w:r>
    </w:p>
    <w:p w14:paraId="61CEB03D">
      <w:pPr>
        <w:spacing w:line="400" w:lineRule="exact"/>
        <w:ind w:firstLine="409" w:firstLineChars="195"/>
      </w:pPr>
      <w:r>
        <w:rPr>
          <w:rFonts w:hint="eastAsia"/>
        </w:rPr>
        <w:t>（4） 不同投标人委托同一人办理投标事宜的；</w:t>
      </w:r>
    </w:p>
    <w:p w14:paraId="514C042D">
      <w:pPr>
        <w:spacing w:line="400" w:lineRule="exact"/>
        <w:ind w:firstLine="409" w:firstLineChars="195"/>
      </w:pPr>
      <w:r>
        <w:rPr>
          <w:rFonts w:hint="eastAsia"/>
        </w:rPr>
        <w:t>（5） 不同投标人使用同一单位的资金缴纳投标保证金的；</w:t>
      </w:r>
    </w:p>
    <w:p w14:paraId="6C492164">
      <w:pPr>
        <w:spacing w:line="400" w:lineRule="exact"/>
        <w:ind w:firstLine="409" w:firstLineChars="195"/>
      </w:pPr>
      <w:r>
        <w:rPr>
          <w:rFonts w:hint="eastAsia"/>
        </w:rPr>
        <w:t>（6） 不同投标人的投标文件载明的项目设计班子成员出现相同人员的；</w:t>
      </w:r>
    </w:p>
    <w:p w14:paraId="4C92DA82">
      <w:pPr>
        <w:spacing w:line="400" w:lineRule="exact"/>
        <w:ind w:firstLine="409" w:firstLineChars="195"/>
      </w:pPr>
      <w:r>
        <w:rPr>
          <w:rFonts w:hint="eastAsia"/>
        </w:rPr>
        <w:t>（7） 不同投标人的投标文件内容存在非正常一致的；</w:t>
      </w:r>
    </w:p>
    <w:p w14:paraId="38D59DB2">
      <w:pPr>
        <w:spacing w:line="400" w:lineRule="exact"/>
        <w:ind w:firstLine="409" w:firstLineChars="195"/>
      </w:pPr>
      <w:r>
        <w:rPr>
          <w:rFonts w:hint="eastAsia"/>
        </w:rPr>
        <w:t>（8） 不同投标人的勘察、设计、施工方案中专门针对本工程的内容基本雷同的；</w:t>
      </w:r>
    </w:p>
    <w:p w14:paraId="760F81CA">
      <w:pPr>
        <w:spacing w:line="400" w:lineRule="exact"/>
        <w:ind w:firstLine="409" w:firstLineChars="195"/>
      </w:pPr>
      <w:r>
        <w:rPr>
          <w:rFonts w:hint="eastAsia"/>
        </w:rPr>
        <w:t>（9）不同投标人的投标文件出现评标委员会认为不应当雷同的情况的；</w:t>
      </w:r>
    </w:p>
    <w:p w14:paraId="4BF31134">
      <w:pPr>
        <w:spacing w:line="400" w:lineRule="exact"/>
        <w:ind w:firstLine="409" w:firstLineChars="195"/>
      </w:pPr>
      <w:r>
        <w:rPr>
          <w:rFonts w:hint="eastAsia"/>
        </w:rPr>
        <w:t>（10）法律法规规章规定的其他围标串标行为。</w:t>
      </w:r>
    </w:p>
    <w:p w14:paraId="46E7C43E">
      <w:pPr>
        <w:pStyle w:val="3"/>
      </w:pPr>
      <w:bookmarkStart w:id="505" w:name="_Toc1701110888"/>
      <w:bookmarkStart w:id="506" w:name="_Toc1423991303"/>
      <w:bookmarkStart w:id="507" w:name="_Toc323628583"/>
      <w:bookmarkStart w:id="508" w:name="_Toc7035"/>
      <w:bookmarkStart w:id="509" w:name="_Toc300835001"/>
      <w:bookmarkStart w:id="510" w:name="_Toc856202888"/>
      <w:bookmarkStart w:id="511" w:name="_Toc30392"/>
      <w:bookmarkStart w:id="512" w:name="_Toc31960"/>
      <w:bookmarkStart w:id="513" w:name="_Toc2140420470"/>
      <w:r>
        <w:rPr>
          <w:rFonts w:hint="eastAsia"/>
        </w:rPr>
        <w:t>10</w:t>
      </w:r>
      <w:r>
        <w:rPr>
          <w:rFonts w:hint="eastAsia"/>
          <w:lang w:val="en-US" w:eastAsia="zh-CN"/>
        </w:rPr>
        <w:t xml:space="preserve">  </w:t>
      </w:r>
      <w:r>
        <w:rPr>
          <w:rFonts w:hint="eastAsia"/>
        </w:rPr>
        <w:t>电子招标投标</w:t>
      </w:r>
      <w:bookmarkEnd w:id="505"/>
      <w:bookmarkEnd w:id="506"/>
      <w:bookmarkEnd w:id="507"/>
      <w:bookmarkEnd w:id="508"/>
      <w:bookmarkEnd w:id="509"/>
      <w:bookmarkEnd w:id="510"/>
      <w:bookmarkEnd w:id="511"/>
      <w:bookmarkEnd w:id="512"/>
      <w:bookmarkEnd w:id="513"/>
    </w:p>
    <w:p w14:paraId="44605BE2">
      <w:pPr>
        <w:spacing w:line="400" w:lineRule="exact"/>
        <w:ind w:firstLine="420" w:firstLineChars="200"/>
      </w:pPr>
      <w:r>
        <w:rPr>
          <w:rFonts w:hint="eastAsia"/>
        </w:rPr>
        <w:t>采用电子招标投标，对投标文件的编制、密封和标记、递交、开标、评标等具体要求，见投标人须知前附表。</w:t>
      </w:r>
    </w:p>
    <w:p w14:paraId="3FB1D361">
      <w:pPr>
        <w:spacing w:line="400" w:lineRule="exact"/>
        <w:ind w:firstLine="420" w:firstLineChars="200"/>
      </w:pPr>
      <w:r>
        <w:rPr>
          <w:rFonts w:hint="eastAsia"/>
        </w:rPr>
        <w:t>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省公共资源交易平台做好招投标资料的封存和保密工作，待故障解除后再重新进行开标或重新组建评标委员会进行评标。</w:t>
      </w:r>
    </w:p>
    <w:p w14:paraId="240707C2">
      <w:pPr>
        <w:spacing w:line="400" w:lineRule="exact"/>
        <w:ind w:firstLine="420" w:firstLineChars="200"/>
      </w:pPr>
      <w:r>
        <w:rPr>
          <w:rFonts w:hint="eastAsia"/>
        </w:rPr>
        <w:t>对于评标办法中明确进行智能评审的评审因素中涉及的投标人资质、信用等级等信息以投标人制作投标文件时“机器管招投标”系统从相关行业主管部门的信用信息管理系统获取的结构化数据作为评审依据。当出现投标文件中证明材料与“机器管招投标”系统获取的结构化数据不相符时，以后者为准。智能评审结果由评标委员会复核。</w:t>
      </w:r>
    </w:p>
    <w:p w14:paraId="3CC156F2">
      <w:pPr>
        <w:spacing w:line="400" w:lineRule="exact"/>
        <w:ind w:firstLine="420" w:firstLineChars="200"/>
      </w:pPr>
      <w:r>
        <w:rPr>
          <w:rFonts w:hint="eastAsia"/>
        </w:rPr>
        <w:t>对于评标办法中明确由评标专家进行评审的评审因素。若投标文件载明的信息与相关行业主管部门的信用信息管理系统发布的信息不符，使得投标人的资格条件不符合招标文件规定的，评标委员会应当否决其投标。</w:t>
      </w:r>
      <w:bookmarkStart w:id="514" w:name="_Hlt269101499"/>
      <w:bookmarkEnd w:id="514"/>
    </w:p>
    <w:p w14:paraId="603167F7">
      <w:pPr>
        <w:spacing w:line="400" w:lineRule="exact"/>
        <w:ind w:firstLine="420" w:firstLineChars="200"/>
      </w:pPr>
    </w:p>
    <w:p w14:paraId="626E57B4">
      <w:pPr>
        <w:spacing w:line="400" w:lineRule="exact"/>
        <w:ind w:firstLine="420" w:firstLineChars="200"/>
      </w:pPr>
    </w:p>
    <w:p w14:paraId="3E278096">
      <w:pPr>
        <w:spacing w:line="400" w:lineRule="exact"/>
        <w:ind w:firstLine="420" w:firstLineChars="200"/>
      </w:pPr>
    </w:p>
    <w:p w14:paraId="0C7CDF6D">
      <w:pPr>
        <w:spacing w:line="400" w:lineRule="exact"/>
        <w:ind w:firstLine="420" w:firstLineChars="200"/>
      </w:pPr>
    </w:p>
    <w:p w14:paraId="2D93FF69">
      <w:pPr>
        <w:spacing w:line="400" w:lineRule="exact"/>
        <w:ind w:firstLine="420" w:firstLineChars="200"/>
      </w:pPr>
    </w:p>
    <w:p w14:paraId="21BA3C6F">
      <w:pPr>
        <w:spacing w:line="400" w:lineRule="exact"/>
        <w:ind w:firstLine="420" w:firstLineChars="200"/>
      </w:pPr>
    </w:p>
    <w:p w14:paraId="00AD2746">
      <w:pPr>
        <w:spacing w:line="400" w:lineRule="exact"/>
        <w:ind w:firstLine="420" w:firstLineChars="200"/>
      </w:pPr>
    </w:p>
    <w:p w14:paraId="0DC85DB5">
      <w:pPr>
        <w:spacing w:line="400" w:lineRule="exact"/>
        <w:ind w:firstLine="420" w:firstLineChars="200"/>
      </w:pPr>
    </w:p>
    <w:p w14:paraId="5ABFA1D9"/>
    <w:p w14:paraId="04B0F6E9">
      <w:r>
        <w:rPr>
          <w:rFonts w:hint="eastAsia"/>
        </w:rPr>
        <w:t>附件一：</w:t>
      </w:r>
    </w:p>
    <w:p w14:paraId="13FD0830">
      <w:pPr>
        <w:jc w:val="center"/>
        <w:rPr>
          <w:b/>
          <w:sz w:val="32"/>
          <w:szCs w:val="32"/>
        </w:rPr>
      </w:pPr>
      <w:bookmarkStart w:id="515" w:name="第02章投标人须知11附件01"/>
      <w:bookmarkEnd w:id="515"/>
      <w:bookmarkStart w:id="516" w:name="_Toc2329"/>
      <w:r>
        <w:rPr>
          <w:rFonts w:hint="eastAsia"/>
          <w:b/>
          <w:sz w:val="32"/>
          <w:szCs w:val="32"/>
        </w:rPr>
        <w:t>招标文件澄清申请函</w:t>
      </w:r>
      <w:bookmarkEnd w:id="516"/>
    </w:p>
    <w:p w14:paraId="6D2FCE1C">
      <w:pPr>
        <w:jc w:val="center"/>
      </w:pPr>
      <w:r>
        <w:rPr>
          <w:rFonts w:hint="eastAsia"/>
        </w:rPr>
        <w:t>编号：</w:t>
      </w:r>
      <w:r>
        <w:rPr>
          <w:rFonts w:hint="eastAsia"/>
          <w:u w:val="single"/>
        </w:rPr>
        <w:t>　　</w:t>
      </w:r>
    </w:p>
    <w:p w14:paraId="5E02FC9C">
      <w:r>
        <w:rPr>
          <w:rFonts w:hint="eastAsia"/>
          <w:u w:val="single"/>
        </w:rPr>
        <w:t>　　　　　　　　</w:t>
      </w:r>
      <w:r>
        <w:rPr>
          <w:rFonts w:hint="eastAsia"/>
        </w:rPr>
        <w:t>　(招标人名称)：</w:t>
      </w:r>
    </w:p>
    <w:p w14:paraId="33A1D100">
      <w:r>
        <w:rPr>
          <w:rFonts w:hint="eastAsia"/>
        </w:rPr>
        <w:t>　　经过仔细阅读</w:t>
      </w:r>
      <w:r>
        <w:rPr>
          <w:rFonts w:hint="eastAsia"/>
          <w:u w:val="single"/>
        </w:rPr>
        <w:t>　　　　</w:t>
      </w:r>
      <w:r>
        <w:rPr>
          <w:rFonts w:hint="eastAsia"/>
        </w:rPr>
        <w:t>(项目名称)工程总承包（EPC）招标文件后，我方申请对以下问题予以澄清：</w:t>
      </w:r>
    </w:p>
    <w:p w14:paraId="61DBCF28">
      <w:r>
        <w:rPr>
          <w:rFonts w:hint="eastAsia"/>
        </w:rPr>
        <w:t>　　1.……</w:t>
      </w:r>
    </w:p>
    <w:p w14:paraId="48A7096C">
      <w:r>
        <w:rPr>
          <w:rFonts w:hint="eastAsia"/>
        </w:rPr>
        <w:t>　　2.……</w:t>
      </w:r>
    </w:p>
    <w:p w14:paraId="4B21508C">
      <w:r>
        <w:rPr>
          <w:rFonts w:hint="eastAsia"/>
        </w:rPr>
        <w:t>　　……</w:t>
      </w:r>
    </w:p>
    <w:p w14:paraId="581BDC4E">
      <w:r>
        <w:rPr>
          <w:rFonts w:hint="eastAsia"/>
        </w:rPr>
        <w:t>　　　　　　　　　　　　　　　　　　　　　　　　　　投标人：</w:t>
      </w:r>
      <w:r>
        <w:rPr>
          <w:rFonts w:hint="eastAsia"/>
          <w:u w:val="single"/>
        </w:rPr>
        <w:t>　　　</w:t>
      </w:r>
      <w:r>
        <w:rPr>
          <w:rFonts w:hint="eastAsia"/>
        </w:rPr>
        <w:t>(盖单位章)</w:t>
      </w:r>
    </w:p>
    <w:p w14:paraId="3FDF872F">
      <w:r>
        <w:rPr>
          <w:rFonts w:hint="eastAsia"/>
        </w:rPr>
        <w:t>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7D51F0A9"/>
    <w:p w14:paraId="4B8A7463">
      <w:r>
        <w:rPr>
          <w:rFonts w:hint="eastAsia"/>
        </w:rPr>
        <w:t>　　注：投标人要求招标人澄清招标文件有关问题时，适用于本格式。</w:t>
      </w:r>
    </w:p>
    <w:p w14:paraId="199FD082"/>
    <w:p w14:paraId="230EDD33"/>
    <w:p w14:paraId="7D15EA24">
      <w:pPr>
        <w:jc w:val="left"/>
        <w:sectPr>
          <w:footerReference r:id="rId3" w:type="default"/>
          <w:pgSz w:w="11906" w:h="16838"/>
          <w:pgMar w:top="1440" w:right="1800" w:bottom="1440" w:left="1800" w:header="720" w:footer="998" w:gutter="0"/>
          <w:pgNumType w:start="1"/>
          <w:cols w:space="720" w:num="1"/>
          <w:titlePg/>
          <w:docGrid w:linePitch="326" w:charSpace="0"/>
        </w:sectPr>
      </w:pPr>
    </w:p>
    <w:p w14:paraId="5D7185B3">
      <w:pPr>
        <w:jc w:val="left"/>
      </w:pPr>
      <w:r>
        <w:rPr>
          <w:rFonts w:hint="eastAsia"/>
        </w:rPr>
        <w:t>附件二：</w:t>
      </w:r>
    </w:p>
    <w:p w14:paraId="672317A4">
      <w:pPr>
        <w:jc w:val="center"/>
        <w:rPr>
          <w:b/>
          <w:sz w:val="32"/>
          <w:szCs w:val="32"/>
        </w:rPr>
      </w:pPr>
      <w:bookmarkStart w:id="517" w:name="第02章投标人须知11附件02"/>
      <w:bookmarkEnd w:id="517"/>
      <w:r>
        <w:rPr>
          <w:rFonts w:hint="eastAsia"/>
          <w:b/>
          <w:sz w:val="32"/>
          <w:szCs w:val="32"/>
        </w:rPr>
        <w:t>招标文件澄清通知</w:t>
      </w:r>
    </w:p>
    <w:p w14:paraId="484ED2D5">
      <w:pPr>
        <w:jc w:val="center"/>
      </w:pPr>
      <w:r>
        <w:rPr>
          <w:rFonts w:hint="eastAsia"/>
        </w:rPr>
        <w:t>编号：</w:t>
      </w:r>
      <w:r>
        <w:rPr>
          <w:rFonts w:hint="eastAsia"/>
          <w:u w:val="single"/>
        </w:rPr>
        <w:t>　　</w:t>
      </w:r>
    </w:p>
    <w:p w14:paraId="12FB1092">
      <w:r>
        <w:rPr>
          <w:rFonts w:hint="eastAsia"/>
          <w:u w:val="single"/>
        </w:rPr>
        <w:t>　　　　　　　　</w:t>
      </w:r>
      <w:r>
        <w:rPr>
          <w:rFonts w:hint="eastAsia"/>
        </w:rPr>
        <w:t>(投标人名称)：</w:t>
      </w:r>
    </w:p>
    <w:p w14:paraId="44B766B0">
      <w:r>
        <w:rPr>
          <w:rFonts w:hint="eastAsia"/>
        </w:rPr>
        <w:t>　　经研究，对</w:t>
      </w:r>
      <w:r>
        <w:rPr>
          <w:rFonts w:hint="eastAsia"/>
          <w:u w:val="single"/>
        </w:rPr>
        <w:t>　　　　</w:t>
      </w:r>
      <w:r>
        <w:rPr>
          <w:rFonts w:hint="eastAsia"/>
        </w:rPr>
        <w:t>(项目名称)工程总承包（EPC）招标文件，作如下澄清：</w:t>
      </w:r>
    </w:p>
    <w:p w14:paraId="4AEB49E0">
      <w:r>
        <w:rPr>
          <w:rFonts w:hint="eastAsia"/>
        </w:rPr>
        <w:t>　　1.……</w:t>
      </w:r>
    </w:p>
    <w:p w14:paraId="3F7DEB58">
      <w:r>
        <w:rPr>
          <w:rFonts w:hint="eastAsia"/>
        </w:rPr>
        <w:t>　　2.……</w:t>
      </w:r>
    </w:p>
    <w:p w14:paraId="5CBA680F">
      <w:r>
        <w:rPr>
          <w:rFonts w:hint="eastAsia"/>
        </w:rPr>
        <w:t>　　……</w:t>
      </w:r>
    </w:p>
    <w:p w14:paraId="7636E029"/>
    <w:p w14:paraId="3242877F"/>
    <w:p w14:paraId="3D54DDB1">
      <w:r>
        <w:rPr>
          <w:rFonts w:hint="eastAsia"/>
        </w:rPr>
        <w:t>　　请收到本通知后以书面形式按招标文件第2章附件四格式在</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日前回复确认。</w:t>
      </w:r>
    </w:p>
    <w:p w14:paraId="7BC99EDF">
      <w:r>
        <w:rPr>
          <w:rFonts w:hint="eastAsia"/>
        </w:rPr>
        <w:t>　　　　　　　　　　　　　　　　　　　　　　　　　　　招标人：　　(盖单位章)</w:t>
      </w:r>
    </w:p>
    <w:p w14:paraId="00E0CD79">
      <w:r>
        <w:rPr>
          <w:rFonts w:hint="eastAsia"/>
        </w:rPr>
        <w:t>　　　　　　　　　　　　　　　　　　　　　　　　　　　　</w:t>
      </w:r>
      <w:r>
        <w:rPr>
          <w:rFonts w:hint="eastAsia"/>
          <w:i/>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4B374331"/>
    <w:p w14:paraId="22199D66">
      <w:r>
        <w:rPr>
          <w:rFonts w:hint="eastAsia"/>
        </w:rPr>
        <w:t>　　注：招标人对招标文件有关问题澄清时，适用于本格式。招标人可根据需要将附件二与附件三内容合并发出。</w:t>
      </w:r>
    </w:p>
    <w:p w14:paraId="4BB814E4"/>
    <w:p w14:paraId="70064990"/>
    <w:p w14:paraId="0F8BB689">
      <w:pPr>
        <w:sectPr>
          <w:pgSz w:w="11906" w:h="16838"/>
          <w:pgMar w:top="1440" w:right="1800" w:bottom="1440" w:left="1800" w:header="720" w:footer="998" w:gutter="0"/>
          <w:pgNumType w:start="1"/>
          <w:cols w:space="720" w:num="1"/>
          <w:titlePg/>
          <w:docGrid w:linePitch="326" w:charSpace="0"/>
        </w:sectPr>
      </w:pPr>
    </w:p>
    <w:p w14:paraId="284BD0FA">
      <w:r>
        <w:rPr>
          <w:rFonts w:hint="eastAsia"/>
        </w:rPr>
        <w:t>附件三：</w:t>
      </w:r>
    </w:p>
    <w:p w14:paraId="7F9CC11C">
      <w:pPr>
        <w:jc w:val="center"/>
        <w:rPr>
          <w:b/>
          <w:sz w:val="32"/>
          <w:szCs w:val="32"/>
        </w:rPr>
      </w:pPr>
      <w:bookmarkStart w:id="518" w:name="第02章投标人须知11附件03"/>
      <w:bookmarkEnd w:id="518"/>
      <w:r>
        <w:rPr>
          <w:rFonts w:hint="eastAsia"/>
          <w:b/>
          <w:sz w:val="32"/>
          <w:szCs w:val="32"/>
        </w:rPr>
        <w:t>招标文件修改通知</w:t>
      </w:r>
    </w:p>
    <w:p w14:paraId="3BA95B83">
      <w:pPr>
        <w:jc w:val="center"/>
      </w:pPr>
      <w:r>
        <w:rPr>
          <w:rFonts w:hint="eastAsia"/>
        </w:rPr>
        <w:t>编号：</w:t>
      </w:r>
      <w:r>
        <w:rPr>
          <w:rFonts w:hint="eastAsia"/>
          <w:u w:val="single"/>
        </w:rPr>
        <w:t>　　</w:t>
      </w:r>
    </w:p>
    <w:p w14:paraId="6B2892AB">
      <w:r>
        <w:rPr>
          <w:rFonts w:hint="eastAsia"/>
          <w:u w:val="single"/>
        </w:rPr>
        <w:t>　　　　　　　　</w:t>
      </w:r>
      <w:r>
        <w:rPr>
          <w:rFonts w:hint="eastAsia"/>
        </w:rPr>
        <w:t>(投标人名称)：</w:t>
      </w:r>
    </w:p>
    <w:p w14:paraId="0E8FA169">
      <w:r>
        <w:rPr>
          <w:rFonts w:hint="eastAsia"/>
        </w:rPr>
        <w:t>　　经研究，对</w:t>
      </w:r>
      <w:r>
        <w:rPr>
          <w:rFonts w:hint="eastAsia"/>
          <w:u w:val="single"/>
        </w:rPr>
        <w:t>　　　　</w:t>
      </w:r>
      <w:r>
        <w:rPr>
          <w:rFonts w:hint="eastAsia"/>
        </w:rPr>
        <w:t>(项目名称)工程总承包（EPC）招标文件，作如下修改：</w:t>
      </w:r>
    </w:p>
    <w:p w14:paraId="372FF337">
      <w:r>
        <w:rPr>
          <w:rFonts w:hint="eastAsia"/>
        </w:rPr>
        <w:t>　　1.……</w:t>
      </w:r>
    </w:p>
    <w:p w14:paraId="4592560E">
      <w:r>
        <w:rPr>
          <w:rFonts w:hint="eastAsia"/>
        </w:rPr>
        <w:t>　　2.……</w:t>
      </w:r>
    </w:p>
    <w:p w14:paraId="19FC1F18">
      <w:r>
        <w:rPr>
          <w:rFonts w:hint="eastAsia"/>
        </w:rPr>
        <w:t>　　……</w:t>
      </w:r>
    </w:p>
    <w:p w14:paraId="7841A48C">
      <w:r>
        <w:rPr>
          <w:rFonts w:hint="eastAsia"/>
        </w:rPr>
        <w:t>　　请收到本通知后以书面形式按招标文件第2章附件四格式在</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日前回复确认。</w:t>
      </w:r>
    </w:p>
    <w:p w14:paraId="09527DFB">
      <w:r>
        <w:rPr>
          <w:rFonts w:hint="eastAsia"/>
        </w:rPr>
        <w:t>　　　　　　　　　　　　　　　　　　　　　　　　　　招标人：</w:t>
      </w:r>
      <w:r>
        <w:rPr>
          <w:rFonts w:hint="eastAsia"/>
          <w:u w:val="single"/>
        </w:rPr>
        <w:t>　　　　　</w:t>
      </w:r>
      <w:r>
        <w:rPr>
          <w:rFonts w:hint="eastAsia"/>
        </w:rPr>
        <w:t>(盖单位章)</w:t>
      </w:r>
    </w:p>
    <w:p w14:paraId="3CB7C80C">
      <w:r>
        <w:rPr>
          <w:rFonts w:hint="eastAsia"/>
        </w:rPr>
        <w:t>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7182413C"/>
    <w:p w14:paraId="2D0D8293">
      <w:r>
        <w:rPr>
          <w:rFonts w:hint="eastAsia"/>
        </w:rPr>
        <w:t>　　注：招标人对招标文件修改时，适用于本格式。</w:t>
      </w:r>
    </w:p>
    <w:p w14:paraId="7A570AE7"/>
    <w:p w14:paraId="4E701556">
      <w:pPr>
        <w:sectPr>
          <w:pgSz w:w="11906" w:h="16838"/>
          <w:pgMar w:top="1440" w:right="1800" w:bottom="1440" w:left="1800" w:header="720" w:footer="998" w:gutter="0"/>
          <w:pgNumType w:start="1"/>
          <w:cols w:space="720" w:num="1"/>
          <w:titlePg/>
          <w:docGrid w:linePitch="326" w:charSpace="0"/>
        </w:sectPr>
      </w:pPr>
    </w:p>
    <w:p w14:paraId="54A18A63">
      <w:r>
        <w:rPr>
          <w:rFonts w:hint="eastAsia"/>
        </w:rPr>
        <w:t>附件四：</w:t>
      </w:r>
    </w:p>
    <w:p w14:paraId="5446E7AF">
      <w:pPr>
        <w:jc w:val="center"/>
        <w:rPr>
          <w:b/>
          <w:sz w:val="32"/>
          <w:szCs w:val="32"/>
        </w:rPr>
      </w:pPr>
      <w:bookmarkStart w:id="519" w:name="第02章投标人须知11附件04"/>
      <w:bookmarkEnd w:id="519"/>
      <w:r>
        <w:rPr>
          <w:rFonts w:hint="eastAsia"/>
          <w:b/>
          <w:sz w:val="32"/>
          <w:szCs w:val="32"/>
        </w:rPr>
        <w:t>招标文件澄清通知、修改通知确认函</w:t>
      </w:r>
    </w:p>
    <w:p w14:paraId="3F32F7BF">
      <w:pPr>
        <w:jc w:val="center"/>
      </w:pPr>
      <w:r>
        <w:rPr>
          <w:rFonts w:hint="eastAsia"/>
        </w:rPr>
        <w:t>编号：</w:t>
      </w:r>
      <w:r>
        <w:rPr>
          <w:rFonts w:hint="eastAsia"/>
          <w:u w:val="single"/>
        </w:rPr>
        <w:t>　　</w:t>
      </w:r>
    </w:p>
    <w:p w14:paraId="215725B1">
      <w:r>
        <w:rPr>
          <w:rFonts w:hint="eastAsia"/>
          <w:u w:val="single"/>
        </w:rPr>
        <w:t>　　　　</w:t>
      </w:r>
      <w:r>
        <w:rPr>
          <w:rFonts w:hint="eastAsia"/>
        </w:rPr>
        <w:t>(招标人名称)：</w:t>
      </w:r>
    </w:p>
    <w:p w14:paraId="274DBFD5">
      <w:r>
        <w:rPr>
          <w:rFonts w:hint="eastAsia"/>
        </w:rPr>
        <w:t>　　你方　　　　年　　月　　日发送的　　　　　　(项目名称)工程总承包（EPC）招标文件问题　　　　　　(澄清通知／修改通知)，我方已于　　　　年　　月　　日收到，通知的主要内容如下：</w:t>
      </w:r>
    </w:p>
    <w:p w14:paraId="6CC5219F">
      <w:r>
        <w:rPr>
          <w:rFonts w:hint="eastAsia"/>
        </w:rPr>
        <w:t>　　</w:t>
      </w:r>
      <w:r>
        <w:rPr>
          <w:rFonts w:hint="eastAsia"/>
          <w:u w:val="single"/>
        </w:rPr>
        <w:t>　　　　</w:t>
      </w:r>
      <w:r>
        <w:rPr>
          <w:rFonts w:hint="eastAsia"/>
        </w:rPr>
        <w:t>年　　月　　日，　　　　(文件名称及编号)，共　　　　(页码总数)　　(条款总数)；</w:t>
      </w:r>
    </w:p>
    <w:p w14:paraId="61A7C965">
      <w:r>
        <w:rPr>
          <w:rFonts w:hint="eastAsia"/>
        </w:rPr>
        <w:t>　　……</w:t>
      </w:r>
    </w:p>
    <w:p w14:paraId="7CE6129C">
      <w:r>
        <w:rPr>
          <w:rFonts w:hint="eastAsia"/>
        </w:rPr>
        <w:t>　　特此确认。</w:t>
      </w:r>
    </w:p>
    <w:p w14:paraId="2164F298">
      <w:r>
        <w:rPr>
          <w:rFonts w:hint="eastAsia"/>
        </w:rPr>
        <w:t>　　　　　　　　　　　　　　　　　　　　　　　　　　投标人：</w:t>
      </w:r>
      <w:r>
        <w:rPr>
          <w:rFonts w:hint="eastAsia"/>
          <w:u w:val="single"/>
        </w:rPr>
        <w:t>　　　　</w:t>
      </w:r>
      <w:r>
        <w:rPr>
          <w:rFonts w:hint="eastAsia"/>
        </w:rPr>
        <w:t>(盖单位章)</w:t>
      </w:r>
    </w:p>
    <w:p w14:paraId="38BB77E0">
      <w:r>
        <w:rPr>
          <w:rFonts w:hint="eastAsia"/>
        </w:rPr>
        <w:t>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0AF2B13B">
      <w:r>
        <w:rPr>
          <w:rFonts w:hint="eastAsia"/>
        </w:rPr>
        <w:t>　注：收到招标文件澄清通知或修改通知后，投标人向招标人发出确认函时，适用于本格式。</w:t>
      </w:r>
    </w:p>
    <w:p w14:paraId="1B85EAA5"/>
    <w:p w14:paraId="7B8776FB"/>
    <w:p w14:paraId="16EC807C"/>
    <w:p w14:paraId="0A09CDEC"/>
    <w:p w14:paraId="352D850B">
      <w:r>
        <w:rPr>
          <w:rFonts w:hint="eastAsia"/>
        </w:rPr>
        <w:br w:type="page"/>
      </w:r>
    </w:p>
    <w:p w14:paraId="2E55B437">
      <w:r>
        <w:rPr>
          <w:rFonts w:hint="eastAsia"/>
        </w:rPr>
        <w:t>附件五：</w:t>
      </w:r>
    </w:p>
    <w:p w14:paraId="28EF64D1">
      <w:pPr>
        <w:jc w:val="center"/>
        <w:rPr>
          <w:rFonts w:ascii="黑体" w:eastAsia="黑体"/>
          <w:sz w:val="28"/>
          <w:szCs w:val="28"/>
        </w:rPr>
      </w:pPr>
      <w:bookmarkStart w:id="520" w:name="第02章投标人须知11附件05"/>
      <w:bookmarkEnd w:id="520"/>
      <w:r>
        <w:rPr>
          <w:rFonts w:hint="eastAsia" w:ascii="黑体" w:eastAsia="黑体"/>
          <w:sz w:val="28"/>
          <w:szCs w:val="28"/>
          <w:u w:val="single"/>
        </w:rPr>
        <w:t xml:space="preserve">      </w:t>
      </w:r>
      <w:r>
        <w:rPr>
          <w:rFonts w:hint="eastAsia" w:ascii="黑体" w:eastAsia="黑体"/>
          <w:sz w:val="28"/>
          <w:szCs w:val="28"/>
        </w:rPr>
        <w:t>（项目名称）</w:t>
      </w:r>
      <w:r>
        <w:rPr>
          <w:rFonts w:hint="eastAsia"/>
          <w:b/>
          <w:bCs/>
          <w:sz w:val="32"/>
          <w:szCs w:val="40"/>
        </w:rPr>
        <w:t>工程总承包（EPC）</w:t>
      </w:r>
      <w:r>
        <w:rPr>
          <w:rFonts w:hint="eastAsia" w:ascii="黑体" w:eastAsia="黑体"/>
          <w:sz w:val="28"/>
          <w:szCs w:val="28"/>
        </w:rPr>
        <w:t>招标开标记录表</w:t>
      </w:r>
    </w:p>
    <w:p w14:paraId="02FB80AB">
      <w:pPr>
        <w:jc w:val="center"/>
      </w:pPr>
      <w:r>
        <w:rPr>
          <w:rFonts w:hint="eastAsia"/>
        </w:rPr>
        <w:t>开标时间：</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r>
        <w:rPr>
          <w:rFonts w:hint="eastAsia"/>
          <w:u w:val="single"/>
        </w:rPr>
        <w:t>　　</w:t>
      </w:r>
      <w:r>
        <w:rPr>
          <w:rFonts w:hint="eastAsia"/>
        </w:rPr>
        <w:t>时</w:t>
      </w:r>
      <w:r>
        <w:rPr>
          <w:rFonts w:hint="eastAsia"/>
          <w:u w:val="single"/>
        </w:rPr>
        <w:t>　　</w:t>
      </w:r>
      <w:r>
        <w:rPr>
          <w:rFonts w:hint="eastAsia"/>
        </w:rPr>
        <w:t>分</w:t>
      </w:r>
    </w:p>
    <w:p w14:paraId="0583D254">
      <w:pPr>
        <w:jc w:val="center"/>
      </w:pPr>
    </w:p>
    <w:tbl>
      <w:tblPr>
        <w:tblStyle w:val="28"/>
        <w:tblW w:w="9715" w:type="dxa"/>
        <w:tblInd w:w="0" w:type="dxa"/>
        <w:tblLayout w:type="fixed"/>
        <w:tblCellMar>
          <w:top w:w="0" w:type="dxa"/>
          <w:left w:w="108" w:type="dxa"/>
          <w:bottom w:w="0" w:type="dxa"/>
          <w:right w:w="108" w:type="dxa"/>
        </w:tblCellMar>
      </w:tblPr>
      <w:tblGrid>
        <w:gridCol w:w="649"/>
        <w:gridCol w:w="720"/>
        <w:gridCol w:w="905"/>
        <w:gridCol w:w="1262"/>
        <w:gridCol w:w="1259"/>
        <w:gridCol w:w="1087"/>
        <w:gridCol w:w="893"/>
        <w:gridCol w:w="900"/>
        <w:gridCol w:w="675"/>
        <w:gridCol w:w="690"/>
        <w:gridCol w:w="675"/>
      </w:tblGrid>
      <w:tr w14:paraId="6D1CFA2A">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2D288875">
            <w:pPr>
              <w:spacing w:line="500" w:lineRule="exact"/>
              <w:jc w:val="center"/>
              <w:rPr>
                <w:sz w:val="18"/>
                <w:szCs w:val="18"/>
              </w:rPr>
            </w:pPr>
            <w:r>
              <w:rPr>
                <w:sz w:val="18"/>
                <w:szCs w:val="18"/>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0707B3DC">
            <w:pPr>
              <w:spacing w:line="500" w:lineRule="exact"/>
              <w:jc w:val="center"/>
              <w:rPr>
                <w:sz w:val="18"/>
                <w:szCs w:val="18"/>
              </w:rPr>
            </w:pPr>
            <w:r>
              <w:rPr>
                <w:sz w:val="18"/>
                <w:szCs w:val="18"/>
              </w:rPr>
              <w:t>投标人</w:t>
            </w:r>
          </w:p>
        </w:tc>
        <w:tc>
          <w:tcPr>
            <w:tcW w:w="905" w:type="dxa"/>
            <w:tcBorders>
              <w:top w:val="single" w:color="auto" w:sz="4" w:space="0"/>
              <w:left w:val="single" w:color="auto" w:sz="4" w:space="0"/>
              <w:bottom w:val="single" w:color="auto" w:sz="4" w:space="0"/>
              <w:right w:val="single" w:color="auto" w:sz="4" w:space="0"/>
            </w:tcBorders>
            <w:vAlign w:val="center"/>
          </w:tcPr>
          <w:p w14:paraId="4D8BAE77">
            <w:pPr>
              <w:spacing w:line="500" w:lineRule="exact"/>
              <w:jc w:val="center"/>
              <w:rPr>
                <w:sz w:val="18"/>
                <w:szCs w:val="18"/>
              </w:rPr>
            </w:pPr>
            <w:r>
              <w:rPr>
                <w:sz w:val="18"/>
                <w:szCs w:val="18"/>
              </w:rPr>
              <w:t>密封</w:t>
            </w:r>
          </w:p>
          <w:p w14:paraId="02B0DB85">
            <w:pPr>
              <w:spacing w:line="500" w:lineRule="exact"/>
              <w:jc w:val="center"/>
              <w:rPr>
                <w:sz w:val="18"/>
                <w:szCs w:val="18"/>
              </w:rPr>
            </w:pPr>
            <w:r>
              <w:rPr>
                <w:sz w:val="18"/>
                <w:szCs w:val="18"/>
              </w:rPr>
              <w:t>情况</w:t>
            </w:r>
          </w:p>
        </w:tc>
        <w:tc>
          <w:tcPr>
            <w:tcW w:w="1262" w:type="dxa"/>
            <w:tcBorders>
              <w:top w:val="single" w:color="auto" w:sz="4" w:space="0"/>
              <w:left w:val="single" w:color="auto" w:sz="4" w:space="0"/>
              <w:bottom w:val="single" w:color="auto" w:sz="4" w:space="0"/>
              <w:right w:val="single" w:color="auto" w:sz="4" w:space="0"/>
            </w:tcBorders>
            <w:vAlign w:val="center"/>
          </w:tcPr>
          <w:p w14:paraId="55E235A9">
            <w:pPr>
              <w:spacing w:line="500" w:lineRule="exact"/>
              <w:jc w:val="center"/>
              <w:rPr>
                <w:sz w:val="18"/>
                <w:szCs w:val="18"/>
              </w:rPr>
            </w:pPr>
            <w:r>
              <w:rPr>
                <w:sz w:val="18"/>
                <w:szCs w:val="18"/>
              </w:rPr>
              <w:t>投标保证金</w:t>
            </w:r>
          </w:p>
        </w:tc>
        <w:tc>
          <w:tcPr>
            <w:tcW w:w="1259" w:type="dxa"/>
            <w:tcBorders>
              <w:top w:val="single" w:color="auto" w:sz="4" w:space="0"/>
              <w:left w:val="single" w:color="auto" w:sz="4" w:space="0"/>
              <w:bottom w:val="single" w:color="auto" w:sz="4" w:space="0"/>
              <w:right w:val="single" w:color="auto" w:sz="4" w:space="0"/>
            </w:tcBorders>
            <w:vAlign w:val="center"/>
          </w:tcPr>
          <w:p w14:paraId="62318503">
            <w:pPr>
              <w:spacing w:line="500" w:lineRule="exact"/>
              <w:jc w:val="center"/>
              <w:rPr>
                <w:sz w:val="18"/>
                <w:szCs w:val="18"/>
              </w:rPr>
            </w:pPr>
            <w:r>
              <w:rPr>
                <w:sz w:val="18"/>
                <w:szCs w:val="18"/>
              </w:rPr>
              <w:t>投标报价</w:t>
            </w:r>
          </w:p>
          <w:p w14:paraId="20C8B529">
            <w:pPr>
              <w:spacing w:line="500" w:lineRule="exact"/>
              <w:jc w:val="center"/>
              <w:rPr>
                <w:sz w:val="18"/>
                <w:szCs w:val="18"/>
              </w:rPr>
            </w:pPr>
            <w:r>
              <w:rPr>
                <w:sz w:val="18"/>
                <w:szCs w:val="18"/>
              </w:rPr>
              <w:t>（</w:t>
            </w:r>
            <w:r>
              <w:rPr>
                <w:rFonts w:hint="eastAsia"/>
                <w:sz w:val="18"/>
                <w:szCs w:val="18"/>
              </w:rPr>
              <w:t>万</w:t>
            </w:r>
            <w:r>
              <w:rPr>
                <w:sz w:val="18"/>
                <w:szCs w:val="18"/>
              </w:rPr>
              <w:t>元）</w:t>
            </w:r>
          </w:p>
        </w:tc>
        <w:tc>
          <w:tcPr>
            <w:tcW w:w="1087" w:type="dxa"/>
            <w:tcBorders>
              <w:top w:val="single" w:color="auto" w:sz="4" w:space="0"/>
              <w:left w:val="single" w:color="auto" w:sz="4" w:space="0"/>
              <w:bottom w:val="single" w:color="auto" w:sz="4" w:space="0"/>
              <w:right w:val="single" w:color="auto" w:sz="4" w:space="0"/>
            </w:tcBorders>
            <w:vAlign w:val="center"/>
          </w:tcPr>
          <w:p w14:paraId="4EDA9D0B">
            <w:pPr>
              <w:spacing w:line="500" w:lineRule="exact"/>
              <w:jc w:val="center"/>
              <w:rPr>
                <w:sz w:val="18"/>
                <w:szCs w:val="18"/>
              </w:rPr>
            </w:pPr>
            <w:r>
              <w:rPr>
                <w:rFonts w:hint="eastAsia"/>
                <w:sz w:val="18"/>
                <w:szCs w:val="18"/>
              </w:rPr>
              <w:t>勘察质量标准</w:t>
            </w:r>
          </w:p>
        </w:tc>
        <w:tc>
          <w:tcPr>
            <w:tcW w:w="893" w:type="dxa"/>
            <w:tcBorders>
              <w:top w:val="single" w:color="auto" w:sz="4" w:space="0"/>
              <w:left w:val="single" w:color="auto" w:sz="4" w:space="0"/>
              <w:bottom w:val="single" w:color="auto" w:sz="4" w:space="0"/>
              <w:right w:val="single" w:color="auto" w:sz="4" w:space="0"/>
            </w:tcBorders>
            <w:vAlign w:val="center"/>
          </w:tcPr>
          <w:p w14:paraId="33C77CD9">
            <w:pPr>
              <w:spacing w:line="500" w:lineRule="exact"/>
              <w:jc w:val="center"/>
              <w:rPr>
                <w:sz w:val="18"/>
                <w:szCs w:val="18"/>
              </w:rPr>
            </w:pPr>
            <w:r>
              <w:rPr>
                <w:rFonts w:hint="eastAsia"/>
                <w:sz w:val="18"/>
                <w:szCs w:val="18"/>
              </w:rPr>
              <w:t>设计质量标准</w:t>
            </w:r>
          </w:p>
        </w:tc>
        <w:tc>
          <w:tcPr>
            <w:tcW w:w="900" w:type="dxa"/>
            <w:tcBorders>
              <w:top w:val="single" w:color="auto" w:sz="4" w:space="0"/>
              <w:left w:val="single" w:color="auto" w:sz="4" w:space="0"/>
              <w:bottom w:val="single" w:color="auto" w:sz="4" w:space="0"/>
              <w:right w:val="single" w:color="auto" w:sz="4" w:space="0"/>
            </w:tcBorders>
            <w:vAlign w:val="center"/>
          </w:tcPr>
          <w:p w14:paraId="070D601C">
            <w:pPr>
              <w:spacing w:line="500" w:lineRule="exact"/>
              <w:jc w:val="center"/>
              <w:rPr>
                <w:sz w:val="18"/>
                <w:szCs w:val="18"/>
              </w:rPr>
            </w:pPr>
            <w:r>
              <w:rPr>
                <w:rFonts w:hint="eastAsia"/>
                <w:sz w:val="18"/>
                <w:szCs w:val="18"/>
              </w:rPr>
              <w:t>施工</w:t>
            </w:r>
            <w:r>
              <w:rPr>
                <w:sz w:val="18"/>
                <w:szCs w:val="18"/>
              </w:rPr>
              <w:t>质量标准</w:t>
            </w:r>
          </w:p>
        </w:tc>
        <w:tc>
          <w:tcPr>
            <w:tcW w:w="675" w:type="dxa"/>
            <w:tcBorders>
              <w:top w:val="single" w:color="auto" w:sz="4" w:space="0"/>
              <w:left w:val="single" w:color="auto" w:sz="4" w:space="0"/>
              <w:bottom w:val="single" w:color="auto" w:sz="4" w:space="0"/>
              <w:right w:val="single" w:color="auto" w:sz="4" w:space="0"/>
            </w:tcBorders>
            <w:vAlign w:val="center"/>
          </w:tcPr>
          <w:p w14:paraId="272CCC65">
            <w:pPr>
              <w:spacing w:line="500" w:lineRule="exact"/>
              <w:jc w:val="center"/>
              <w:rPr>
                <w:sz w:val="18"/>
                <w:szCs w:val="18"/>
              </w:rPr>
            </w:pPr>
            <w:r>
              <w:rPr>
                <w:sz w:val="18"/>
                <w:szCs w:val="18"/>
              </w:rPr>
              <w:t>工期</w:t>
            </w:r>
          </w:p>
        </w:tc>
        <w:tc>
          <w:tcPr>
            <w:tcW w:w="690" w:type="dxa"/>
            <w:tcBorders>
              <w:top w:val="single" w:color="auto" w:sz="4" w:space="0"/>
              <w:left w:val="single" w:color="auto" w:sz="4" w:space="0"/>
              <w:bottom w:val="single" w:color="auto" w:sz="4" w:space="0"/>
              <w:right w:val="single" w:color="auto" w:sz="4" w:space="0"/>
            </w:tcBorders>
            <w:vAlign w:val="center"/>
          </w:tcPr>
          <w:p w14:paraId="7CA9F755">
            <w:pPr>
              <w:spacing w:line="500" w:lineRule="exact"/>
              <w:jc w:val="center"/>
              <w:rPr>
                <w:sz w:val="18"/>
                <w:szCs w:val="18"/>
              </w:rPr>
            </w:pPr>
            <w:r>
              <w:rPr>
                <w:sz w:val="18"/>
                <w:szCs w:val="18"/>
              </w:rPr>
              <w:t>备注</w:t>
            </w:r>
          </w:p>
        </w:tc>
        <w:tc>
          <w:tcPr>
            <w:tcW w:w="675" w:type="dxa"/>
            <w:tcBorders>
              <w:top w:val="single" w:color="auto" w:sz="4" w:space="0"/>
              <w:left w:val="single" w:color="auto" w:sz="4" w:space="0"/>
              <w:bottom w:val="single" w:color="auto" w:sz="4" w:space="0"/>
              <w:right w:val="single" w:color="auto" w:sz="4" w:space="0"/>
            </w:tcBorders>
            <w:vAlign w:val="center"/>
          </w:tcPr>
          <w:p w14:paraId="1F82845F">
            <w:pPr>
              <w:spacing w:line="500" w:lineRule="exact"/>
              <w:jc w:val="center"/>
              <w:rPr>
                <w:sz w:val="18"/>
                <w:szCs w:val="18"/>
              </w:rPr>
            </w:pPr>
            <w:r>
              <w:rPr>
                <w:sz w:val="18"/>
                <w:szCs w:val="18"/>
              </w:rPr>
              <w:t>签名</w:t>
            </w:r>
          </w:p>
        </w:tc>
      </w:tr>
      <w:tr w14:paraId="0F652BC4">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14:paraId="0BB60C4E">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tcPr>
          <w:p w14:paraId="6202C74E">
            <w:pPr>
              <w:spacing w:line="500" w:lineRule="exact"/>
              <w:jc w:val="left"/>
              <w:rPr>
                <w:szCs w:val="21"/>
              </w:rPr>
            </w:pPr>
          </w:p>
        </w:tc>
        <w:tc>
          <w:tcPr>
            <w:tcW w:w="905" w:type="dxa"/>
            <w:tcBorders>
              <w:top w:val="single" w:color="auto" w:sz="4" w:space="0"/>
              <w:left w:val="single" w:color="auto" w:sz="4" w:space="0"/>
              <w:bottom w:val="single" w:color="auto" w:sz="4" w:space="0"/>
              <w:right w:val="single" w:color="auto" w:sz="4" w:space="0"/>
            </w:tcBorders>
          </w:tcPr>
          <w:p w14:paraId="1FA4D34E">
            <w:pPr>
              <w:spacing w:line="500" w:lineRule="exact"/>
              <w:jc w:val="left"/>
              <w:rPr>
                <w:szCs w:val="21"/>
              </w:rPr>
            </w:pPr>
          </w:p>
        </w:tc>
        <w:tc>
          <w:tcPr>
            <w:tcW w:w="1262" w:type="dxa"/>
            <w:tcBorders>
              <w:top w:val="single" w:color="auto" w:sz="4" w:space="0"/>
              <w:left w:val="single" w:color="auto" w:sz="4" w:space="0"/>
              <w:bottom w:val="single" w:color="auto" w:sz="4" w:space="0"/>
              <w:right w:val="single" w:color="auto" w:sz="4" w:space="0"/>
            </w:tcBorders>
          </w:tcPr>
          <w:p w14:paraId="114B1441">
            <w:pPr>
              <w:spacing w:line="500" w:lineRule="exact"/>
              <w:jc w:val="left"/>
              <w:rPr>
                <w:szCs w:val="21"/>
              </w:rPr>
            </w:pPr>
          </w:p>
        </w:tc>
        <w:tc>
          <w:tcPr>
            <w:tcW w:w="1259" w:type="dxa"/>
            <w:tcBorders>
              <w:top w:val="single" w:color="auto" w:sz="4" w:space="0"/>
              <w:left w:val="single" w:color="auto" w:sz="4" w:space="0"/>
              <w:bottom w:val="single" w:color="auto" w:sz="4" w:space="0"/>
              <w:right w:val="single" w:color="auto" w:sz="4" w:space="0"/>
            </w:tcBorders>
          </w:tcPr>
          <w:p w14:paraId="0854CEF1">
            <w:pPr>
              <w:spacing w:line="500" w:lineRule="exact"/>
              <w:jc w:val="left"/>
              <w:rPr>
                <w:szCs w:val="21"/>
              </w:rPr>
            </w:pPr>
          </w:p>
        </w:tc>
        <w:tc>
          <w:tcPr>
            <w:tcW w:w="1087" w:type="dxa"/>
            <w:tcBorders>
              <w:top w:val="single" w:color="auto" w:sz="4" w:space="0"/>
              <w:left w:val="single" w:color="auto" w:sz="4" w:space="0"/>
              <w:bottom w:val="single" w:color="auto" w:sz="4" w:space="0"/>
              <w:right w:val="single" w:color="auto" w:sz="4" w:space="0"/>
            </w:tcBorders>
          </w:tcPr>
          <w:p w14:paraId="3893B869">
            <w:pPr>
              <w:spacing w:line="500" w:lineRule="exact"/>
              <w:jc w:val="left"/>
              <w:rPr>
                <w:szCs w:val="21"/>
              </w:rPr>
            </w:pPr>
          </w:p>
        </w:tc>
        <w:tc>
          <w:tcPr>
            <w:tcW w:w="893" w:type="dxa"/>
            <w:tcBorders>
              <w:top w:val="single" w:color="auto" w:sz="4" w:space="0"/>
              <w:left w:val="single" w:color="auto" w:sz="4" w:space="0"/>
              <w:bottom w:val="single" w:color="auto" w:sz="4" w:space="0"/>
              <w:right w:val="single" w:color="auto" w:sz="4" w:space="0"/>
            </w:tcBorders>
          </w:tcPr>
          <w:p w14:paraId="16166B37">
            <w:pPr>
              <w:spacing w:line="500" w:lineRule="exact"/>
              <w:jc w:val="left"/>
              <w:rPr>
                <w:szCs w:val="21"/>
              </w:rPr>
            </w:pPr>
          </w:p>
        </w:tc>
        <w:tc>
          <w:tcPr>
            <w:tcW w:w="900" w:type="dxa"/>
            <w:tcBorders>
              <w:top w:val="single" w:color="auto" w:sz="4" w:space="0"/>
              <w:left w:val="single" w:color="auto" w:sz="4" w:space="0"/>
              <w:bottom w:val="single" w:color="auto" w:sz="4" w:space="0"/>
              <w:right w:val="single" w:color="auto" w:sz="4" w:space="0"/>
            </w:tcBorders>
          </w:tcPr>
          <w:p w14:paraId="751BD300">
            <w:pPr>
              <w:spacing w:line="500" w:lineRule="exact"/>
              <w:jc w:val="left"/>
              <w:rPr>
                <w:szCs w:val="21"/>
              </w:rPr>
            </w:pPr>
          </w:p>
        </w:tc>
        <w:tc>
          <w:tcPr>
            <w:tcW w:w="675" w:type="dxa"/>
            <w:tcBorders>
              <w:top w:val="single" w:color="auto" w:sz="4" w:space="0"/>
              <w:left w:val="single" w:color="auto" w:sz="4" w:space="0"/>
              <w:bottom w:val="single" w:color="auto" w:sz="4" w:space="0"/>
              <w:right w:val="single" w:color="auto" w:sz="4" w:space="0"/>
            </w:tcBorders>
          </w:tcPr>
          <w:p w14:paraId="477AA5C7">
            <w:pPr>
              <w:spacing w:line="500" w:lineRule="exact"/>
              <w:jc w:val="left"/>
              <w:rPr>
                <w:szCs w:val="21"/>
              </w:rPr>
            </w:pPr>
          </w:p>
        </w:tc>
        <w:tc>
          <w:tcPr>
            <w:tcW w:w="690" w:type="dxa"/>
            <w:tcBorders>
              <w:top w:val="single" w:color="auto" w:sz="4" w:space="0"/>
              <w:left w:val="single" w:color="auto" w:sz="4" w:space="0"/>
              <w:bottom w:val="single" w:color="auto" w:sz="4" w:space="0"/>
              <w:right w:val="single" w:color="auto" w:sz="4" w:space="0"/>
            </w:tcBorders>
          </w:tcPr>
          <w:p w14:paraId="4736AA05">
            <w:pPr>
              <w:spacing w:line="500" w:lineRule="exact"/>
              <w:jc w:val="left"/>
              <w:rPr>
                <w:szCs w:val="21"/>
              </w:rPr>
            </w:pPr>
          </w:p>
        </w:tc>
        <w:tc>
          <w:tcPr>
            <w:tcW w:w="675" w:type="dxa"/>
            <w:tcBorders>
              <w:top w:val="single" w:color="auto" w:sz="4" w:space="0"/>
              <w:left w:val="single" w:color="auto" w:sz="4" w:space="0"/>
              <w:bottom w:val="single" w:color="auto" w:sz="4" w:space="0"/>
              <w:right w:val="single" w:color="auto" w:sz="4" w:space="0"/>
            </w:tcBorders>
          </w:tcPr>
          <w:p w14:paraId="17255CC8">
            <w:pPr>
              <w:spacing w:line="500" w:lineRule="exact"/>
              <w:jc w:val="left"/>
              <w:rPr>
                <w:szCs w:val="21"/>
              </w:rPr>
            </w:pPr>
          </w:p>
        </w:tc>
      </w:tr>
      <w:tr w14:paraId="5436C9B7">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14:paraId="374CC024">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tcPr>
          <w:p w14:paraId="1673F8ED">
            <w:pPr>
              <w:spacing w:line="500" w:lineRule="exact"/>
              <w:jc w:val="left"/>
              <w:rPr>
                <w:szCs w:val="21"/>
              </w:rPr>
            </w:pPr>
          </w:p>
        </w:tc>
        <w:tc>
          <w:tcPr>
            <w:tcW w:w="905" w:type="dxa"/>
            <w:tcBorders>
              <w:top w:val="single" w:color="auto" w:sz="4" w:space="0"/>
              <w:left w:val="single" w:color="auto" w:sz="4" w:space="0"/>
              <w:bottom w:val="single" w:color="auto" w:sz="4" w:space="0"/>
              <w:right w:val="single" w:color="auto" w:sz="4" w:space="0"/>
            </w:tcBorders>
          </w:tcPr>
          <w:p w14:paraId="7A215963">
            <w:pPr>
              <w:spacing w:line="500" w:lineRule="exact"/>
              <w:jc w:val="left"/>
              <w:rPr>
                <w:szCs w:val="21"/>
              </w:rPr>
            </w:pPr>
          </w:p>
        </w:tc>
        <w:tc>
          <w:tcPr>
            <w:tcW w:w="1262" w:type="dxa"/>
            <w:tcBorders>
              <w:top w:val="single" w:color="auto" w:sz="4" w:space="0"/>
              <w:left w:val="single" w:color="auto" w:sz="4" w:space="0"/>
              <w:bottom w:val="single" w:color="auto" w:sz="4" w:space="0"/>
              <w:right w:val="single" w:color="auto" w:sz="4" w:space="0"/>
            </w:tcBorders>
          </w:tcPr>
          <w:p w14:paraId="6C6F1B21">
            <w:pPr>
              <w:spacing w:line="500" w:lineRule="exact"/>
              <w:jc w:val="left"/>
              <w:rPr>
                <w:szCs w:val="21"/>
              </w:rPr>
            </w:pPr>
          </w:p>
        </w:tc>
        <w:tc>
          <w:tcPr>
            <w:tcW w:w="1259" w:type="dxa"/>
            <w:tcBorders>
              <w:top w:val="single" w:color="auto" w:sz="4" w:space="0"/>
              <w:left w:val="single" w:color="auto" w:sz="4" w:space="0"/>
              <w:bottom w:val="single" w:color="auto" w:sz="4" w:space="0"/>
              <w:right w:val="single" w:color="auto" w:sz="4" w:space="0"/>
            </w:tcBorders>
          </w:tcPr>
          <w:p w14:paraId="7D70BE0A">
            <w:pPr>
              <w:spacing w:line="500" w:lineRule="exact"/>
              <w:jc w:val="left"/>
              <w:rPr>
                <w:szCs w:val="21"/>
              </w:rPr>
            </w:pPr>
          </w:p>
        </w:tc>
        <w:tc>
          <w:tcPr>
            <w:tcW w:w="1087" w:type="dxa"/>
            <w:tcBorders>
              <w:top w:val="single" w:color="auto" w:sz="4" w:space="0"/>
              <w:left w:val="single" w:color="auto" w:sz="4" w:space="0"/>
              <w:bottom w:val="single" w:color="auto" w:sz="4" w:space="0"/>
              <w:right w:val="single" w:color="auto" w:sz="4" w:space="0"/>
            </w:tcBorders>
          </w:tcPr>
          <w:p w14:paraId="69378BFA">
            <w:pPr>
              <w:spacing w:line="500" w:lineRule="exact"/>
              <w:jc w:val="left"/>
              <w:rPr>
                <w:szCs w:val="21"/>
              </w:rPr>
            </w:pPr>
          </w:p>
        </w:tc>
        <w:tc>
          <w:tcPr>
            <w:tcW w:w="893" w:type="dxa"/>
            <w:tcBorders>
              <w:top w:val="single" w:color="auto" w:sz="4" w:space="0"/>
              <w:left w:val="single" w:color="auto" w:sz="4" w:space="0"/>
              <w:bottom w:val="single" w:color="auto" w:sz="4" w:space="0"/>
              <w:right w:val="single" w:color="auto" w:sz="4" w:space="0"/>
            </w:tcBorders>
          </w:tcPr>
          <w:p w14:paraId="1301E9E3">
            <w:pPr>
              <w:spacing w:line="500" w:lineRule="exact"/>
              <w:jc w:val="left"/>
              <w:rPr>
                <w:szCs w:val="21"/>
              </w:rPr>
            </w:pPr>
          </w:p>
        </w:tc>
        <w:tc>
          <w:tcPr>
            <w:tcW w:w="900" w:type="dxa"/>
            <w:tcBorders>
              <w:top w:val="single" w:color="auto" w:sz="4" w:space="0"/>
              <w:left w:val="single" w:color="auto" w:sz="4" w:space="0"/>
              <w:bottom w:val="single" w:color="auto" w:sz="4" w:space="0"/>
              <w:right w:val="single" w:color="auto" w:sz="4" w:space="0"/>
            </w:tcBorders>
          </w:tcPr>
          <w:p w14:paraId="4B766ACD">
            <w:pPr>
              <w:spacing w:line="500" w:lineRule="exact"/>
              <w:jc w:val="left"/>
              <w:rPr>
                <w:szCs w:val="21"/>
              </w:rPr>
            </w:pPr>
          </w:p>
        </w:tc>
        <w:tc>
          <w:tcPr>
            <w:tcW w:w="675" w:type="dxa"/>
            <w:tcBorders>
              <w:top w:val="single" w:color="auto" w:sz="4" w:space="0"/>
              <w:left w:val="single" w:color="auto" w:sz="4" w:space="0"/>
              <w:bottom w:val="single" w:color="auto" w:sz="4" w:space="0"/>
              <w:right w:val="single" w:color="auto" w:sz="4" w:space="0"/>
            </w:tcBorders>
          </w:tcPr>
          <w:p w14:paraId="18EC234D">
            <w:pPr>
              <w:spacing w:line="500" w:lineRule="exact"/>
              <w:jc w:val="left"/>
              <w:rPr>
                <w:szCs w:val="21"/>
              </w:rPr>
            </w:pPr>
          </w:p>
        </w:tc>
        <w:tc>
          <w:tcPr>
            <w:tcW w:w="690" w:type="dxa"/>
            <w:tcBorders>
              <w:top w:val="single" w:color="auto" w:sz="4" w:space="0"/>
              <w:left w:val="single" w:color="auto" w:sz="4" w:space="0"/>
              <w:bottom w:val="single" w:color="auto" w:sz="4" w:space="0"/>
              <w:right w:val="single" w:color="auto" w:sz="4" w:space="0"/>
            </w:tcBorders>
          </w:tcPr>
          <w:p w14:paraId="3612F8DF">
            <w:pPr>
              <w:spacing w:line="500" w:lineRule="exact"/>
              <w:jc w:val="left"/>
              <w:rPr>
                <w:szCs w:val="21"/>
              </w:rPr>
            </w:pPr>
          </w:p>
        </w:tc>
        <w:tc>
          <w:tcPr>
            <w:tcW w:w="675" w:type="dxa"/>
            <w:tcBorders>
              <w:top w:val="single" w:color="auto" w:sz="4" w:space="0"/>
              <w:left w:val="single" w:color="auto" w:sz="4" w:space="0"/>
              <w:bottom w:val="single" w:color="auto" w:sz="4" w:space="0"/>
              <w:right w:val="single" w:color="auto" w:sz="4" w:space="0"/>
            </w:tcBorders>
          </w:tcPr>
          <w:p w14:paraId="10E249D2">
            <w:pPr>
              <w:spacing w:line="500" w:lineRule="exact"/>
              <w:jc w:val="left"/>
              <w:rPr>
                <w:szCs w:val="21"/>
              </w:rPr>
            </w:pPr>
          </w:p>
        </w:tc>
      </w:tr>
      <w:tr w14:paraId="610D216B">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14:paraId="54E555CF">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tcPr>
          <w:p w14:paraId="7D19C85A">
            <w:pPr>
              <w:spacing w:line="500" w:lineRule="exact"/>
              <w:jc w:val="left"/>
              <w:rPr>
                <w:szCs w:val="21"/>
              </w:rPr>
            </w:pPr>
          </w:p>
        </w:tc>
        <w:tc>
          <w:tcPr>
            <w:tcW w:w="905" w:type="dxa"/>
            <w:tcBorders>
              <w:top w:val="single" w:color="auto" w:sz="4" w:space="0"/>
              <w:left w:val="single" w:color="auto" w:sz="4" w:space="0"/>
              <w:bottom w:val="single" w:color="auto" w:sz="4" w:space="0"/>
              <w:right w:val="single" w:color="auto" w:sz="4" w:space="0"/>
            </w:tcBorders>
          </w:tcPr>
          <w:p w14:paraId="612822F3">
            <w:pPr>
              <w:spacing w:line="500" w:lineRule="exact"/>
              <w:jc w:val="left"/>
              <w:rPr>
                <w:szCs w:val="21"/>
              </w:rPr>
            </w:pPr>
          </w:p>
        </w:tc>
        <w:tc>
          <w:tcPr>
            <w:tcW w:w="1262" w:type="dxa"/>
            <w:tcBorders>
              <w:top w:val="single" w:color="auto" w:sz="4" w:space="0"/>
              <w:left w:val="single" w:color="auto" w:sz="4" w:space="0"/>
              <w:bottom w:val="single" w:color="auto" w:sz="4" w:space="0"/>
              <w:right w:val="single" w:color="auto" w:sz="4" w:space="0"/>
            </w:tcBorders>
          </w:tcPr>
          <w:p w14:paraId="5BD1A0AA">
            <w:pPr>
              <w:spacing w:line="500" w:lineRule="exact"/>
              <w:jc w:val="left"/>
              <w:rPr>
                <w:szCs w:val="21"/>
              </w:rPr>
            </w:pPr>
          </w:p>
        </w:tc>
        <w:tc>
          <w:tcPr>
            <w:tcW w:w="1259" w:type="dxa"/>
            <w:tcBorders>
              <w:top w:val="single" w:color="auto" w:sz="4" w:space="0"/>
              <w:left w:val="single" w:color="auto" w:sz="4" w:space="0"/>
              <w:bottom w:val="single" w:color="auto" w:sz="4" w:space="0"/>
              <w:right w:val="single" w:color="auto" w:sz="4" w:space="0"/>
            </w:tcBorders>
          </w:tcPr>
          <w:p w14:paraId="140D722D">
            <w:pPr>
              <w:spacing w:line="500" w:lineRule="exact"/>
              <w:jc w:val="left"/>
              <w:rPr>
                <w:szCs w:val="21"/>
              </w:rPr>
            </w:pPr>
          </w:p>
        </w:tc>
        <w:tc>
          <w:tcPr>
            <w:tcW w:w="1087" w:type="dxa"/>
            <w:tcBorders>
              <w:top w:val="single" w:color="auto" w:sz="4" w:space="0"/>
              <w:left w:val="single" w:color="auto" w:sz="4" w:space="0"/>
              <w:bottom w:val="single" w:color="auto" w:sz="4" w:space="0"/>
              <w:right w:val="single" w:color="auto" w:sz="4" w:space="0"/>
            </w:tcBorders>
          </w:tcPr>
          <w:p w14:paraId="62E1E8B6">
            <w:pPr>
              <w:spacing w:line="500" w:lineRule="exact"/>
              <w:jc w:val="left"/>
              <w:rPr>
                <w:szCs w:val="21"/>
              </w:rPr>
            </w:pPr>
          </w:p>
        </w:tc>
        <w:tc>
          <w:tcPr>
            <w:tcW w:w="893" w:type="dxa"/>
            <w:tcBorders>
              <w:top w:val="single" w:color="auto" w:sz="4" w:space="0"/>
              <w:left w:val="single" w:color="auto" w:sz="4" w:space="0"/>
              <w:bottom w:val="single" w:color="auto" w:sz="4" w:space="0"/>
              <w:right w:val="single" w:color="auto" w:sz="4" w:space="0"/>
            </w:tcBorders>
          </w:tcPr>
          <w:p w14:paraId="0FA96915">
            <w:pPr>
              <w:spacing w:line="500" w:lineRule="exact"/>
              <w:jc w:val="left"/>
              <w:rPr>
                <w:szCs w:val="21"/>
              </w:rPr>
            </w:pPr>
          </w:p>
        </w:tc>
        <w:tc>
          <w:tcPr>
            <w:tcW w:w="900" w:type="dxa"/>
            <w:tcBorders>
              <w:top w:val="single" w:color="auto" w:sz="4" w:space="0"/>
              <w:left w:val="single" w:color="auto" w:sz="4" w:space="0"/>
              <w:bottom w:val="single" w:color="auto" w:sz="4" w:space="0"/>
              <w:right w:val="single" w:color="auto" w:sz="4" w:space="0"/>
            </w:tcBorders>
          </w:tcPr>
          <w:p w14:paraId="713111BC">
            <w:pPr>
              <w:spacing w:line="500" w:lineRule="exact"/>
              <w:jc w:val="left"/>
              <w:rPr>
                <w:szCs w:val="21"/>
              </w:rPr>
            </w:pPr>
          </w:p>
        </w:tc>
        <w:tc>
          <w:tcPr>
            <w:tcW w:w="675" w:type="dxa"/>
            <w:tcBorders>
              <w:top w:val="single" w:color="auto" w:sz="4" w:space="0"/>
              <w:left w:val="single" w:color="auto" w:sz="4" w:space="0"/>
              <w:bottom w:val="single" w:color="auto" w:sz="4" w:space="0"/>
              <w:right w:val="single" w:color="auto" w:sz="4" w:space="0"/>
            </w:tcBorders>
          </w:tcPr>
          <w:p w14:paraId="0282419A">
            <w:pPr>
              <w:spacing w:line="500" w:lineRule="exact"/>
              <w:jc w:val="left"/>
              <w:rPr>
                <w:szCs w:val="21"/>
              </w:rPr>
            </w:pPr>
          </w:p>
        </w:tc>
        <w:tc>
          <w:tcPr>
            <w:tcW w:w="690" w:type="dxa"/>
            <w:tcBorders>
              <w:top w:val="single" w:color="auto" w:sz="4" w:space="0"/>
              <w:left w:val="single" w:color="auto" w:sz="4" w:space="0"/>
              <w:bottom w:val="single" w:color="auto" w:sz="4" w:space="0"/>
              <w:right w:val="single" w:color="auto" w:sz="4" w:space="0"/>
            </w:tcBorders>
          </w:tcPr>
          <w:p w14:paraId="5A1B5E6D">
            <w:pPr>
              <w:spacing w:line="500" w:lineRule="exact"/>
              <w:jc w:val="left"/>
              <w:rPr>
                <w:szCs w:val="21"/>
              </w:rPr>
            </w:pPr>
          </w:p>
        </w:tc>
        <w:tc>
          <w:tcPr>
            <w:tcW w:w="675" w:type="dxa"/>
            <w:tcBorders>
              <w:top w:val="single" w:color="auto" w:sz="4" w:space="0"/>
              <w:left w:val="single" w:color="auto" w:sz="4" w:space="0"/>
              <w:bottom w:val="single" w:color="auto" w:sz="4" w:space="0"/>
              <w:right w:val="single" w:color="auto" w:sz="4" w:space="0"/>
            </w:tcBorders>
          </w:tcPr>
          <w:p w14:paraId="67025F41">
            <w:pPr>
              <w:spacing w:line="500" w:lineRule="exact"/>
              <w:jc w:val="left"/>
              <w:rPr>
                <w:szCs w:val="21"/>
              </w:rPr>
            </w:pPr>
          </w:p>
        </w:tc>
      </w:tr>
      <w:tr w14:paraId="7299D0B7">
        <w:tblPrEx>
          <w:tblCellMar>
            <w:top w:w="0" w:type="dxa"/>
            <w:left w:w="108" w:type="dxa"/>
            <w:bottom w:w="0" w:type="dxa"/>
            <w:right w:w="108" w:type="dxa"/>
          </w:tblCellMar>
        </w:tblPrEx>
        <w:tc>
          <w:tcPr>
            <w:tcW w:w="3536" w:type="dxa"/>
            <w:gridSpan w:val="4"/>
            <w:tcBorders>
              <w:top w:val="single" w:color="auto" w:sz="4" w:space="0"/>
              <w:left w:val="single" w:color="auto" w:sz="4" w:space="0"/>
              <w:bottom w:val="single" w:color="auto" w:sz="4" w:space="0"/>
              <w:right w:val="single" w:color="auto" w:sz="4" w:space="0"/>
            </w:tcBorders>
          </w:tcPr>
          <w:p w14:paraId="4FC7F9C9">
            <w:pPr>
              <w:spacing w:line="500" w:lineRule="exact"/>
              <w:jc w:val="left"/>
              <w:rPr>
                <w:szCs w:val="21"/>
              </w:rPr>
            </w:pPr>
            <w:r>
              <w:rPr>
                <w:szCs w:val="21"/>
              </w:rPr>
              <w:t>招标人编制的标底</w:t>
            </w:r>
            <w:r>
              <w:rPr>
                <w:rFonts w:hint="eastAsia"/>
                <w:szCs w:val="21"/>
              </w:rPr>
              <w:t>/最高限价</w:t>
            </w:r>
          </w:p>
        </w:tc>
        <w:tc>
          <w:tcPr>
            <w:tcW w:w="1259" w:type="dxa"/>
            <w:tcBorders>
              <w:top w:val="single" w:color="auto" w:sz="4" w:space="0"/>
              <w:left w:val="single" w:color="auto" w:sz="4" w:space="0"/>
              <w:bottom w:val="single" w:color="auto" w:sz="4" w:space="0"/>
              <w:right w:val="single" w:color="auto" w:sz="4" w:space="0"/>
            </w:tcBorders>
          </w:tcPr>
          <w:p w14:paraId="45C66DC9">
            <w:pPr>
              <w:spacing w:line="500" w:lineRule="exact"/>
              <w:jc w:val="left"/>
              <w:rPr>
                <w:szCs w:val="21"/>
              </w:rPr>
            </w:pPr>
          </w:p>
        </w:tc>
        <w:tc>
          <w:tcPr>
            <w:tcW w:w="4920" w:type="dxa"/>
            <w:gridSpan w:val="6"/>
            <w:tcBorders>
              <w:top w:val="single" w:color="auto" w:sz="4" w:space="0"/>
              <w:left w:val="single" w:color="auto" w:sz="4" w:space="0"/>
              <w:bottom w:val="single" w:color="auto" w:sz="4" w:space="0"/>
              <w:right w:val="single" w:color="auto" w:sz="4" w:space="0"/>
            </w:tcBorders>
          </w:tcPr>
          <w:p w14:paraId="686E82B9">
            <w:pPr>
              <w:spacing w:line="500" w:lineRule="exact"/>
              <w:jc w:val="left"/>
              <w:rPr>
                <w:szCs w:val="21"/>
              </w:rPr>
            </w:pPr>
          </w:p>
        </w:tc>
      </w:tr>
    </w:tbl>
    <w:p w14:paraId="11E8F0B3">
      <w:r>
        <w:rPr>
          <w:rFonts w:hint="eastAsia"/>
        </w:rPr>
        <w:t>　　　　　　　　　　　　　　　　　开标结束时间：　　　年　　月　　日　　时　　分</w:t>
      </w:r>
    </w:p>
    <w:p w14:paraId="3066AC04">
      <w:r>
        <w:rPr>
          <w:rFonts w:hint="eastAsia"/>
        </w:rPr>
        <w:t>主持人：　　　开标人：　　　唱标人：　　　记录人：　　　监标人：　　　</w:t>
      </w:r>
    </w:p>
    <w:p w14:paraId="6DE1D6A3">
      <w:r>
        <w:rPr>
          <w:rFonts w:hint="eastAsia"/>
        </w:rPr>
        <w:t>　　　　　　　　　　　　　   　　　　　　　　　　　　　　　　　年　　月　　日</w:t>
      </w:r>
    </w:p>
    <w:p w14:paraId="0BF42C78"/>
    <w:p w14:paraId="315AB7CF">
      <w:r>
        <w:rPr>
          <w:rFonts w:hint="eastAsia"/>
        </w:rPr>
        <w:t>　注：可以根据招标项目的实际需要对本开标记录表进行适当修改。</w:t>
      </w:r>
    </w:p>
    <w:p w14:paraId="004A4D3B"/>
    <w:p w14:paraId="3D81796B"/>
    <w:p w14:paraId="2B1BE56D"/>
    <w:p w14:paraId="683D4982"/>
    <w:p w14:paraId="1239E1F0"/>
    <w:p w14:paraId="519D6245"/>
    <w:p w14:paraId="1DCFBFBE"/>
    <w:p w14:paraId="45FBAB39"/>
    <w:p w14:paraId="62E48352"/>
    <w:p w14:paraId="738EC3EB"/>
    <w:p w14:paraId="46FEF420"/>
    <w:p w14:paraId="3DE83CE0"/>
    <w:p w14:paraId="117441A2"/>
    <w:p w14:paraId="340698AD"/>
    <w:p w14:paraId="7C1C00DB">
      <w:r>
        <w:rPr>
          <w:rFonts w:hint="eastAsia"/>
        </w:rPr>
        <w:br w:type="page"/>
      </w:r>
    </w:p>
    <w:p w14:paraId="5959D3DC">
      <w:r>
        <w:rPr>
          <w:rFonts w:hint="eastAsia"/>
        </w:rPr>
        <w:t>附件六：</w:t>
      </w:r>
    </w:p>
    <w:p w14:paraId="662173F7"/>
    <w:p w14:paraId="2C6AAACA">
      <w:pPr>
        <w:jc w:val="center"/>
        <w:rPr>
          <w:b/>
          <w:sz w:val="32"/>
          <w:szCs w:val="32"/>
        </w:rPr>
      </w:pPr>
      <w:bookmarkStart w:id="521" w:name="第02章投标人须知11附件06"/>
      <w:bookmarkEnd w:id="521"/>
      <w:r>
        <w:rPr>
          <w:rFonts w:hint="eastAsia"/>
          <w:b/>
          <w:sz w:val="32"/>
          <w:szCs w:val="32"/>
        </w:rPr>
        <w:t>中标通知书</w:t>
      </w:r>
    </w:p>
    <w:p w14:paraId="1326DBFB">
      <w:pPr>
        <w:jc w:val="center"/>
      </w:pPr>
      <w:r>
        <w:rPr>
          <w:rFonts w:hint="eastAsia"/>
        </w:rPr>
        <w:t>编号：</w:t>
      </w:r>
      <w:r>
        <w:rPr>
          <w:rFonts w:hint="eastAsia"/>
          <w:u w:val="single"/>
        </w:rPr>
        <w:t>　　</w:t>
      </w:r>
    </w:p>
    <w:p w14:paraId="54D1E26E"/>
    <w:p w14:paraId="12E88349">
      <w:r>
        <w:rPr>
          <w:rFonts w:hint="eastAsia"/>
          <w:u w:val="single"/>
        </w:rPr>
        <w:t>　　　　　　　　　　　　</w:t>
      </w:r>
      <w:r>
        <w:rPr>
          <w:rFonts w:hint="eastAsia"/>
        </w:rPr>
        <w:t>(中标人名称)：</w:t>
      </w:r>
    </w:p>
    <w:p w14:paraId="7D013B84">
      <w:r>
        <w:rPr>
          <w:rFonts w:hint="eastAsia"/>
        </w:rPr>
        <w:t>　　你方于　　　　　　　　(投标日期)所递交的　　　　(项目名称)工程总承包（EPC）投标文件已被我方接受，并被确定为中标人。</w:t>
      </w:r>
    </w:p>
    <w:p w14:paraId="33553968">
      <w:r>
        <w:rPr>
          <w:rFonts w:hint="eastAsia"/>
        </w:rPr>
        <w:t>　　中标价：　　　　元。</w:t>
      </w:r>
    </w:p>
    <w:p w14:paraId="67880765">
      <w:r>
        <w:rPr>
          <w:rFonts w:hint="eastAsia"/>
        </w:rPr>
        <w:t>　　工期：　　　　　日历天。</w:t>
      </w:r>
    </w:p>
    <w:p w14:paraId="6890ABDE">
      <w:r>
        <w:rPr>
          <w:rFonts w:hint="eastAsia"/>
        </w:rPr>
        <w:t>　　工程质量：符合　　　　标准。</w:t>
      </w:r>
    </w:p>
    <w:p w14:paraId="111E5F5C">
      <w:r>
        <w:rPr>
          <w:rFonts w:hint="eastAsia"/>
        </w:rPr>
        <w:t>　　项目经理：　　　　(姓名)。</w:t>
      </w:r>
    </w:p>
    <w:p w14:paraId="553CFBA0">
      <w:r>
        <w:rPr>
          <w:rFonts w:hint="eastAsia"/>
        </w:rPr>
        <w:t>　　请你方在接到本通知书后的　　日内到　　　　(详细地点)与我方签订施工合同协议书，在此之前按招标文件第2章投标人须知第7.3条规定向我方提交履约担保。</w:t>
      </w:r>
    </w:p>
    <w:p w14:paraId="1F8E139A">
      <w:r>
        <w:rPr>
          <w:rFonts w:hint="eastAsia"/>
        </w:rPr>
        <w:t>　　特此通知。</w:t>
      </w:r>
    </w:p>
    <w:p w14:paraId="2892B2B2">
      <w:r>
        <w:rPr>
          <w:rFonts w:hint="eastAsia"/>
        </w:rPr>
        <w:t>　　　　　　　　　　　　　　　　　　　　　　　　　　　　招标人：　　　(盖单位章)</w:t>
      </w:r>
    </w:p>
    <w:p w14:paraId="1EDE0F89">
      <w:r>
        <w:rPr>
          <w:rFonts w:hint="eastAsia"/>
        </w:rPr>
        <w:t>　　　　　　　　　　　　　　　　　　　　　　　　　　　　法定代表人：　(签字)</w:t>
      </w:r>
    </w:p>
    <w:p w14:paraId="4806CF70">
      <w:r>
        <w:rPr>
          <w:rFonts w:hint="eastAsia"/>
        </w:rPr>
        <w:t>　　　　　　　　　　　　　　　　　　　　　　　　　　　　　　　　年　　月　　日</w:t>
      </w:r>
    </w:p>
    <w:p w14:paraId="4850DF44"/>
    <w:p w14:paraId="61921CE7"/>
    <w:p w14:paraId="3D6BA4A8">
      <w:r>
        <w:rPr>
          <w:rFonts w:hint="eastAsia"/>
        </w:rPr>
        <w:br w:type="page"/>
      </w:r>
    </w:p>
    <w:p w14:paraId="65989998">
      <w:r>
        <w:rPr>
          <w:rFonts w:hint="eastAsia"/>
        </w:rPr>
        <w:t>附件七：</w:t>
      </w:r>
    </w:p>
    <w:p w14:paraId="2A4950E2"/>
    <w:p w14:paraId="59B0C0D2">
      <w:pPr>
        <w:jc w:val="center"/>
        <w:rPr>
          <w:b/>
          <w:sz w:val="32"/>
          <w:szCs w:val="32"/>
        </w:rPr>
      </w:pPr>
      <w:bookmarkStart w:id="522" w:name="第02章投标人须知11附件07"/>
      <w:bookmarkEnd w:id="522"/>
      <w:r>
        <w:rPr>
          <w:rFonts w:hint="eastAsia"/>
          <w:b/>
          <w:sz w:val="32"/>
          <w:szCs w:val="32"/>
        </w:rPr>
        <w:t>中标结果通知书</w:t>
      </w:r>
    </w:p>
    <w:p w14:paraId="6CE22682">
      <w:pPr>
        <w:jc w:val="center"/>
      </w:pPr>
      <w:r>
        <w:rPr>
          <w:rFonts w:hint="eastAsia"/>
        </w:rPr>
        <w:t>编号：　　</w:t>
      </w:r>
    </w:p>
    <w:p w14:paraId="3AEC2A7C">
      <w:r>
        <w:rPr>
          <w:rFonts w:hint="eastAsia"/>
        </w:rPr>
        <w:t>　　　　　　　　　　　　　(未中标人名称)：</w:t>
      </w:r>
    </w:p>
    <w:p w14:paraId="1126A833">
      <w:r>
        <w:rPr>
          <w:rFonts w:hint="eastAsia"/>
        </w:rPr>
        <w:t>　　我方已接受　　　　　　　　　　(中标人名称)于　　　　(投标日期)所递交的　　　　(项目名称)工程总承包（EPC）投标文件，确定　　　　(中标人名称)为中标人。</w:t>
      </w:r>
    </w:p>
    <w:p w14:paraId="130F5524">
      <w:r>
        <w:rPr>
          <w:rFonts w:hint="eastAsia"/>
        </w:rPr>
        <w:t>　　感谢你单位对我方工作的大力支持！</w:t>
      </w:r>
    </w:p>
    <w:p w14:paraId="4E420AC9">
      <w:r>
        <w:rPr>
          <w:rFonts w:hint="eastAsia"/>
        </w:rPr>
        <w:t>　　　　　　　　　　　　　　　　　　　　　　　　　招标人：　　　　　(盖单位章)</w:t>
      </w:r>
    </w:p>
    <w:p w14:paraId="56A4B083">
      <w:r>
        <w:rPr>
          <w:rFonts w:hint="eastAsia"/>
        </w:rPr>
        <w:t>　　　　　　　　　　　　　　　　　　　　　　　　　法定代表人：　　　　　(签字)</w:t>
      </w:r>
    </w:p>
    <w:p w14:paraId="07147639">
      <w:r>
        <w:rPr>
          <w:rFonts w:hint="eastAsia"/>
        </w:rPr>
        <w:t>　　　　　　　　　　　　　　　　　　　　　　　　　　　　　　　　年　　月　　日</w:t>
      </w:r>
    </w:p>
    <w:p w14:paraId="37081A03"/>
    <w:p w14:paraId="4CDAAC7F">
      <w:r>
        <w:br w:type="page"/>
      </w:r>
      <w:bookmarkStart w:id="523" w:name="第03章评标办法经评审的最低投标价法"/>
      <w:bookmarkEnd w:id="523"/>
    </w:p>
    <w:p w14:paraId="7C1861F2">
      <w:pPr>
        <w:jc w:val="center"/>
        <w:outlineLvl w:val="0"/>
        <w:rPr>
          <w:rFonts w:eastAsia="黑体"/>
          <w:b/>
          <w:sz w:val="32"/>
          <w:szCs w:val="32"/>
        </w:rPr>
      </w:pPr>
      <w:bookmarkStart w:id="524" w:name="第03章评标办法综合评估法"/>
      <w:bookmarkEnd w:id="524"/>
      <w:bookmarkStart w:id="525" w:name="_Toc20489"/>
      <w:r>
        <w:rPr>
          <w:rFonts w:hAnsi="黑体" w:eastAsia="黑体"/>
          <w:b/>
          <w:sz w:val="32"/>
          <w:szCs w:val="32"/>
        </w:rPr>
        <w:t>第</w:t>
      </w:r>
      <w:r>
        <w:rPr>
          <w:rFonts w:eastAsia="黑体"/>
          <w:b/>
          <w:sz w:val="32"/>
          <w:szCs w:val="32"/>
        </w:rPr>
        <w:t>3</w:t>
      </w:r>
      <w:r>
        <w:rPr>
          <w:rFonts w:hAnsi="黑体" w:eastAsia="黑体"/>
          <w:b/>
          <w:sz w:val="32"/>
          <w:szCs w:val="32"/>
        </w:rPr>
        <w:t>章　评标办法</w:t>
      </w:r>
      <w:r>
        <w:rPr>
          <w:rFonts w:eastAsia="黑体"/>
          <w:b/>
          <w:sz w:val="32"/>
          <w:szCs w:val="32"/>
        </w:rPr>
        <w:t>(</w:t>
      </w:r>
      <w:r>
        <w:rPr>
          <w:rFonts w:hAnsi="黑体" w:eastAsia="黑体"/>
          <w:b/>
          <w:sz w:val="32"/>
          <w:szCs w:val="32"/>
        </w:rPr>
        <w:t>综合评估法</w:t>
      </w:r>
      <w:r>
        <w:rPr>
          <w:rFonts w:eastAsia="黑体"/>
          <w:b/>
          <w:sz w:val="32"/>
          <w:szCs w:val="32"/>
        </w:rPr>
        <w:t>)</w:t>
      </w:r>
      <w:bookmarkEnd w:id="525"/>
    </w:p>
    <w:p w14:paraId="4E726AA3"/>
    <w:p w14:paraId="1671D472">
      <w:pPr>
        <w:jc w:val="center"/>
        <w:rPr>
          <w:rFonts w:hint="eastAsia" w:ascii="黑体" w:hAnsi="黑体" w:eastAsia="黑体"/>
          <w:b/>
        </w:rPr>
      </w:pPr>
      <w:bookmarkStart w:id="526" w:name="第03章评标办法综合评估法00"/>
      <w:bookmarkEnd w:id="526"/>
      <w:r>
        <w:rPr>
          <w:rFonts w:hint="eastAsia" w:ascii="黑体" w:hAnsi="黑体" w:eastAsia="黑体"/>
          <w:b/>
        </w:rPr>
        <w:t>评标办法前附表</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
        <w:gridCol w:w="236"/>
        <w:gridCol w:w="1377"/>
        <w:gridCol w:w="2178"/>
        <w:gridCol w:w="872"/>
        <w:gridCol w:w="2759"/>
      </w:tblGrid>
      <w:tr w14:paraId="235DF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605" w:type="dxa"/>
            <w:gridSpan w:val="3"/>
            <w:vAlign w:val="center"/>
          </w:tcPr>
          <w:p w14:paraId="27EFDC1A">
            <w:pPr>
              <w:jc w:val="center"/>
            </w:pPr>
            <w:r>
              <w:rPr>
                <w:rFonts w:hint="eastAsia"/>
              </w:rPr>
              <w:t>条款号</w:t>
            </w:r>
          </w:p>
        </w:tc>
        <w:tc>
          <w:tcPr>
            <w:tcW w:w="2178" w:type="dxa"/>
            <w:vAlign w:val="center"/>
          </w:tcPr>
          <w:p w14:paraId="37DB9E3F">
            <w:pPr>
              <w:jc w:val="center"/>
            </w:pPr>
            <w:r>
              <w:rPr>
                <w:rFonts w:hint="eastAsia"/>
              </w:rPr>
              <w:t>评审因素</w:t>
            </w:r>
          </w:p>
        </w:tc>
        <w:tc>
          <w:tcPr>
            <w:tcW w:w="3631" w:type="dxa"/>
            <w:gridSpan w:val="2"/>
            <w:vAlign w:val="center"/>
          </w:tcPr>
          <w:p w14:paraId="7F52B7B1">
            <w:pPr>
              <w:jc w:val="center"/>
            </w:pPr>
            <w:r>
              <w:rPr>
                <w:rFonts w:hint="eastAsia"/>
              </w:rPr>
              <w:t>评审标准</w:t>
            </w:r>
          </w:p>
        </w:tc>
      </w:tr>
      <w:tr w14:paraId="104A1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restart"/>
            <w:vAlign w:val="center"/>
          </w:tcPr>
          <w:p w14:paraId="669518D1">
            <w:pPr>
              <w:jc w:val="center"/>
            </w:pPr>
            <w:r>
              <w:rPr>
                <w:rFonts w:hint="eastAsia"/>
              </w:rPr>
              <w:t>2.1.1(8)</w:t>
            </w:r>
          </w:p>
        </w:tc>
        <w:tc>
          <w:tcPr>
            <w:tcW w:w="1613" w:type="dxa"/>
            <w:gridSpan w:val="2"/>
            <w:vMerge w:val="restart"/>
            <w:vAlign w:val="center"/>
          </w:tcPr>
          <w:p w14:paraId="00E601F7">
            <w:r>
              <w:rPr>
                <w:rFonts w:hint="eastAsia"/>
              </w:rPr>
              <w:t>形式评审</w:t>
            </w:r>
          </w:p>
        </w:tc>
        <w:tc>
          <w:tcPr>
            <w:tcW w:w="2178" w:type="dxa"/>
            <w:vAlign w:val="center"/>
          </w:tcPr>
          <w:p w14:paraId="12E613C2">
            <w:pPr>
              <w:jc w:val="left"/>
              <w:rPr>
                <w:szCs w:val="21"/>
              </w:rPr>
            </w:pPr>
            <w:r>
              <w:rPr>
                <w:rFonts w:hint="eastAsia"/>
                <w:szCs w:val="21"/>
              </w:rPr>
              <w:t>投标人名称</w:t>
            </w:r>
          </w:p>
        </w:tc>
        <w:tc>
          <w:tcPr>
            <w:tcW w:w="3631" w:type="dxa"/>
            <w:gridSpan w:val="2"/>
            <w:vAlign w:val="center"/>
          </w:tcPr>
          <w:p w14:paraId="1F90C7B5">
            <w:pPr>
              <w:jc w:val="left"/>
              <w:rPr>
                <w:szCs w:val="21"/>
              </w:rPr>
            </w:pPr>
            <w:r>
              <w:rPr>
                <w:rFonts w:hint="eastAsia"/>
                <w:szCs w:val="21"/>
              </w:rPr>
              <w:t>与营业执照、资质证书、安全生产许可证一致</w:t>
            </w:r>
          </w:p>
        </w:tc>
      </w:tr>
      <w:tr w14:paraId="257F4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06136392">
            <w:pPr>
              <w:jc w:val="center"/>
            </w:pPr>
          </w:p>
        </w:tc>
        <w:tc>
          <w:tcPr>
            <w:tcW w:w="1613" w:type="dxa"/>
            <w:gridSpan w:val="2"/>
            <w:vMerge w:val="continue"/>
            <w:vAlign w:val="center"/>
          </w:tcPr>
          <w:p w14:paraId="30DF92F9"/>
        </w:tc>
        <w:tc>
          <w:tcPr>
            <w:tcW w:w="2178" w:type="dxa"/>
            <w:vAlign w:val="center"/>
          </w:tcPr>
          <w:p w14:paraId="0C161BC3">
            <w:pPr>
              <w:jc w:val="left"/>
              <w:rPr>
                <w:szCs w:val="21"/>
              </w:rPr>
            </w:pPr>
            <w:r>
              <w:rPr>
                <w:rFonts w:hint="eastAsia"/>
                <w:szCs w:val="21"/>
              </w:rPr>
              <w:t>投标函签字盖章</w:t>
            </w:r>
          </w:p>
        </w:tc>
        <w:tc>
          <w:tcPr>
            <w:tcW w:w="3631" w:type="dxa"/>
            <w:gridSpan w:val="2"/>
            <w:vAlign w:val="center"/>
          </w:tcPr>
          <w:p w14:paraId="4733B3A3">
            <w:pPr>
              <w:jc w:val="left"/>
              <w:rPr>
                <w:szCs w:val="21"/>
              </w:rPr>
            </w:pPr>
            <w:r>
              <w:rPr>
                <w:rFonts w:hint="eastAsia"/>
                <w:szCs w:val="21"/>
              </w:rPr>
              <w:t>符合第2章投标人须知第3.7.3款规定</w:t>
            </w:r>
          </w:p>
        </w:tc>
      </w:tr>
      <w:tr w14:paraId="3A07C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1DFB06A5">
            <w:pPr>
              <w:jc w:val="center"/>
            </w:pPr>
          </w:p>
        </w:tc>
        <w:tc>
          <w:tcPr>
            <w:tcW w:w="1613" w:type="dxa"/>
            <w:gridSpan w:val="2"/>
            <w:vMerge w:val="continue"/>
            <w:vAlign w:val="center"/>
          </w:tcPr>
          <w:p w14:paraId="423A9F77"/>
        </w:tc>
        <w:tc>
          <w:tcPr>
            <w:tcW w:w="2178" w:type="dxa"/>
            <w:vAlign w:val="center"/>
          </w:tcPr>
          <w:p w14:paraId="5E04628F">
            <w:pPr>
              <w:jc w:val="left"/>
              <w:rPr>
                <w:szCs w:val="21"/>
              </w:rPr>
            </w:pPr>
            <w:r>
              <w:rPr>
                <w:rFonts w:hint="eastAsia"/>
                <w:szCs w:val="21"/>
              </w:rPr>
              <w:t>投标文件格式</w:t>
            </w:r>
          </w:p>
        </w:tc>
        <w:tc>
          <w:tcPr>
            <w:tcW w:w="3631" w:type="dxa"/>
            <w:gridSpan w:val="2"/>
            <w:vAlign w:val="center"/>
          </w:tcPr>
          <w:p w14:paraId="6945E8FB">
            <w:pPr>
              <w:jc w:val="left"/>
              <w:rPr>
                <w:szCs w:val="21"/>
              </w:rPr>
            </w:pPr>
            <w:r>
              <w:rPr>
                <w:rFonts w:hint="eastAsia"/>
                <w:szCs w:val="21"/>
              </w:rPr>
              <w:t>符合第8章投标文件格式的要求</w:t>
            </w:r>
          </w:p>
        </w:tc>
      </w:tr>
      <w:tr w14:paraId="28D44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5782ABFA">
            <w:pPr>
              <w:jc w:val="center"/>
            </w:pPr>
          </w:p>
        </w:tc>
        <w:tc>
          <w:tcPr>
            <w:tcW w:w="1613" w:type="dxa"/>
            <w:gridSpan w:val="2"/>
            <w:vMerge w:val="continue"/>
            <w:vAlign w:val="center"/>
          </w:tcPr>
          <w:p w14:paraId="4B0C8803"/>
        </w:tc>
        <w:tc>
          <w:tcPr>
            <w:tcW w:w="2178" w:type="dxa"/>
            <w:vAlign w:val="center"/>
          </w:tcPr>
          <w:p w14:paraId="3ACAAE09">
            <w:pPr>
              <w:jc w:val="left"/>
              <w:rPr>
                <w:szCs w:val="21"/>
              </w:rPr>
            </w:pPr>
            <w:r>
              <w:rPr>
                <w:rFonts w:hint="eastAsia"/>
                <w:szCs w:val="21"/>
              </w:rPr>
              <w:t>报价唯一</w:t>
            </w:r>
          </w:p>
        </w:tc>
        <w:tc>
          <w:tcPr>
            <w:tcW w:w="3631" w:type="dxa"/>
            <w:gridSpan w:val="2"/>
            <w:vAlign w:val="center"/>
          </w:tcPr>
          <w:p w14:paraId="0C836C09">
            <w:pPr>
              <w:jc w:val="left"/>
              <w:rPr>
                <w:szCs w:val="21"/>
              </w:rPr>
            </w:pPr>
            <w:r>
              <w:rPr>
                <w:rFonts w:hint="eastAsia"/>
                <w:szCs w:val="21"/>
              </w:rPr>
              <w:t>只能有一个有效报价</w:t>
            </w:r>
          </w:p>
        </w:tc>
      </w:tr>
      <w:tr w14:paraId="6AD71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restart"/>
            <w:vAlign w:val="center"/>
          </w:tcPr>
          <w:p w14:paraId="7239E197">
            <w:r>
              <w:rPr>
                <w:rFonts w:hint="eastAsia"/>
              </w:rPr>
              <w:t>2.1.2(12)</w:t>
            </w:r>
          </w:p>
        </w:tc>
        <w:tc>
          <w:tcPr>
            <w:tcW w:w="1613" w:type="dxa"/>
            <w:gridSpan w:val="2"/>
            <w:vMerge w:val="restart"/>
            <w:vAlign w:val="center"/>
          </w:tcPr>
          <w:p w14:paraId="3190610E">
            <w:r>
              <w:rPr>
                <w:rFonts w:hint="eastAsia"/>
              </w:rPr>
              <w:t>资格评审</w:t>
            </w:r>
          </w:p>
        </w:tc>
        <w:tc>
          <w:tcPr>
            <w:tcW w:w="2178" w:type="dxa"/>
            <w:vAlign w:val="center"/>
          </w:tcPr>
          <w:p w14:paraId="0AE83207">
            <w:pPr>
              <w:jc w:val="left"/>
            </w:pPr>
            <w:r>
              <w:rPr>
                <w:rFonts w:hint="eastAsia"/>
              </w:rPr>
              <w:t>资质要求</w:t>
            </w:r>
          </w:p>
        </w:tc>
        <w:tc>
          <w:tcPr>
            <w:tcW w:w="3631" w:type="dxa"/>
            <w:gridSpan w:val="2"/>
            <w:vAlign w:val="center"/>
          </w:tcPr>
          <w:p w14:paraId="08D3E527">
            <w:pPr>
              <w:jc w:val="left"/>
            </w:pPr>
            <w:r>
              <w:rPr>
                <w:rFonts w:hint="eastAsia"/>
              </w:rPr>
              <w:t>1、具备有效的营业执照</w:t>
            </w:r>
          </w:p>
          <w:p w14:paraId="440ABBE5">
            <w:pPr>
              <w:jc w:val="left"/>
            </w:pPr>
            <w:r>
              <w:rPr>
                <w:rFonts w:hint="eastAsia"/>
              </w:rPr>
              <w:t>2、符合第2章投标人须知第1.4.1款规定</w:t>
            </w:r>
          </w:p>
        </w:tc>
      </w:tr>
      <w:tr w14:paraId="3C5B5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58E35884"/>
        </w:tc>
        <w:tc>
          <w:tcPr>
            <w:tcW w:w="1613" w:type="dxa"/>
            <w:gridSpan w:val="2"/>
            <w:vMerge w:val="continue"/>
            <w:vAlign w:val="center"/>
          </w:tcPr>
          <w:p w14:paraId="24C7B0DF"/>
        </w:tc>
        <w:tc>
          <w:tcPr>
            <w:tcW w:w="2178" w:type="dxa"/>
            <w:vAlign w:val="center"/>
          </w:tcPr>
          <w:p w14:paraId="1BD92A97">
            <w:pPr>
              <w:jc w:val="left"/>
            </w:pPr>
            <w:r>
              <w:rPr>
                <w:rFonts w:hint="eastAsia"/>
              </w:rPr>
              <w:t>财务状况</w:t>
            </w:r>
          </w:p>
        </w:tc>
        <w:tc>
          <w:tcPr>
            <w:tcW w:w="3631" w:type="dxa"/>
            <w:gridSpan w:val="2"/>
            <w:vAlign w:val="center"/>
          </w:tcPr>
          <w:p w14:paraId="75439295">
            <w:pPr>
              <w:jc w:val="left"/>
            </w:pPr>
            <w:r>
              <w:rPr>
                <w:rFonts w:hint="eastAsia"/>
              </w:rPr>
              <w:t>符合第2章投标人须知第1.4.1款规定</w:t>
            </w:r>
          </w:p>
        </w:tc>
      </w:tr>
      <w:tr w14:paraId="55AD3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168CA815"/>
        </w:tc>
        <w:tc>
          <w:tcPr>
            <w:tcW w:w="1613" w:type="dxa"/>
            <w:gridSpan w:val="2"/>
            <w:vMerge w:val="continue"/>
            <w:vAlign w:val="center"/>
          </w:tcPr>
          <w:p w14:paraId="2D18E920"/>
        </w:tc>
        <w:tc>
          <w:tcPr>
            <w:tcW w:w="2178" w:type="dxa"/>
            <w:vAlign w:val="center"/>
          </w:tcPr>
          <w:p w14:paraId="2FB42CA5">
            <w:pPr>
              <w:jc w:val="left"/>
            </w:pPr>
            <w:r>
              <w:rPr>
                <w:rFonts w:hint="eastAsia"/>
              </w:rPr>
              <w:t>业绩要求</w:t>
            </w:r>
          </w:p>
        </w:tc>
        <w:tc>
          <w:tcPr>
            <w:tcW w:w="3631" w:type="dxa"/>
            <w:gridSpan w:val="2"/>
            <w:vAlign w:val="center"/>
          </w:tcPr>
          <w:p w14:paraId="2E217C60">
            <w:pPr>
              <w:jc w:val="left"/>
            </w:pPr>
            <w:r>
              <w:rPr>
                <w:rFonts w:hint="eastAsia"/>
              </w:rPr>
              <w:t>符合第2章投标人须知第1.4.1款规定</w:t>
            </w:r>
          </w:p>
        </w:tc>
      </w:tr>
      <w:tr w14:paraId="6D1CA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724FF738"/>
        </w:tc>
        <w:tc>
          <w:tcPr>
            <w:tcW w:w="1613" w:type="dxa"/>
            <w:gridSpan w:val="2"/>
            <w:vMerge w:val="continue"/>
            <w:vAlign w:val="center"/>
          </w:tcPr>
          <w:p w14:paraId="00CC25FE"/>
        </w:tc>
        <w:tc>
          <w:tcPr>
            <w:tcW w:w="2178" w:type="dxa"/>
            <w:vAlign w:val="center"/>
          </w:tcPr>
          <w:p w14:paraId="32DA447C">
            <w:pPr>
              <w:jc w:val="left"/>
            </w:pPr>
            <w:r>
              <w:rPr>
                <w:rFonts w:hint="eastAsia"/>
              </w:rPr>
              <w:t>信誉要求</w:t>
            </w:r>
          </w:p>
        </w:tc>
        <w:tc>
          <w:tcPr>
            <w:tcW w:w="3631" w:type="dxa"/>
            <w:gridSpan w:val="2"/>
            <w:vAlign w:val="center"/>
          </w:tcPr>
          <w:p w14:paraId="7A822043">
            <w:pPr>
              <w:jc w:val="left"/>
            </w:pPr>
            <w:r>
              <w:rPr>
                <w:rFonts w:hint="eastAsia"/>
              </w:rPr>
              <w:t>符合第2章投标人须知第1.4.1款规定</w:t>
            </w:r>
          </w:p>
        </w:tc>
      </w:tr>
      <w:tr w14:paraId="73D19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7E394A30"/>
        </w:tc>
        <w:tc>
          <w:tcPr>
            <w:tcW w:w="1613" w:type="dxa"/>
            <w:gridSpan w:val="2"/>
            <w:vMerge w:val="continue"/>
            <w:vAlign w:val="center"/>
          </w:tcPr>
          <w:p w14:paraId="76E01908"/>
        </w:tc>
        <w:tc>
          <w:tcPr>
            <w:tcW w:w="2178" w:type="dxa"/>
            <w:vAlign w:val="center"/>
          </w:tcPr>
          <w:p w14:paraId="0E2D4304">
            <w:pPr>
              <w:jc w:val="left"/>
            </w:pPr>
            <w:r>
              <w:rPr>
                <w:rFonts w:hint="eastAsia"/>
              </w:rPr>
              <w:t>项目经理要求</w:t>
            </w:r>
          </w:p>
        </w:tc>
        <w:tc>
          <w:tcPr>
            <w:tcW w:w="3631" w:type="dxa"/>
            <w:gridSpan w:val="2"/>
            <w:vAlign w:val="center"/>
          </w:tcPr>
          <w:p w14:paraId="7970B4B6">
            <w:pPr>
              <w:jc w:val="left"/>
            </w:pPr>
            <w:r>
              <w:rPr>
                <w:rFonts w:hint="eastAsia"/>
              </w:rPr>
              <w:t>符合第2章投标人须知第1.4.1款规定</w:t>
            </w:r>
          </w:p>
        </w:tc>
      </w:tr>
      <w:tr w14:paraId="22608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4A7AA066"/>
        </w:tc>
        <w:tc>
          <w:tcPr>
            <w:tcW w:w="1613" w:type="dxa"/>
            <w:gridSpan w:val="2"/>
            <w:vMerge w:val="continue"/>
            <w:vAlign w:val="center"/>
          </w:tcPr>
          <w:p w14:paraId="5D684C7C"/>
        </w:tc>
        <w:tc>
          <w:tcPr>
            <w:tcW w:w="2178" w:type="dxa"/>
            <w:vAlign w:val="center"/>
          </w:tcPr>
          <w:p w14:paraId="054B0C50">
            <w:pPr>
              <w:jc w:val="left"/>
            </w:pPr>
            <w:r>
              <w:rPr>
                <w:rFonts w:hint="eastAsia"/>
                <w:szCs w:val="21"/>
              </w:rPr>
              <w:t>勘察</w:t>
            </w:r>
            <w:r>
              <w:rPr>
                <w:rFonts w:hint="eastAsia"/>
                <w:szCs w:val="21"/>
                <w:lang w:val="en-US" w:eastAsia="zh-CN"/>
              </w:rPr>
              <w:t>/</w:t>
            </w:r>
            <w:r>
              <w:rPr>
                <w:rFonts w:hint="eastAsia"/>
                <w:szCs w:val="21"/>
              </w:rPr>
              <w:t>设计负责人</w:t>
            </w:r>
          </w:p>
        </w:tc>
        <w:tc>
          <w:tcPr>
            <w:tcW w:w="3631" w:type="dxa"/>
            <w:gridSpan w:val="2"/>
            <w:vAlign w:val="center"/>
          </w:tcPr>
          <w:p w14:paraId="2B2415AE">
            <w:pPr>
              <w:jc w:val="left"/>
            </w:pPr>
            <w:r>
              <w:rPr>
                <w:rFonts w:hint="eastAsia"/>
              </w:rPr>
              <w:t>符合第2章投标人须知第1.4.1款规定</w:t>
            </w:r>
          </w:p>
        </w:tc>
      </w:tr>
      <w:tr w14:paraId="2CAAC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6CE8BDE2"/>
        </w:tc>
        <w:tc>
          <w:tcPr>
            <w:tcW w:w="1613" w:type="dxa"/>
            <w:gridSpan w:val="2"/>
            <w:vMerge w:val="continue"/>
            <w:vAlign w:val="center"/>
          </w:tcPr>
          <w:p w14:paraId="37C98309"/>
        </w:tc>
        <w:tc>
          <w:tcPr>
            <w:tcW w:w="2178" w:type="dxa"/>
            <w:vAlign w:val="center"/>
          </w:tcPr>
          <w:p w14:paraId="48B4B487">
            <w:pPr>
              <w:jc w:val="left"/>
            </w:pPr>
            <w:r>
              <w:rPr>
                <w:rFonts w:hint="eastAsia"/>
                <w:szCs w:val="21"/>
              </w:rPr>
              <w:t>施工负责人</w:t>
            </w:r>
          </w:p>
        </w:tc>
        <w:tc>
          <w:tcPr>
            <w:tcW w:w="3631" w:type="dxa"/>
            <w:gridSpan w:val="2"/>
            <w:vAlign w:val="center"/>
          </w:tcPr>
          <w:p w14:paraId="577E8B17">
            <w:pPr>
              <w:jc w:val="left"/>
            </w:pPr>
            <w:r>
              <w:rPr>
                <w:rFonts w:hint="eastAsia"/>
              </w:rPr>
              <w:t>符合第2章投标人须知第1.4.1款规定</w:t>
            </w:r>
          </w:p>
        </w:tc>
      </w:tr>
      <w:tr w14:paraId="3380D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2ED4D3C0"/>
        </w:tc>
        <w:tc>
          <w:tcPr>
            <w:tcW w:w="1613" w:type="dxa"/>
            <w:gridSpan w:val="2"/>
            <w:vMerge w:val="continue"/>
            <w:vAlign w:val="center"/>
          </w:tcPr>
          <w:p w14:paraId="35CC494A"/>
        </w:tc>
        <w:tc>
          <w:tcPr>
            <w:tcW w:w="2178" w:type="dxa"/>
            <w:vAlign w:val="center"/>
          </w:tcPr>
          <w:p w14:paraId="79245BDE">
            <w:pPr>
              <w:jc w:val="left"/>
            </w:pPr>
            <w:r>
              <w:rPr>
                <w:rFonts w:hint="eastAsia"/>
              </w:rPr>
              <w:t>安全负责人</w:t>
            </w:r>
          </w:p>
        </w:tc>
        <w:tc>
          <w:tcPr>
            <w:tcW w:w="3631" w:type="dxa"/>
            <w:gridSpan w:val="2"/>
            <w:vAlign w:val="center"/>
          </w:tcPr>
          <w:p w14:paraId="02E55880">
            <w:pPr>
              <w:jc w:val="left"/>
            </w:pPr>
            <w:r>
              <w:rPr>
                <w:rFonts w:hint="eastAsia"/>
              </w:rPr>
              <w:t>符合第2章投标人须知第1.4.1款规定；</w:t>
            </w:r>
          </w:p>
        </w:tc>
      </w:tr>
      <w:tr w14:paraId="7919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7181DA21"/>
        </w:tc>
        <w:tc>
          <w:tcPr>
            <w:tcW w:w="1613" w:type="dxa"/>
            <w:gridSpan w:val="2"/>
            <w:vMerge w:val="continue"/>
            <w:vAlign w:val="center"/>
          </w:tcPr>
          <w:p w14:paraId="1D9A1C53"/>
        </w:tc>
        <w:tc>
          <w:tcPr>
            <w:tcW w:w="2178" w:type="dxa"/>
            <w:vAlign w:val="center"/>
          </w:tcPr>
          <w:p w14:paraId="3C3D6B34">
            <w:pPr>
              <w:jc w:val="left"/>
            </w:pPr>
            <w:r>
              <w:rPr>
                <w:rFonts w:hint="eastAsia"/>
              </w:rPr>
              <w:t>其他要求</w:t>
            </w:r>
          </w:p>
        </w:tc>
        <w:tc>
          <w:tcPr>
            <w:tcW w:w="3631" w:type="dxa"/>
            <w:gridSpan w:val="2"/>
            <w:vAlign w:val="center"/>
          </w:tcPr>
          <w:p w14:paraId="1B467592">
            <w:pPr>
              <w:jc w:val="left"/>
            </w:pPr>
            <w:r>
              <w:rPr>
                <w:rFonts w:hint="eastAsia"/>
              </w:rPr>
              <w:t>符合第2章投标人须知第1.4.1款规定</w:t>
            </w:r>
          </w:p>
        </w:tc>
      </w:tr>
      <w:tr w14:paraId="3692F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restart"/>
            <w:vAlign w:val="center"/>
          </w:tcPr>
          <w:p w14:paraId="54FBDC5D">
            <w:pPr>
              <w:jc w:val="center"/>
            </w:pPr>
            <w:r>
              <w:rPr>
                <w:rFonts w:hint="eastAsia"/>
              </w:rPr>
              <w:t>2.1.3(9)</w:t>
            </w:r>
          </w:p>
        </w:tc>
        <w:tc>
          <w:tcPr>
            <w:tcW w:w="1613" w:type="dxa"/>
            <w:gridSpan w:val="2"/>
            <w:vMerge w:val="restart"/>
            <w:vAlign w:val="center"/>
          </w:tcPr>
          <w:p w14:paraId="5D41AFEE">
            <w:r>
              <w:rPr>
                <w:rFonts w:hint="eastAsia"/>
              </w:rPr>
              <w:t>响应性评审</w:t>
            </w:r>
          </w:p>
        </w:tc>
        <w:tc>
          <w:tcPr>
            <w:tcW w:w="2178" w:type="dxa"/>
            <w:vAlign w:val="center"/>
          </w:tcPr>
          <w:p w14:paraId="3C0716A0">
            <w:r>
              <w:rPr>
                <w:rFonts w:hint="eastAsia"/>
              </w:rPr>
              <w:t>投标范围</w:t>
            </w:r>
          </w:p>
        </w:tc>
        <w:tc>
          <w:tcPr>
            <w:tcW w:w="3631" w:type="dxa"/>
            <w:gridSpan w:val="2"/>
            <w:vAlign w:val="center"/>
          </w:tcPr>
          <w:p w14:paraId="76FBD7CE">
            <w:pPr>
              <w:widowControl/>
              <w:jc w:val="left"/>
              <w:rPr>
                <w:kern w:val="0"/>
                <w:szCs w:val="21"/>
              </w:rPr>
            </w:pPr>
            <w:r>
              <w:rPr>
                <w:rFonts w:hint="eastAsia"/>
                <w:szCs w:val="21"/>
              </w:rPr>
              <w:t>符合第</w:t>
            </w:r>
            <w:r>
              <w:rPr>
                <w:szCs w:val="21"/>
              </w:rPr>
              <w:t>2</w:t>
            </w:r>
            <w:r>
              <w:rPr>
                <w:rFonts w:hint="eastAsia"/>
                <w:szCs w:val="21"/>
              </w:rPr>
              <w:t>章投标人须知第</w:t>
            </w:r>
            <w:r>
              <w:rPr>
                <w:szCs w:val="21"/>
              </w:rPr>
              <w:t>1.3.1</w:t>
            </w:r>
            <w:r>
              <w:rPr>
                <w:rFonts w:hint="eastAsia"/>
                <w:szCs w:val="21"/>
              </w:rPr>
              <w:t>款规定</w:t>
            </w:r>
          </w:p>
        </w:tc>
      </w:tr>
      <w:tr w14:paraId="4EA8C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3F4D0648">
            <w:pPr>
              <w:jc w:val="center"/>
            </w:pPr>
          </w:p>
        </w:tc>
        <w:tc>
          <w:tcPr>
            <w:tcW w:w="1613" w:type="dxa"/>
            <w:gridSpan w:val="2"/>
            <w:vMerge w:val="continue"/>
            <w:vAlign w:val="center"/>
          </w:tcPr>
          <w:p w14:paraId="08F6BD3E"/>
        </w:tc>
        <w:tc>
          <w:tcPr>
            <w:tcW w:w="2178" w:type="dxa"/>
            <w:vAlign w:val="center"/>
          </w:tcPr>
          <w:p w14:paraId="7CC6B921">
            <w:r>
              <w:rPr>
                <w:rFonts w:hint="eastAsia"/>
              </w:rPr>
              <w:t>计划工期</w:t>
            </w:r>
          </w:p>
        </w:tc>
        <w:tc>
          <w:tcPr>
            <w:tcW w:w="3631" w:type="dxa"/>
            <w:gridSpan w:val="2"/>
            <w:vAlign w:val="center"/>
          </w:tcPr>
          <w:p w14:paraId="6EB91D5F">
            <w:pPr>
              <w:rPr>
                <w:szCs w:val="21"/>
              </w:rPr>
            </w:pPr>
            <w:r>
              <w:rPr>
                <w:rFonts w:hint="eastAsia"/>
                <w:szCs w:val="21"/>
              </w:rPr>
              <w:t>符合第</w:t>
            </w:r>
            <w:r>
              <w:rPr>
                <w:szCs w:val="21"/>
              </w:rPr>
              <w:t>2</w:t>
            </w:r>
            <w:r>
              <w:rPr>
                <w:rFonts w:hint="eastAsia"/>
                <w:szCs w:val="21"/>
              </w:rPr>
              <w:t>章投标人须知第</w:t>
            </w:r>
            <w:r>
              <w:rPr>
                <w:szCs w:val="21"/>
              </w:rPr>
              <w:t>1.3.2</w:t>
            </w:r>
            <w:r>
              <w:rPr>
                <w:rFonts w:hint="eastAsia"/>
                <w:szCs w:val="21"/>
              </w:rPr>
              <w:t>款规定</w:t>
            </w:r>
          </w:p>
        </w:tc>
      </w:tr>
      <w:tr w14:paraId="5F372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3BAA4FBF">
            <w:pPr>
              <w:jc w:val="center"/>
            </w:pPr>
          </w:p>
        </w:tc>
        <w:tc>
          <w:tcPr>
            <w:tcW w:w="1613" w:type="dxa"/>
            <w:gridSpan w:val="2"/>
            <w:vMerge w:val="continue"/>
            <w:vAlign w:val="center"/>
          </w:tcPr>
          <w:p w14:paraId="0FC21CDE"/>
        </w:tc>
        <w:tc>
          <w:tcPr>
            <w:tcW w:w="2178" w:type="dxa"/>
            <w:vAlign w:val="center"/>
          </w:tcPr>
          <w:p w14:paraId="24DA3942">
            <w:r>
              <w:rPr>
                <w:rFonts w:hint="eastAsia"/>
              </w:rPr>
              <w:t>工程质量</w:t>
            </w:r>
          </w:p>
        </w:tc>
        <w:tc>
          <w:tcPr>
            <w:tcW w:w="3631" w:type="dxa"/>
            <w:gridSpan w:val="2"/>
            <w:vAlign w:val="center"/>
          </w:tcPr>
          <w:p w14:paraId="62D34CD3">
            <w:pPr>
              <w:rPr>
                <w:szCs w:val="21"/>
              </w:rPr>
            </w:pPr>
            <w:r>
              <w:rPr>
                <w:rFonts w:hint="eastAsia"/>
                <w:szCs w:val="21"/>
              </w:rPr>
              <w:t>符合第</w:t>
            </w:r>
            <w:r>
              <w:rPr>
                <w:szCs w:val="21"/>
              </w:rPr>
              <w:t>2</w:t>
            </w:r>
            <w:r>
              <w:rPr>
                <w:rFonts w:hint="eastAsia"/>
                <w:szCs w:val="21"/>
              </w:rPr>
              <w:t>章投标人须知第</w:t>
            </w:r>
            <w:r>
              <w:rPr>
                <w:szCs w:val="21"/>
              </w:rPr>
              <w:t>1.3.3</w:t>
            </w:r>
            <w:r>
              <w:rPr>
                <w:rFonts w:hint="eastAsia"/>
                <w:szCs w:val="21"/>
              </w:rPr>
              <w:t>款规定</w:t>
            </w:r>
          </w:p>
        </w:tc>
      </w:tr>
      <w:tr w14:paraId="103F8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63194967">
            <w:pPr>
              <w:jc w:val="center"/>
            </w:pPr>
          </w:p>
        </w:tc>
        <w:tc>
          <w:tcPr>
            <w:tcW w:w="1613" w:type="dxa"/>
            <w:gridSpan w:val="2"/>
            <w:vMerge w:val="continue"/>
            <w:vAlign w:val="center"/>
          </w:tcPr>
          <w:p w14:paraId="5C21EAE1"/>
        </w:tc>
        <w:tc>
          <w:tcPr>
            <w:tcW w:w="2178" w:type="dxa"/>
            <w:vAlign w:val="center"/>
          </w:tcPr>
          <w:p w14:paraId="1C3C9A40">
            <w:r>
              <w:rPr>
                <w:rFonts w:hint="eastAsia"/>
              </w:rPr>
              <w:t>投标有效期</w:t>
            </w:r>
          </w:p>
        </w:tc>
        <w:tc>
          <w:tcPr>
            <w:tcW w:w="3631" w:type="dxa"/>
            <w:gridSpan w:val="2"/>
            <w:vAlign w:val="center"/>
          </w:tcPr>
          <w:p w14:paraId="5BF63AED">
            <w:pPr>
              <w:rPr>
                <w:szCs w:val="21"/>
              </w:rPr>
            </w:pPr>
            <w:r>
              <w:rPr>
                <w:rFonts w:hint="eastAsia"/>
                <w:szCs w:val="21"/>
              </w:rPr>
              <w:t>符合第</w:t>
            </w:r>
            <w:r>
              <w:rPr>
                <w:szCs w:val="21"/>
              </w:rPr>
              <w:t>2</w:t>
            </w:r>
            <w:r>
              <w:rPr>
                <w:rFonts w:hint="eastAsia"/>
                <w:szCs w:val="21"/>
              </w:rPr>
              <w:t>章投标人须知第</w:t>
            </w:r>
            <w:r>
              <w:rPr>
                <w:szCs w:val="21"/>
              </w:rPr>
              <w:t>3.3.1</w:t>
            </w:r>
            <w:r>
              <w:rPr>
                <w:rFonts w:hint="eastAsia"/>
                <w:szCs w:val="21"/>
              </w:rPr>
              <w:t>款规定</w:t>
            </w:r>
          </w:p>
        </w:tc>
      </w:tr>
      <w:tr w14:paraId="72E8F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6F2B9F89">
            <w:pPr>
              <w:jc w:val="center"/>
            </w:pPr>
          </w:p>
        </w:tc>
        <w:tc>
          <w:tcPr>
            <w:tcW w:w="1613" w:type="dxa"/>
            <w:gridSpan w:val="2"/>
            <w:vMerge w:val="continue"/>
            <w:vAlign w:val="center"/>
          </w:tcPr>
          <w:p w14:paraId="7794365D"/>
        </w:tc>
        <w:tc>
          <w:tcPr>
            <w:tcW w:w="2178" w:type="dxa"/>
            <w:vAlign w:val="center"/>
          </w:tcPr>
          <w:p w14:paraId="0BF687B2">
            <w:r>
              <w:rPr>
                <w:rFonts w:hint="eastAsia"/>
              </w:rPr>
              <w:t>投标保证金</w:t>
            </w:r>
          </w:p>
        </w:tc>
        <w:tc>
          <w:tcPr>
            <w:tcW w:w="3631" w:type="dxa"/>
            <w:gridSpan w:val="2"/>
            <w:vAlign w:val="center"/>
          </w:tcPr>
          <w:p w14:paraId="0BC07F86">
            <w:pPr>
              <w:rPr>
                <w:szCs w:val="21"/>
              </w:rPr>
            </w:pPr>
            <w:r>
              <w:rPr>
                <w:rFonts w:hint="eastAsia"/>
                <w:szCs w:val="21"/>
              </w:rPr>
              <w:t>第</w:t>
            </w:r>
            <w:r>
              <w:rPr>
                <w:szCs w:val="21"/>
              </w:rPr>
              <w:t>2</w:t>
            </w:r>
            <w:r>
              <w:rPr>
                <w:rFonts w:hint="eastAsia"/>
                <w:szCs w:val="21"/>
              </w:rPr>
              <w:t>章投标人须知第</w:t>
            </w:r>
            <w:r>
              <w:rPr>
                <w:szCs w:val="21"/>
              </w:rPr>
              <w:t>3.4</w:t>
            </w:r>
            <w:r>
              <w:rPr>
                <w:rFonts w:hint="eastAsia"/>
                <w:szCs w:val="21"/>
              </w:rPr>
              <w:t>条规定</w:t>
            </w:r>
          </w:p>
        </w:tc>
      </w:tr>
      <w:tr w14:paraId="39FDA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vMerge w:val="continue"/>
            <w:vAlign w:val="center"/>
          </w:tcPr>
          <w:p w14:paraId="6DAEC266">
            <w:pPr>
              <w:jc w:val="center"/>
            </w:pPr>
          </w:p>
        </w:tc>
        <w:tc>
          <w:tcPr>
            <w:tcW w:w="1613" w:type="dxa"/>
            <w:gridSpan w:val="2"/>
            <w:vMerge w:val="continue"/>
            <w:vAlign w:val="center"/>
          </w:tcPr>
          <w:p w14:paraId="6464AA87"/>
        </w:tc>
        <w:tc>
          <w:tcPr>
            <w:tcW w:w="2178" w:type="dxa"/>
            <w:vAlign w:val="center"/>
          </w:tcPr>
          <w:p w14:paraId="04EEF768">
            <w:r>
              <w:rPr>
                <w:rFonts w:hint="eastAsia"/>
              </w:rPr>
              <w:t>报价清单</w:t>
            </w:r>
          </w:p>
        </w:tc>
        <w:tc>
          <w:tcPr>
            <w:tcW w:w="3631" w:type="dxa"/>
            <w:gridSpan w:val="2"/>
            <w:vAlign w:val="center"/>
          </w:tcPr>
          <w:p w14:paraId="5E95F5A5">
            <w:pPr>
              <w:rPr>
                <w:szCs w:val="21"/>
              </w:rPr>
            </w:pPr>
            <w:r>
              <w:rPr>
                <w:rFonts w:hint="eastAsia"/>
                <w:szCs w:val="21"/>
              </w:rPr>
              <w:t>符合第7章报价清单填写的有关要求</w:t>
            </w:r>
          </w:p>
        </w:tc>
      </w:tr>
      <w:tr w14:paraId="1A556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05" w:type="dxa"/>
            <w:gridSpan w:val="3"/>
            <w:vAlign w:val="center"/>
          </w:tcPr>
          <w:p w14:paraId="525DF604">
            <w:pPr>
              <w:jc w:val="center"/>
            </w:pPr>
            <w:r>
              <w:rPr>
                <w:rFonts w:hint="eastAsia"/>
              </w:rPr>
              <w:t>条款号</w:t>
            </w:r>
          </w:p>
        </w:tc>
        <w:tc>
          <w:tcPr>
            <w:tcW w:w="2178" w:type="dxa"/>
            <w:vAlign w:val="center"/>
          </w:tcPr>
          <w:p w14:paraId="79B3C959">
            <w:pPr>
              <w:jc w:val="center"/>
            </w:pPr>
            <w:r>
              <w:rPr>
                <w:rFonts w:hint="eastAsia"/>
              </w:rPr>
              <w:t>条款内容</w:t>
            </w:r>
          </w:p>
        </w:tc>
        <w:tc>
          <w:tcPr>
            <w:tcW w:w="3631" w:type="dxa"/>
            <w:gridSpan w:val="2"/>
            <w:vAlign w:val="center"/>
          </w:tcPr>
          <w:p w14:paraId="014049A1">
            <w:pPr>
              <w:jc w:val="center"/>
            </w:pPr>
            <w:r>
              <w:rPr>
                <w:rFonts w:hint="eastAsia"/>
              </w:rPr>
              <w:t>编列内容</w:t>
            </w:r>
          </w:p>
        </w:tc>
      </w:tr>
      <w:tr w14:paraId="0E77D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05" w:type="dxa"/>
            <w:gridSpan w:val="3"/>
            <w:vAlign w:val="center"/>
          </w:tcPr>
          <w:p w14:paraId="596AB492">
            <w:pPr>
              <w:jc w:val="center"/>
            </w:pPr>
            <w:r>
              <w:rPr>
                <w:rFonts w:hint="eastAsia"/>
              </w:rPr>
              <w:t>2.2.1</w:t>
            </w:r>
          </w:p>
        </w:tc>
        <w:tc>
          <w:tcPr>
            <w:tcW w:w="2178" w:type="dxa"/>
            <w:vAlign w:val="center"/>
          </w:tcPr>
          <w:p w14:paraId="6D9E3850">
            <w:pPr>
              <w:jc w:val="center"/>
            </w:pPr>
            <w:r>
              <w:rPr>
                <w:rFonts w:hint="eastAsia"/>
              </w:rPr>
              <w:t>分值构成(总分100分)</w:t>
            </w:r>
          </w:p>
        </w:tc>
        <w:tc>
          <w:tcPr>
            <w:tcW w:w="3631" w:type="dxa"/>
            <w:gridSpan w:val="2"/>
            <w:vAlign w:val="center"/>
          </w:tcPr>
          <w:p w14:paraId="69E3538A">
            <w:r>
              <w:rPr>
                <w:rFonts w:hint="eastAsia"/>
              </w:rPr>
              <w:t>投标</w:t>
            </w:r>
            <w:r>
              <w:rPr>
                <w:rFonts w:hint="eastAsia"/>
                <w:b/>
                <w:bCs/>
                <w:highlight w:val="yellow"/>
                <w:lang w:val="en-US" w:eastAsia="zh-CN"/>
              </w:rPr>
              <w:t>总</w:t>
            </w:r>
            <w:r>
              <w:rPr>
                <w:rFonts w:hint="eastAsia"/>
              </w:rPr>
              <w:t>报价：（XX-XX）分（30~40）分</w:t>
            </w:r>
          </w:p>
          <w:p w14:paraId="5108C659">
            <w:r>
              <w:rPr>
                <w:rFonts w:hint="eastAsia"/>
              </w:rPr>
              <w:t>业绩：（XX-XX）分（10~15）分</w:t>
            </w:r>
          </w:p>
          <w:p w14:paraId="58AE2FC7">
            <w:r>
              <w:rPr>
                <w:rFonts w:hint="eastAsia"/>
              </w:rPr>
              <w:t>人员配置：（XX-XX）分（10）分</w:t>
            </w:r>
          </w:p>
          <w:p w14:paraId="2D6BD144">
            <w:r>
              <w:rPr>
                <w:rFonts w:hint="eastAsia"/>
              </w:rPr>
              <w:t>勘察/设计方案：（XX-XX）分（15~20）分</w:t>
            </w:r>
            <w:r>
              <w:rPr>
                <w:rFonts w:hint="eastAsia"/>
                <w:b/>
                <w:bCs/>
                <w:highlight w:val="yellow"/>
              </w:rPr>
              <w:t>（如同时有勘察、设计内容，两者按</w:t>
            </w:r>
            <w:r>
              <w:rPr>
                <w:rFonts w:hint="eastAsia"/>
                <w:b/>
                <w:bCs/>
                <w:highlight w:val="yellow"/>
                <w:u w:val="single"/>
              </w:rPr>
              <w:t xml:space="preserve">        </w:t>
            </w:r>
            <w:r>
              <w:rPr>
                <w:rFonts w:hint="eastAsia"/>
                <w:b/>
                <w:bCs/>
                <w:highlight w:val="yellow"/>
              </w:rPr>
              <w:t>比例</w:t>
            </w:r>
            <w:r>
              <w:rPr>
                <w:rFonts w:hint="eastAsia"/>
                <w:b/>
                <w:bCs/>
                <w:highlight w:val="yellow"/>
                <w:u w:val="single"/>
              </w:rPr>
              <w:t xml:space="preserve">    </w:t>
            </w:r>
            <w:r>
              <w:rPr>
                <w:rFonts w:hint="eastAsia"/>
                <w:b/>
                <w:bCs/>
                <w:highlight w:val="yellow"/>
              </w:rPr>
              <w:t>分别计分）</w:t>
            </w:r>
          </w:p>
          <w:p w14:paraId="1C47EDBB">
            <w:r>
              <w:rPr>
                <w:rFonts w:hint="eastAsia"/>
              </w:rPr>
              <w:t>施工方案：（XX-XX）分（20~30）分</w:t>
            </w:r>
          </w:p>
        </w:tc>
      </w:tr>
      <w:tr w14:paraId="64EBF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1" w:hRule="atLeast"/>
        </w:trPr>
        <w:tc>
          <w:tcPr>
            <w:tcW w:w="2605" w:type="dxa"/>
            <w:gridSpan w:val="3"/>
            <w:vAlign w:val="center"/>
          </w:tcPr>
          <w:p w14:paraId="25C45856">
            <w:pPr>
              <w:jc w:val="center"/>
            </w:pPr>
            <w:r>
              <w:rPr>
                <w:rFonts w:hint="eastAsia"/>
              </w:rPr>
              <w:t>2.2.2</w:t>
            </w:r>
          </w:p>
        </w:tc>
        <w:tc>
          <w:tcPr>
            <w:tcW w:w="2178" w:type="dxa"/>
            <w:vAlign w:val="center"/>
          </w:tcPr>
          <w:p w14:paraId="787D9EC0">
            <w:pPr>
              <w:jc w:val="center"/>
            </w:pPr>
            <w:r>
              <w:rPr>
                <w:rFonts w:hint="eastAsia"/>
              </w:rPr>
              <w:t>评标基准价计算</w:t>
            </w:r>
          </w:p>
        </w:tc>
        <w:tc>
          <w:tcPr>
            <w:tcW w:w="3631" w:type="dxa"/>
            <w:gridSpan w:val="2"/>
            <w:vAlign w:val="center"/>
          </w:tcPr>
          <w:p w14:paraId="06401ED8">
            <w:r>
              <w:rPr>
                <w:rFonts w:hint="eastAsia"/>
              </w:rPr>
              <w:t>通过初步评审的所有投标人的</w:t>
            </w:r>
            <w:r>
              <w:rPr>
                <w:rFonts w:hint="eastAsia"/>
                <w:b/>
                <w:bCs/>
                <w:highlight w:val="yellow"/>
                <w:lang w:val="en-US" w:eastAsia="zh-CN"/>
              </w:rPr>
              <w:t>总</w:t>
            </w:r>
            <w:r>
              <w:rPr>
                <w:rFonts w:hint="eastAsia"/>
              </w:rPr>
              <w:t>投标价算术平均值为评标基准价（如果参与评标价平均值计算的有效投标人超过5家(含)时，去掉1个最高值和1个最低值后取平均）。</w:t>
            </w:r>
          </w:p>
        </w:tc>
      </w:tr>
      <w:tr w14:paraId="1CFC1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605" w:type="dxa"/>
            <w:gridSpan w:val="3"/>
            <w:vAlign w:val="center"/>
          </w:tcPr>
          <w:p w14:paraId="4B93D096">
            <w:pPr>
              <w:spacing w:line="440" w:lineRule="exact"/>
              <w:jc w:val="center"/>
              <w:rPr>
                <w:b/>
              </w:rPr>
            </w:pPr>
            <w:r>
              <w:rPr>
                <w:b/>
              </w:rPr>
              <w:t>条款号</w:t>
            </w:r>
          </w:p>
        </w:tc>
        <w:tc>
          <w:tcPr>
            <w:tcW w:w="2178" w:type="dxa"/>
            <w:vAlign w:val="center"/>
          </w:tcPr>
          <w:p w14:paraId="00B5E3E3">
            <w:pPr>
              <w:spacing w:line="440" w:lineRule="exact"/>
              <w:jc w:val="center"/>
              <w:rPr>
                <w:b/>
              </w:rPr>
            </w:pPr>
            <w:r>
              <w:rPr>
                <w:b/>
              </w:rPr>
              <w:t>评分因素</w:t>
            </w:r>
            <w:r>
              <w:rPr>
                <w:rFonts w:hint="eastAsia"/>
                <w:b/>
              </w:rPr>
              <w:t>（偏差率）</w:t>
            </w:r>
          </w:p>
        </w:tc>
        <w:tc>
          <w:tcPr>
            <w:tcW w:w="3631" w:type="dxa"/>
            <w:gridSpan w:val="2"/>
            <w:vAlign w:val="center"/>
          </w:tcPr>
          <w:p w14:paraId="5CF42353">
            <w:pPr>
              <w:spacing w:line="440" w:lineRule="exact"/>
              <w:jc w:val="center"/>
              <w:rPr>
                <w:b/>
              </w:rPr>
            </w:pPr>
            <w:r>
              <w:rPr>
                <w:b/>
              </w:rPr>
              <w:t>评分标准</w:t>
            </w:r>
          </w:p>
        </w:tc>
      </w:tr>
      <w:tr w14:paraId="07460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605" w:type="dxa"/>
            <w:gridSpan w:val="3"/>
            <w:vAlign w:val="center"/>
          </w:tcPr>
          <w:p w14:paraId="0E624383">
            <w:pPr>
              <w:spacing w:line="440" w:lineRule="exact"/>
              <w:jc w:val="center"/>
              <w:rPr>
                <w:b/>
              </w:rPr>
            </w:pPr>
            <w:r>
              <w:t>2.2.3（</w:t>
            </w:r>
            <w:r>
              <w:rPr>
                <w:rFonts w:hint="eastAsia"/>
              </w:rPr>
              <w:t>1</w:t>
            </w:r>
            <w:r>
              <w:t>）</w:t>
            </w:r>
          </w:p>
        </w:tc>
        <w:tc>
          <w:tcPr>
            <w:tcW w:w="2178" w:type="dxa"/>
            <w:vAlign w:val="center"/>
          </w:tcPr>
          <w:p w14:paraId="6AC4AB17">
            <w:pPr>
              <w:pStyle w:val="25"/>
              <w:adjustRightInd w:val="0"/>
              <w:snapToGrid w:val="0"/>
              <w:spacing w:beforeAutospacing="0" w:afterAutospacing="0" w:line="400" w:lineRule="exact"/>
              <w:jc w:val="center"/>
              <w:rPr>
                <w:rFonts w:ascii="Times New Roman" w:hAnsi="Times New Roman"/>
                <w:sz w:val="21"/>
                <w:szCs w:val="21"/>
              </w:rPr>
            </w:pPr>
            <w:r>
              <w:rPr>
                <w:rFonts w:hint="eastAsia" w:ascii="Times New Roman" w:hAnsi="Times New Roman"/>
                <w:sz w:val="21"/>
                <w:szCs w:val="21"/>
              </w:rPr>
              <w:t>投标</w:t>
            </w:r>
            <w:r>
              <w:rPr>
                <w:rFonts w:hint="eastAsia" w:ascii="Times New Roman" w:hAnsi="Times New Roman"/>
                <w:b/>
                <w:bCs/>
                <w:sz w:val="21"/>
                <w:szCs w:val="21"/>
                <w:highlight w:val="yellow"/>
                <w:lang w:val="en-US" w:eastAsia="zh-CN"/>
              </w:rPr>
              <w:t>总</w:t>
            </w:r>
            <w:r>
              <w:rPr>
                <w:rFonts w:hint="eastAsia" w:ascii="Times New Roman" w:hAnsi="Times New Roman"/>
                <w:sz w:val="21"/>
                <w:szCs w:val="21"/>
              </w:rPr>
              <w:t>报价评分</w:t>
            </w:r>
          </w:p>
          <w:p w14:paraId="15E47B88">
            <w:pPr>
              <w:spacing w:line="440" w:lineRule="exact"/>
              <w:jc w:val="center"/>
              <w:rPr>
                <w:b/>
              </w:rPr>
            </w:pPr>
            <w:r>
              <w:rPr>
                <w:rFonts w:hint="eastAsia" w:ascii="宋体" w:hAnsi="宋体" w:cs="宋体"/>
                <w:szCs w:val="21"/>
              </w:rPr>
              <w:t>（</w:t>
            </w:r>
            <w:r>
              <w:rPr>
                <w:rFonts w:ascii="宋体" w:hAnsi="宋体" w:cs="宋体"/>
                <w:szCs w:val="21"/>
              </w:rPr>
              <w:t>30-40</w:t>
            </w:r>
            <w:r>
              <w:rPr>
                <w:rFonts w:hint="eastAsia" w:ascii="宋体" w:hAnsi="宋体" w:cs="宋体"/>
                <w:szCs w:val="21"/>
              </w:rPr>
              <w:t>分）</w:t>
            </w:r>
          </w:p>
        </w:tc>
        <w:tc>
          <w:tcPr>
            <w:tcW w:w="3631" w:type="dxa"/>
            <w:gridSpan w:val="2"/>
            <w:vAlign w:val="center"/>
          </w:tcPr>
          <w:p w14:paraId="7963D2B7">
            <w:pPr>
              <w:spacing w:line="360" w:lineRule="auto"/>
            </w:pPr>
            <w:r>
              <w:rPr>
                <w:rFonts w:hint="eastAsia"/>
              </w:rPr>
              <w:t>（1）如果投标人的评标价＞评标基准价，则评标价得分=F-偏差×100×E1；</w:t>
            </w:r>
          </w:p>
          <w:p w14:paraId="0597AD2C">
            <w:r>
              <w:rPr>
                <w:rFonts w:hint="eastAsia"/>
              </w:rPr>
              <w:t>（2）如果投标人的评标价≤评标基准价，则评标价得分=F+偏差×100×E2；</w:t>
            </w:r>
          </w:p>
          <w:p w14:paraId="26DB19AC">
            <w:r>
              <w:rPr>
                <w:rFonts w:hint="eastAsia"/>
              </w:rPr>
              <w:t xml:space="preserve">其中：F为投标报价满分值；E1是评标价每高于评标基准价一个百分点的扣分值；E2是评标价每低于评标基准价一个百分点的扣分值；E1= </w:t>
            </w:r>
            <w:r>
              <w:rPr>
                <w:rFonts w:hint="eastAsia"/>
                <w:u w:val="single"/>
              </w:rPr>
              <w:t xml:space="preserve">       </w:t>
            </w:r>
            <w:r>
              <w:rPr>
                <w:rFonts w:hint="eastAsia"/>
              </w:rPr>
              <w:t>（0.4~1）</w:t>
            </w:r>
          </w:p>
          <w:p w14:paraId="3E74A72A">
            <w:r>
              <w:rPr>
                <w:rFonts w:hint="eastAsia"/>
              </w:rPr>
              <w:t>E2=</w:t>
            </w:r>
            <w:r>
              <w:rPr>
                <w:rFonts w:hint="eastAsia"/>
                <w:u w:val="single"/>
              </w:rPr>
              <w:t xml:space="preserve">         </w:t>
            </w:r>
            <w:r>
              <w:rPr>
                <w:rFonts w:hint="eastAsia"/>
              </w:rPr>
              <w:t>（0.2~0.5）。</w:t>
            </w:r>
          </w:p>
          <w:p w14:paraId="1C3DBB45">
            <w:r>
              <w:rPr>
                <w:rFonts w:hint="eastAsia"/>
              </w:rPr>
              <w:t>偏差率=100%*（投标人评标价—评标基准价）/评标基准价</w:t>
            </w:r>
          </w:p>
        </w:tc>
      </w:tr>
      <w:tr w14:paraId="4FFE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restart"/>
            <w:vAlign w:val="center"/>
          </w:tcPr>
          <w:p w14:paraId="242F67E7">
            <w:pPr>
              <w:spacing w:line="440" w:lineRule="exact"/>
              <w:jc w:val="center"/>
            </w:pPr>
            <w:r>
              <w:t>2.2.3（2）</w:t>
            </w:r>
          </w:p>
        </w:tc>
        <w:tc>
          <w:tcPr>
            <w:tcW w:w="1377" w:type="dxa"/>
            <w:vMerge w:val="restart"/>
            <w:vAlign w:val="center"/>
          </w:tcPr>
          <w:p w14:paraId="49B1BBB8">
            <w:pPr>
              <w:jc w:val="center"/>
            </w:pPr>
            <w:r>
              <w:rPr>
                <w:rFonts w:hint="eastAsia"/>
              </w:rPr>
              <w:t>业绩</w:t>
            </w:r>
          </w:p>
          <w:p w14:paraId="427B6187">
            <w:pPr>
              <w:jc w:val="center"/>
            </w:pPr>
            <w:r>
              <w:rPr>
                <w:rFonts w:hint="eastAsia"/>
              </w:rPr>
              <w:t>（10~15）分</w:t>
            </w:r>
          </w:p>
        </w:tc>
        <w:tc>
          <w:tcPr>
            <w:tcW w:w="2178" w:type="dxa"/>
            <w:vAlign w:val="center"/>
          </w:tcPr>
          <w:p w14:paraId="12595029">
            <w:pPr>
              <w:pStyle w:val="9"/>
            </w:pPr>
            <w:r>
              <w:rPr>
                <w:rFonts w:hint="eastAsia"/>
              </w:rPr>
              <w:t>企业业绩</w:t>
            </w:r>
          </w:p>
        </w:tc>
        <w:tc>
          <w:tcPr>
            <w:tcW w:w="872" w:type="dxa"/>
            <w:vAlign w:val="center"/>
          </w:tcPr>
          <w:p w14:paraId="0764FFC0">
            <w:pPr>
              <w:pStyle w:val="9"/>
            </w:pPr>
            <w:r>
              <w:rPr>
                <w:rFonts w:hint="eastAsia"/>
                <w:u w:val="single"/>
              </w:rPr>
              <w:t xml:space="preserve"> 60</w:t>
            </w:r>
            <w:r>
              <w:rPr>
                <w:u w:val="single"/>
              </w:rPr>
              <w:t xml:space="preserve"> </w:t>
            </w:r>
            <w:r>
              <w:rPr>
                <w:rFonts w:hint="eastAsia"/>
                <w:u w:val="single"/>
              </w:rPr>
              <w:t>%</w:t>
            </w:r>
            <w:r>
              <w:rPr>
                <w:rFonts w:hint="eastAsia"/>
              </w:rPr>
              <w:t>分</w:t>
            </w:r>
          </w:p>
        </w:tc>
        <w:tc>
          <w:tcPr>
            <w:tcW w:w="2759" w:type="dxa"/>
            <w:vAlign w:val="center"/>
          </w:tcPr>
          <w:p w14:paraId="434F305A">
            <w:pPr>
              <w:jc w:val="left"/>
            </w:pPr>
            <w:r>
              <w:rPr>
                <w:rFonts w:hint="eastAsia"/>
              </w:rPr>
              <w:t>投标人提供近3年承接过类似规模（建筑面积或合同金额）项目</w:t>
            </w:r>
            <w:r>
              <w:rPr>
                <w:rFonts w:hint="eastAsia"/>
                <w:u w:val="single"/>
              </w:rPr>
              <w:t xml:space="preserve">      </w:t>
            </w:r>
            <w:r>
              <w:rPr>
                <w:rFonts w:hint="eastAsia"/>
              </w:rPr>
              <w:t>（1~3） 项，每项得</w:t>
            </w:r>
            <w:r>
              <w:rPr>
                <w:rFonts w:hint="eastAsia"/>
                <w:u w:val="single"/>
              </w:rPr>
              <w:t xml:space="preserve">         </w:t>
            </w:r>
            <w:r>
              <w:rPr>
                <w:rFonts w:hint="eastAsia"/>
              </w:rPr>
              <w:t>分 （20~60分，满分60分）</w:t>
            </w:r>
          </w:p>
        </w:tc>
      </w:tr>
      <w:tr w14:paraId="62D9C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14:paraId="7A9AB861"/>
        </w:tc>
        <w:tc>
          <w:tcPr>
            <w:tcW w:w="1377" w:type="dxa"/>
            <w:vMerge w:val="continue"/>
            <w:vAlign w:val="center"/>
          </w:tcPr>
          <w:p w14:paraId="1CA063C4"/>
        </w:tc>
        <w:tc>
          <w:tcPr>
            <w:tcW w:w="2178" w:type="dxa"/>
            <w:vAlign w:val="center"/>
          </w:tcPr>
          <w:p w14:paraId="502019DD">
            <w:pPr>
              <w:pStyle w:val="9"/>
            </w:pPr>
            <w:r>
              <w:rPr>
                <w:rFonts w:hint="eastAsia"/>
              </w:rPr>
              <w:t>项目经理业绩</w:t>
            </w:r>
          </w:p>
        </w:tc>
        <w:tc>
          <w:tcPr>
            <w:tcW w:w="872" w:type="dxa"/>
            <w:vAlign w:val="center"/>
          </w:tcPr>
          <w:p w14:paraId="7A8D0DF2">
            <w:pPr>
              <w:spacing w:line="440" w:lineRule="exact"/>
              <w:jc w:val="center"/>
              <w:rPr>
                <w:u w:val="single"/>
              </w:rPr>
            </w:pPr>
            <w:r>
              <w:rPr>
                <w:rFonts w:hint="eastAsia"/>
                <w:u w:val="single"/>
              </w:rPr>
              <w:t>40</w:t>
            </w:r>
            <w:r>
              <w:rPr>
                <w:u w:val="single"/>
              </w:rPr>
              <w:t xml:space="preserve"> </w:t>
            </w:r>
            <w:r>
              <w:rPr>
                <w:rFonts w:hint="eastAsia"/>
                <w:u w:val="single"/>
              </w:rPr>
              <w:t>%</w:t>
            </w:r>
            <w:r>
              <w:rPr>
                <w:rFonts w:hint="eastAsia"/>
              </w:rPr>
              <w:t>分</w:t>
            </w:r>
          </w:p>
        </w:tc>
        <w:tc>
          <w:tcPr>
            <w:tcW w:w="2759" w:type="dxa"/>
            <w:vAlign w:val="center"/>
          </w:tcPr>
          <w:p w14:paraId="592B07DF">
            <w:pPr>
              <w:jc w:val="left"/>
            </w:pPr>
            <w:r>
              <w:rPr>
                <w:rFonts w:hint="eastAsia"/>
              </w:rPr>
              <w:t>投标人提供项目经理近3年承接过类似规模（建筑面积或合同金额）项目</w:t>
            </w:r>
            <w:r>
              <w:rPr>
                <w:rFonts w:hint="eastAsia"/>
                <w:u w:val="single"/>
              </w:rPr>
              <w:t xml:space="preserve">      </w:t>
            </w:r>
            <w:r>
              <w:rPr>
                <w:rFonts w:hint="eastAsia"/>
              </w:rPr>
              <w:t>（1~2） 项，每项得</w:t>
            </w:r>
            <w:r>
              <w:rPr>
                <w:rFonts w:hint="eastAsia"/>
                <w:u w:val="single"/>
              </w:rPr>
              <w:t xml:space="preserve">      </w:t>
            </w:r>
            <w:r>
              <w:rPr>
                <w:rFonts w:hint="eastAsia"/>
              </w:rPr>
              <w:t>（20~40分，满分40分）</w:t>
            </w:r>
          </w:p>
        </w:tc>
      </w:tr>
      <w:tr w14:paraId="7684C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23" w:hRule="atLeast"/>
        </w:trPr>
        <w:tc>
          <w:tcPr>
            <w:tcW w:w="1228" w:type="dxa"/>
            <w:gridSpan w:val="2"/>
            <w:vMerge w:val="restart"/>
            <w:vAlign w:val="center"/>
          </w:tcPr>
          <w:p w14:paraId="58F390C5">
            <w:r>
              <w:rPr>
                <w:rFonts w:hint="eastAsia"/>
              </w:rPr>
              <w:t>2.2.3（3）</w:t>
            </w:r>
          </w:p>
        </w:tc>
        <w:tc>
          <w:tcPr>
            <w:tcW w:w="1377" w:type="dxa"/>
            <w:vMerge w:val="restart"/>
            <w:vAlign w:val="center"/>
          </w:tcPr>
          <w:p w14:paraId="1305CBCE">
            <w:pPr>
              <w:jc w:val="center"/>
            </w:pPr>
            <w:r>
              <w:rPr>
                <w:rFonts w:hint="eastAsia"/>
              </w:rPr>
              <w:t>人员配置</w:t>
            </w:r>
          </w:p>
          <w:p w14:paraId="60686970">
            <w:pPr>
              <w:jc w:val="center"/>
            </w:pPr>
            <w:r>
              <w:rPr>
                <w:rFonts w:hint="eastAsia"/>
              </w:rPr>
              <w:t>（10）分</w:t>
            </w:r>
          </w:p>
        </w:tc>
        <w:tc>
          <w:tcPr>
            <w:tcW w:w="2178" w:type="dxa"/>
            <w:vAlign w:val="center"/>
          </w:tcPr>
          <w:p w14:paraId="20A1D218">
            <w:pPr>
              <w:pStyle w:val="9"/>
            </w:pPr>
            <w:r>
              <w:rPr>
                <w:rFonts w:hint="eastAsia"/>
              </w:rPr>
              <w:t>设计人员配备</w:t>
            </w:r>
          </w:p>
        </w:tc>
        <w:tc>
          <w:tcPr>
            <w:tcW w:w="872" w:type="dxa"/>
            <w:vAlign w:val="center"/>
          </w:tcPr>
          <w:p w14:paraId="7B05A57A">
            <w:pPr>
              <w:spacing w:line="440" w:lineRule="exact"/>
              <w:jc w:val="center"/>
              <w:rPr>
                <w:u w:val="single"/>
              </w:rPr>
            </w:pPr>
            <w:r>
              <w:rPr>
                <w:rFonts w:hint="eastAsia"/>
                <w:u w:val="single"/>
              </w:rPr>
              <w:t>35%</w:t>
            </w:r>
            <w:r>
              <w:rPr>
                <w:rFonts w:hint="eastAsia"/>
              </w:rPr>
              <w:t>分</w:t>
            </w:r>
          </w:p>
        </w:tc>
        <w:tc>
          <w:tcPr>
            <w:tcW w:w="2759" w:type="dxa"/>
            <w:vAlign w:val="center"/>
          </w:tcPr>
          <w:p w14:paraId="22AA3375">
            <w:pPr>
              <w:adjustRightInd w:val="0"/>
              <w:snapToGrid w:val="0"/>
              <w:spacing w:line="380" w:lineRule="exact"/>
              <w:jc w:val="left"/>
            </w:pPr>
            <w:r>
              <w:rPr>
                <w:rFonts w:hint="eastAsia" w:ascii="宋体"/>
              </w:rPr>
              <w:t>项目负责人、建筑师、结构师、各专业设计人员（如需）</w:t>
            </w:r>
            <w:r>
              <w:rPr>
                <w:rFonts w:hint="eastAsia"/>
              </w:rPr>
              <w:t>，以上人员配齐且具备相应职称证书或岗位证书（备齐得满分，少一个扣3分）</w:t>
            </w:r>
          </w:p>
        </w:tc>
      </w:tr>
      <w:tr w14:paraId="398F2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14:paraId="5EABE3AE"/>
        </w:tc>
        <w:tc>
          <w:tcPr>
            <w:tcW w:w="1377" w:type="dxa"/>
            <w:vMerge w:val="continue"/>
            <w:vAlign w:val="center"/>
          </w:tcPr>
          <w:p w14:paraId="034A7EBA"/>
        </w:tc>
        <w:tc>
          <w:tcPr>
            <w:tcW w:w="2178" w:type="dxa"/>
            <w:vAlign w:val="center"/>
          </w:tcPr>
          <w:p w14:paraId="5BEC6A5A">
            <w:pPr>
              <w:pStyle w:val="9"/>
            </w:pPr>
            <w:r>
              <w:rPr>
                <w:rFonts w:hint="eastAsia"/>
              </w:rPr>
              <w:t>施工人员配备</w:t>
            </w:r>
          </w:p>
        </w:tc>
        <w:tc>
          <w:tcPr>
            <w:tcW w:w="872" w:type="dxa"/>
            <w:vAlign w:val="center"/>
          </w:tcPr>
          <w:p w14:paraId="17B8F529">
            <w:pPr>
              <w:spacing w:line="440" w:lineRule="exact"/>
              <w:jc w:val="center"/>
              <w:rPr>
                <w:u w:val="single"/>
              </w:rPr>
            </w:pPr>
            <w:r>
              <w:rPr>
                <w:rFonts w:hint="eastAsia"/>
                <w:u w:val="single"/>
              </w:rPr>
              <w:t xml:space="preserve"> 65%</w:t>
            </w:r>
            <w:r>
              <w:rPr>
                <w:rFonts w:hint="eastAsia"/>
              </w:rPr>
              <w:t>分</w:t>
            </w:r>
          </w:p>
        </w:tc>
        <w:tc>
          <w:tcPr>
            <w:tcW w:w="2759" w:type="dxa"/>
            <w:vAlign w:val="center"/>
          </w:tcPr>
          <w:p w14:paraId="2DA1F70B">
            <w:pPr>
              <w:pStyle w:val="9"/>
            </w:pPr>
            <w:r>
              <w:rPr>
                <w:rFonts w:hint="eastAsia" w:ascii="宋体"/>
              </w:rPr>
              <w:t>项目负责人、技术负责人、各专业技术负责人、安全负责人、其他岗位人员</w:t>
            </w:r>
            <w:r>
              <w:rPr>
                <w:rFonts w:hint="eastAsia"/>
              </w:rPr>
              <w:t>，以上人员配齐且具备相应岗位证书（备齐得满分，少一个扣5分）</w:t>
            </w:r>
          </w:p>
        </w:tc>
      </w:tr>
      <w:tr w14:paraId="318A2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restart"/>
            <w:vAlign w:val="center"/>
          </w:tcPr>
          <w:p w14:paraId="4530282B">
            <w:pPr>
              <w:jc w:val="center"/>
            </w:pPr>
            <w:r>
              <w:rPr>
                <w:rFonts w:hint="eastAsia"/>
              </w:rPr>
              <w:t>2.2.3（4）</w:t>
            </w:r>
          </w:p>
        </w:tc>
        <w:tc>
          <w:tcPr>
            <w:tcW w:w="1377" w:type="dxa"/>
            <w:vMerge w:val="restart"/>
            <w:vAlign w:val="center"/>
          </w:tcPr>
          <w:p w14:paraId="6381C2C0">
            <w:pPr>
              <w:jc w:val="center"/>
            </w:pPr>
            <w:r>
              <w:rPr>
                <w:rFonts w:hint="eastAsia"/>
              </w:rPr>
              <w:t>勘察方案</w:t>
            </w:r>
            <w:r>
              <w:rPr>
                <w:rFonts w:hint="eastAsia"/>
                <w:b/>
                <w:bCs/>
                <w:highlight w:val="yellow"/>
                <w:lang w:eastAsia="zh-CN"/>
              </w:rPr>
              <w:t>（</w:t>
            </w:r>
            <w:r>
              <w:rPr>
                <w:rFonts w:hint="eastAsia"/>
                <w:b/>
                <w:bCs/>
                <w:highlight w:val="yellow"/>
                <w:lang w:val="en-US" w:eastAsia="zh-CN"/>
              </w:rPr>
              <w:t>如有</w:t>
            </w:r>
            <w:r>
              <w:rPr>
                <w:rFonts w:hint="eastAsia"/>
                <w:b/>
                <w:bCs/>
                <w:highlight w:val="yellow"/>
                <w:lang w:eastAsia="zh-CN"/>
              </w:rPr>
              <w:t>）</w:t>
            </w:r>
            <w:r>
              <w:rPr>
                <w:rFonts w:hint="eastAsia"/>
              </w:rPr>
              <w:t>（15~20）</w:t>
            </w:r>
          </w:p>
        </w:tc>
        <w:tc>
          <w:tcPr>
            <w:tcW w:w="2178" w:type="dxa"/>
            <w:vAlign w:val="center"/>
          </w:tcPr>
          <w:p w14:paraId="04192462">
            <w:pPr>
              <w:jc w:val="center"/>
            </w:pPr>
            <w:r>
              <w:rPr>
                <w:rFonts w:hint="eastAsia"/>
              </w:rPr>
              <w:t>勘察范围、</w:t>
            </w:r>
          </w:p>
          <w:p w14:paraId="539574E7">
            <w:pPr>
              <w:jc w:val="center"/>
            </w:pPr>
            <w:r>
              <w:rPr>
                <w:rFonts w:hint="eastAsia"/>
              </w:rPr>
              <w:t>勘察内容</w:t>
            </w:r>
          </w:p>
          <w:p w14:paraId="27B2AFB1">
            <w:pPr>
              <w:jc w:val="center"/>
              <w:rPr>
                <w:rFonts w:cs="宋体"/>
                <w:szCs w:val="22"/>
              </w:rPr>
            </w:pPr>
          </w:p>
        </w:tc>
        <w:tc>
          <w:tcPr>
            <w:tcW w:w="872" w:type="dxa"/>
          </w:tcPr>
          <w:p w14:paraId="0D0AD0C0">
            <w:r>
              <w:rPr>
                <w:rFonts w:hint="eastAsia"/>
                <w:u w:val="single"/>
              </w:rPr>
              <w:t xml:space="preserve"> 5%</w:t>
            </w:r>
            <w:r>
              <w:rPr>
                <w:rFonts w:hint="eastAsia"/>
              </w:rPr>
              <w:t>分</w:t>
            </w:r>
          </w:p>
        </w:tc>
        <w:tc>
          <w:tcPr>
            <w:tcW w:w="2759" w:type="dxa"/>
          </w:tcPr>
          <w:p w14:paraId="72F7191C">
            <w:r>
              <w:rPr>
                <w:rFonts w:hint="eastAsia" w:ascii="宋体" w:hAnsi="宋体"/>
                <w:kern w:val="0"/>
                <w:szCs w:val="20"/>
              </w:rPr>
              <w:t>根据投标人对本项目的</w:t>
            </w:r>
            <w:r>
              <w:rPr>
                <w:rFonts w:hint="eastAsia"/>
              </w:rPr>
              <w:t>勘察范围、勘察内容</w:t>
            </w:r>
            <w:r>
              <w:rPr>
                <w:rFonts w:hint="eastAsia" w:ascii="宋体" w:hAnsi="宋体"/>
                <w:kern w:val="0"/>
                <w:szCs w:val="20"/>
              </w:rPr>
              <w:t>进行综合评比。</w:t>
            </w:r>
          </w:p>
          <w:p w14:paraId="0C8B2C54">
            <w:r>
              <w:rPr>
                <w:rFonts w:hint="eastAsia"/>
              </w:rPr>
              <w:t>优(85%～100%)（含85%）；</w:t>
            </w:r>
          </w:p>
          <w:p w14:paraId="52304E62">
            <w:r>
              <w:rPr>
                <w:rFonts w:hint="eastAsia"/>
              </w:rPr>
              <w:t>良(70%～85%)（含70%）；</w:t>
            </w:r>
          </w:p>
          <w:p w14:paraId="223BE477">
            <w:r>
              <w:rPr>
                <w:rFonts w:hint="eastAsia"/>
              </w:rPr>
              <w:t>中(60%～70%)（含60%）；</w:t>
            </w:r>
          </w:p>
          <w:p w14:paraId="6EB85B0E">
            <w:r>
              <w:rPr>
                <w:rFonts w:hint="eastAsia"/>
              </w:rPr>
              <w:t>差60%以下。</w:t>
            </w:r>
          </w:p>
        </w:tc>
      </w:tr>
      <w:tr w14:paraId="30DD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14:paraId="1B04DE65">
            <w:pPr>
              <w:jc w:val="center"/>
            </w:pPr>
          </w:p>
        </w:tc>
        <w:tc>
          <w:tcPr>
            <w:tcW w:w="1377" w:type="dxa"/>
            <w:vMerge w:val="continue"/>
            <w:vAlign w:val="center"/>
          </w:tcPr>
          <w:p w14:paraId="24D48EAD">
            <w:pPr>
              <w:jc w:val="center"/>
            </w:pPr>
          </w:p>
        </w:tc>
        <w:tc>
          <w:tcPr>
            <w:tcW w:w="2178" w:type="dxa"/>
            <w:vAlign w:val="center"/>
          </w:tcPr>
          <w:p w14:paraId="09724F5A">
            <w:pPr>
              <w:jc w:val="center"/>
            </w:pPr>
            <w:r>
              <w:rPr>
                <w:rFonts w:hint="eastAsia"/>
              </w:rPr>
              <w:t>勘察依据、</w:t>
            </w:r>
          </w:p>
          <w:p w14:paraId="015AF4A2">
            <w:pPr>
              <w:jc w:val="center"/>
              <w:rPr>
                <w:rFonts w:cs="宋体"/>
                <w:szCs w:val="22"/>
              </w:rPr>
            </w:pPr>
            <w:r>
              <w:rPr>
                <w:rFonts w:hint="eastAsia"/>
              </w:rPr>
              <w:t>勘察工作目标</w:t>
            </w:r>
          </w:p>
        </w:tc>
        <w:tc>
          <w:tcPr>
            <w:tcW w:w="872" w:type="dxa"/>
          </w:tcPr>
          <w:p w14:paraId="1967A287">
            <w:r>
              <w:rPr>
                <w:rFonts w:hint="eastAsia"/>
                <w:u w:val="single"/>
              </w:rPr>
              <w:t>10%</w:t>
            </w:r>
            <w:r>
              <w:rPr>
                <w:rFonts w:hint="eastAsia"/>
              </w:rPr>
              <w:t>分</w:t>
            </w:r>
          </w:p>
        </w:tc>
        <w:tc>
          <w:tcPr>
            <w:tcW w:w="2759" w:type="dxa"/>
          </w:tcPr>
          <w:p w14:paraId="37D2C6F2">
            <w:r>
              <w:rPr>
                <w:rFonts w:hint="eastAsia" w:ascii="宋体" w:hAnsi="宋体"/>
                <w:kern w:val="0"/>
                <w:szCs w:val="20"/>
              </w:rPr>
              <w:t>根据投标人对本项目的</w:t>
            </w:r>
            <w:r>
              <w:rPr>
                <w:rFonts w:hint="eastAsia"/>
              </w:rPr>
              <w:t>勘察依据、勘察工作目标</w:t>
            </w:r>
            <w:r>
              <w:rPr>
                <w:rFonts w:hint="eastAsia" w:ascii="宋体" w:hAnsi="宋体"/>
                <w:kern w:val="0"/>
                <w:szCs w:val="20"/>
              </w:rPr>
              <w:t>进行综合评比。</w:t>
            </w:r>
          </w:p>
          <w:p w14:paraId="2C271635">
            <w:r>
              <w:rPr>
                <w:rFonts w:hint="eastAsia"/>
              </w:rPr>
              <w:t>优(85%～100%)（含85%）；</w:t>
            </w:r>
          </w:p>
          <w:p w14:paraId="728BBAC7">
            <w:r>
              <w:rPr>
                <w:rFonts w:hint="eastAsia"/>
              </w:rPr>
              <w:t>良(70%～85%)（含70%）；</w:t>
            </w:r>
          </w:p>
          <w:p w14:paraId="75896817">
            <w:r>
              <w:rPr>
                <w:rFonts w:hint="eastAsia"/>
              </w:rPr>
              <w:t>中(60%～70%)（含60%）；</w:t>
            </w:r>
          </w:p>
          <w:p w14:paraId="336B27AD">
            <w:r>
              <w:rPr>
                <w:rFonts w:hint="eastAsia"/>
              </w:rPr>
              <w:t>差60%以下。</w:t>
            </w:r>
          </w:p>
        </w:tc>
      </w:tr>
      <w:tr w14:paraId="3CB05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14:paraId="4DA4BD93">
            <w:pPr>
              <w:jc w:val="center"/>
            </w:pPr>
          </w:p>
        </w:tc>
        <w:tc>
          <w:tcPr>
            <w:tcW w:w="1377" w:type="dxa"/>
            <w:vMerge w:val="continue"/>
            <w:vAlign w:val="center"/>
          </w:tcPr>
          <w:p w14:paraId="44098F30">
            <w:pPr>
              <w:jc w:val="center"/>
            </w:pPr>
          </w:p>
        </w:tc>
        <w:tc>
          <w:tcPr>
            <w:tcW w:w="2178" w:type="dxa"/>
            <w:vAlign w:val="center"/>
          </w:tcPr>
          <w:p w14:paraId="3DC6F5A9">
            <w:pPr>
              <w:jc w:val="center"/>
            </w:pPr>
            <w:r>
              <w:rPr>
                <w:rFonts w:hint="eastAsia"/>
              </w:rPr>
              <w:t>勘察机构</w:t>
            </w:r>
          </w:p>
          <w:p w14:paraId="14CB2A57">
            <w:pPr>
              <w:jc w:val="center"/>
              <w:rPr>
                <w:rFonts w:cs="宋体"/>
                <w:szCs w:val="22"/>
              </w:rPr>
            </w:pPr>
            <w:r>
              <w:rPr>
                <w:rFonts w:hint="eastAsia"/>
              </w:rPr>
              <w:t>设置和岗位职责</w:t>
            </w:r>
          </w:p>
        </w:tc>
        <w:tc>
          <w:tcPr>
            <w:tcW w:w="872" w:type="dxa"/>
          </w:tcPr>
          <w:p w14:paraId="51240C31">
            <w:r>
              <w:rPr>
                <w:rFonts w:hint="eastAsia"/>
                <w:u w:val="single"/>
              </w:rPr>
              <w:t>10%</w:t>
            </w:r>
            <w:r>
              <w:rPr>
                <w:rFonts w:hint="eastAsia"/>
              </w:rPr>
              <w:t>分</w:t>
            </w:r>
          </w:p>
        </w:tc>
        <w:tc>
          <w:tcPr>
            <w:tcW w:w="2759" w:type="dxa"/>
          </w:tcPr>
          <w:p w14:paraId="6EF4A3AB">
            <w:r>
              <w:rPr>
                <w:rFonts w:hint="eastAsia" w:ascii="宋体" w:hAnsi="宋体"/>
                <w:kern w:val="0"/>
                <w:szCs w:val="20"/>
              </w:rPr>
              <w:t>根据投标人对本项目的</w:t>
            </w:r>
            <w:r>
              <w:rPr>
                <w:rFonts w:hint="eastAsia"/>
              </w:rPr>
              <w:t>勘察机构设置和岗位职责</w:t>
            </w:r>
            <w:r>
              <w:rPr>
                <w:rFonts w:hint="eastAsia" w:ascii="宋体" w:hAnsi="宋体"/>
                <w:kern w:val="0"/>
                <w:szCs w:val="20"/>
              </w:rPr>
              <w:t>进行综合评比。</w:t>
            </w:r>
          </w:p>
          <w:p w14:paraId="3A37B83B">
            <w:r>
              <w:rPr>
                <w:rFonts w:hint="eastAsia"/>
              </w:rPr>
              <w:t>优(85%～100%)（含85%）；</w:t>
            </w:r>
          </w:p>
          <w:p w14:paraId="06A37280">
            <w:r>
              <w:rPr>
                <w:rFonts w:hint="eastAsia"/>
              </w:rPr>
              <w:t>良(70%～85%)（含70%）；</w:t>
            </w:r>
          </w:p>
          <w:p w14:paraId="476C3B6B">
            <w:r>
              <w:rPr>
                <w:rFonts w:hint="eastAsia"/>
              </w:rPr>
              <w:t>中(60%～70%)（含60%）；</w:t>
            </w:r>
          </w:p>
          <w:p w14:paraId="1E304413">
            <w:r>
              <w:rPr>
                <w:rFonts w:hint="eastAsia"/>
              </w:rPr>
              <w:t>差60%以下。</w:t>
            </w:r>
          </w:p>
        </w:tc>
      </w:tr>
      <w:tr w14:paraId="05D43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14:paraId="54D2CAAC">
            <w:pPr>
              <w:jc w:val="center"/>
            </w:pPr>
          </w:p>
        </w:tc>
        <w:tc>
          <w:tcPr>
            <w:tcW w:w="1377" w:type="dxa"/>
            <w:vMerge w:val="continue"/>
            <w:vAlign w:val="center"/>
          </w:tcPr>
          <w:p w14:paraId="35B5FF41">
            <w:pPr>
              <w:jc w:val="center"/>
            </w:pPr>
          </w:p>
        </w:tc>
        <w:tc>
          <w:tcPr>
            <w:tcW w:w="2178" w:type="dxa"/>
            <w:vAlign w:val="center"/>
          </w:tcPr>
          <w:p w14:paraId="220E2121">
            <w:pPr>
              <w:jc w:val="center"/>
            </w:pPr>
            <w:r>
              <w:rPr>
                <w:rFonts w:hint="eastAsia"/>
              </w:rPr>
              <w:t>勘察项目负责人</w:t>
            </w:r>
          </w:p>
          <w:p w14:paraId="1319B187"/>
          <w:p w14:paraId="5BBC46E8">
            <w:pPr>
              <w:jc w:val="center"/>
              <w:rPr>
                <w:rFonts w:cs="宋体"/>
                <w:szCs w:val="22"/>
              </w:rPr>
            </w:pPr>
            <w:r>
              <w:rPr>
                <w:rFonts w:hint="eastAsia"/>
              </w:rPr>
              <w:t>到岗承诺书</w:t>
            </w:r>
          </w:p>
        </w:tc>
        <w:tc>
          <w:tcPr>
            <w:tcW w:w="872" w:type="dxa"/>
          </w:tcPr>
          <w:p w14:paraId="60F91B54">
            <w:r>
              <w:rPr>
                <w:rFonts w:hint="eastAsia"/>
                <w:u w:val="single"/>
              </w:rPr>
              <w:t xml:space="preserve"> 5%</w:t>
            </w:r>
            <w:r>
              <w:rPr>
                <w:rFonts w:hint="eastAsia"/>
              </w:rPr>
              <w:t>分</w:t>
            </w:r>
          </w:p>
        </w:tc>
        <w:tc>
          <w:tcPr>
            <w:tcW w:w="2759" w:type="dxa"/>
          </w:tcPr>
          <w:p w14:paraId="4F9A58AE">
            <w:r>
              <w:rPr>
                <w:rFonts w:hint="eastAsia" w:ascii="宋体" w:hAnsi="宋体"/>
                <w:kern w:val="0"/>
                <w:szCs w:val="20"/>
              </w:rPr>
              <w:t>根据投标人对本项目的</w:t>
            </w:r>
            <w:r>
              <w:rPr>
                <w:rFonts w:hint="eastAsia"/>
              </w:rPr>
              <w:t>勘察项目负责人到岗承诺书</w:t>
            </w:r>
            <w:r>
              <w:rPr>
                <w:rFonts w:hint="eastAsia" w:ascii="宋体" w:hAnsi="宋体"/>
                <w:kern w:val="0"/>
                <w:szCs w:val="20"/>
              </w:rPr>
              <w:t>进行综合评比。</w:t>
            </w:r>
          </w:p>
          <w:p w14:paraId="6F48EC04">
            <w:r>
              <w:rPr>
                <w:rFonts w:hint="eastAsia"/>
              </w:rPr>
              <w:t>优(85%～100%)（含85%）；</w:t>
            </w:r>
          </w:p>
          <w:p w14:paraId="5B93495E">
            <w:r>
              <w:rPr>
                <w:rFonts w:hint="eastAsia"/>
              </w:rPr>
              <w:t>良(70%～85%)（含70%）；</w:t>
            </w:r>
          </w:p>
          <w:p w14:paraId="3C7274FD">
            <w:r>
              <w:rPr>
                <w:rFonts w:hint="eastAsia"/>
              </w:rPr>
              <w:t>中(60%～70%)（含60%）；</w:t>
            </w:r>
          </w:p>
          <w:p w14:paraId="0DFEDF96">
            <w:r>
              <w:rPr>
                <w:rFonts w:hint="eastAsia"/>
              </w:rPr>
              <w:t>差60%以下。</w:t>
            </w:r>
          </w:p>
        </w:tc>
      </w:tr>
      <w:tr w14:paraId="68426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14:paraId="38562C8B">
            <w:pPr>
              <w:jc w:val="center"/>
            </w:pPr>
          </w:p>
        </w:tc>
        <w:tc>
          <w:tcPr>
            <w:tcW w:w="1377" w:type="dxa"/>
            <w:vMerge w:val="continue"/>
            <w:vAlign w:val="center"/>
          </w:tcPr>
          <w:p w14:paraId="5CF79C3F">
            <w:pPr>
              <w:jc w:val="center"/>
            </w:pPr>
          </w:p>
        </w:tc>
        <w:tc>
          <w:tcPr>
            <w:tcW w:w="2178" w:type="dxa"/>
            <w:vAlign w:val="center"/>
          </w:tcPr>
          <w:p w14:paraId="22320F3B">
            <w:pPr>
              <w:jc w:val="center"/>
            </w:pPr>
            <w:r>
              <w:rPr>
                <w:rFonts w:hint="eastAsia"/>
              </w:rPr>
              <w:t>勘察说明、</w:t>
            </w:r>
          </w:p>
          <w:p w14:paraId="757F04F3">
            <w:pPr>
              <w:jc w:val="center"/>
            </w:pPr>
            <w:r>
              <w:rPr>
                <w:rFonts w:hint="eastAsia"/>
              </w:rPr>
              <w:t>勘察方案、</w:t>
            </w:r>
          </w:p>
          <w:p w14:paraId="24EDD929">
            <w:pPr>
              <w:jc w:val="center"/>
              <w:rPr>
                <w:rFonts w:cs="宋体"/>
                <w:szCs w:val="22"/>
              </w:rPr>
            </w:pPr>
            <w:r>
              <w:rPr>
                <w:rFonts w:hint="eastAsia"/>
              </w:rPr>
              <w:t>绿色勘察措施等</w:t>
            </w:r>
          </w:p>
        </w:tc>
        <w:tc>
          <w:tcPr>
            <w:tcW w:w="872" w:type="dxa"/>
          </w:tcPr>
          <w:p w14:paraId="53B0CF89">
            <w:r>
              <w:rPr>
                <w:rFonts w:hint="eastAsia"/>
                <w:u w:val="single"/>
              </w:rPr>
              <w:t xml:space="preserve"> 30%</w:t>
            </w:r>
            <w:r>
              <w:rPr>
                <w:rFonts w:hint="eastAsia"/>
              </w:rPr>
              <w:t>分</w:t>
            </w:r>
          </w:p>
        </w:tc>
        <w:tc>
          <w:tcPr>
            <w:tcW w:w="2759" w:type="dxa"/>
          </w:tcPr>
          <w:p w14:paraId="4116AC36">
            <w:r>
              <w:rPr>
                <w:rFonts w:hint="eastAsia" w:ascii="宋体" w:hAnsi="宋体"/>
                <w:kern w:val="0"/>
                <w:szCs w:val="20"/>
              </w:rPr>
              <w:t>根据投标人对本项目的</w:t>
            </w:r>
            <w:r>
              <w:rPr>
                <w:rFonts w:hint="eastAsia"/>
              </w:rPr>
              <w:t>勘察说明、勘察方案、绿色勘察措施等</w:t>
            </w:r>
            <w:r>
              <w:rPr>
                <w:rFonts w:hint="eastAsia" w:ascii="宋体" w:hAnsi="宋体"/>
                <w:kern w:val="0"/>
                <w:szCs w:val="20"/>
              </w:rPr>
              <w:t>进行综合评比。</w:t>
            </w:r>
          </w:p>
          <w:p w14:paraId="1DD96D9C">
            <w:r>
              <w:rPr>
                <w:rFonts w:hint="eastAsia"/>
              </w:rPr>
              <w:t>优(85%～100%)（含85%）；</w:t>
            </w:r>
          </w:p>
          <w:p w14:paraId="394EB2EB">
            <w:r>
              <w:rPr>
                <w:rFonts w:hint="eastAsia"/>
              </w:rPr>
              <w:t>良(70%～85%)（含70%）；</w:t>
            </w:r>
          </w:p>
          <w:p w14:paraId="1B32B285">
            <w:r>
              <w:rPr>
                <w:rFonts w:hint="eastAsia"/>
              </w:rPr>
              <w:t>中(60%～70%)（含60%）；</w:t>
            </w:r>
          </w:p>
          <w:p w14:paraId="02F7674B">
            <w:r>
              <w:rPr>
                <w:rFonts w:hint="eastAsia"/>
              </w:rPr>
              <w:t>差60%以下。</w:t>
            </w:r>
          </w:p>
        </w:tc>
      </w:tr>
      <w:tr w14:paraId="47E5B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14:paraId="575ABC23">
            <w:pPr>
              <w:jc w:val="center"/>
            </w:pPr>
          </w:p>
        </w:tc>
        <w:tc>
          <w:tcPr>
            <w:tcW w:w="1377" w:type="dxa"/>
            <w:vMerge w:val="continue"/>
            <w:vAlign w:val="center"/>
          </w:tcPr>
          <w:p w14:paraId="4EF05FFC">
            <w:pPr>
              <w:jc w:val="center"/>
            </w:pPr>
          </w:p>
        </w:tc>
        <w:tc>
          <w:tcPr>
            <w:tcW w:w="2178" w:type="dxa"/>
            <w:vAlign w:val="center"/>
          </w:tcPr>
          <w:p w14:paraId="769F1525">
            <w:pPr>
              <w:jc w:val="center"/>
              <w:rPr>
                <w:rFonts w:cs="宋体"/>
                <w:szCs w:val="22"/>
              </w:rPr>
            </w:pPr>
            <w:r>
              <w:rPr>
                <w:rFonts w:hint="eastAsia"/>
              </w:rPr>
              <w:t>勘察（质量、进度、保密、人员）等保证措施</w:t>
            </w:r>
          </w:p>
        </w:tc>
        <w:tc>
          <w:tcPr>
            <w:tcW w:w="872" w:type="dxa"/>
          </w:tcPr>
          <w:p w14:paraId="4FFB1B09">
            <w:r>
              <w:rPr>
                <w:rFonts w:hint="eastAsia"/>
                <w:u w:val="single"/>
              </w:rPr>
              <w:t>15%</w:t>
            </w:r>
            <w:r>
              <w:rPr>
                <w:rFonts w:hint="eastAsia"/>
              </w:rPr>
              <w:t>分</w:t>
            </w:r>
          </w:p>
        </w:tc>
        <w:tc>
          <w:tcPr>
            <w:tcW w:w="2759" w:type="dxa"/>
          </w:tcPr>
          <w:p w14:paraId="6F490601">
            <w:r>
              <w:rPr>
                <w:rFonts w:hint="eastAsia" w:ascii="宋体" w:hAnsi="宋体"/>
                <w:kern w:val="0"/>
                <w:szCs w:val="20"/>
              </w:rPr>
              <w:t>根据投标人对本项目的</w:t>
            </w:r>
            <w:r>
              <w:rPr>
                <w:rFonts w:hint="eastAsia"/>
              </w:rPr>
              <w:t>勘察（质量、进度、保密、人员）等保证措施</w:t>
            </w:r>
            <w:r>
              <w:rPr>
                <w:rFonts w:hint="eastAsia" w:ascii="宋体" w:hAnsi="宋体"/>
                <w:kern w:val="0"/>
                <w:szCs w:val="20"/>
              </w:rPr>
              <w:t>进行综合评比。</w:t>
            </w:r>
          </w:p>
          <w:p w14:paraId="5F78371E">
            <w:r>
              <w:rPr>
                <w:rFonts w:hint="eastAsia"/>
              </w:rPr>
              <w:t>优(85%～100%)（含85%）；</w:t>
            </w:r>
          </w:p>
          <w:p w14:paraId="21E76353">
            <w:r>
              <w:rPr>
                <w:rFonts w:hint="eastAsia"/>
              </w:rPr>
              <w:t>良(70%～85%)（含70%）；</w:t>
            </w:r>
          </w:p>
          <w:p w14:paraId="44DA306F">
            <w:r>
              <w:rPr>
                <w:rFonts w:hint="eastAsia"/>
              </w:rPr>
              <w:t>中(60%～70%)（含60%）；</w:t>
            </w:r>
          </w:p>
          <w:p w14:paraId="0180DE88">
            <w:r>
              <w:rPr>
                <w:rFonts w:hint="eastAsia"/>
              </w:rPr>
              <w:t>差60%以下。</w:t>
            </w:r>
          </w:p>
        </w:tc>
      </w:tr>
      <w:tr w14:paraId="35157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14:paraId="51AFB3C0">
            <w:pPr>
              <w:jc w:val="center"/>
            </w:pPr>
          </w:p>
        </w:tc>
        <w:tc>
          <w:tcPr>
            <w:tcW w:w="1377" w:type="dxa"/>
            <w:vMerge w:val="continue"/>
            <w:vAlign w:val="center"/>
          </w:tcPr>
          <w:p w14:paraId="5C8FAEFB">
            <w:pPr>
              <w:jc w:val="center"/>
            </w:pPr>
          </w:p>
        </w:tc>
        <w:tc>
          <w:tcPr>
            <w:tcW w:w="2178" w:type="dxa"/>
            <w:vAlign w:val="center"/>
          </w:tcPr>
          <w:p w14:paraId="0F38B20C">
            <w:pPr>
              <w:jc w:val="center"/>
              <w:rPr>
                <w:rFonts w:cs="宋体"/>
                <w:szCs w:val="22"/>
              </w:rPr>
            </w:pPr>
            <w:r>
              <w:rPr>
                <w:rFonts w:hint="eastAsia"/>
              </w:rPr>
              <w:t>勘察安全保证措施</w:t>
            </w:r>
          </w:p>
        </w:tc>
        <w:tc>
          <w:tcPr>
            <w:tcW w:w="872" w:type="dxa"/>
          </w:tcPr>
          <w:p w14:paraId="0D132831">
            <w:r>
              <w:rPr>
                <w:rFonts w:hint="eastAsia"/>
                <w:u w:val="single"/>
              </w:rPr>
              <w:t xml:space="preserve"> 10%</w:t>
            </w:r>
            <w:r>
              <w:rPr>
                <w:rFonts w:hint="eastAsia"/>
              </w:rPr>
              <w:t>分</w:t>
            </w:r>
          </w:p>
        </w:tc>
        <w:tc>
          <w:tcPr>
            <w:tcW w:w="2759" w:type="dxa"/>
          </w:tcPr>
          <w:p w14:paraId="32F98B43">
            <w:r>
              <w:rPr>
                <w:rFonts w:hint="eastAsia" w:ascii="宋体" w:hAnsi="宋体"/>
                <w:kern w:val="0"/>
                <w:szCs w:val="20"/>
              </w:rPr>
              <w:t>根据投标人对本项目的</w:t>
            </w:r>
            <w:r>
              <w:rPr>
                <w:rFonts w:hint="eastAsia"/>
              </w:rPr>
              <w:t>勘察安全保证措施</w:t>
            </w:r>
            <w:r>
              <w:rPr>
                <w:rFonts w:hint="eastAsia" w:ascii="宋体" w:hAnsi="宋体"/>
                <w:kern w:val="0"/>
                <w:szCs w:val="20"/>
              </w:rPr>
              <w:t>进行综合评比。</w:t>
            </w:r>
          </w:p>
          <w:p w14:paraId="2A604A4E">
            <w:r>
              <w:rPr>
                <w:rFonts w:hint="eastAsia"/>
              </w:rPr>
              <w:t>优(85%～100%)（含85%）；</w:t>
            </w:r>
          </w:p>
          <w:p w14:paraId="4B0F5852">
            <w:r>
              <w:rPr>
                <w:rFonts w:hint="eastAsia"/>
              </w:rPr>
              <w:t>良(70%～85%)（含70%）；</w:t>
            </w:r>
          </w:p>
          <w:p w14:paraId="26BC0E4B">
            <w:r>
              <w:rPr>
                <w:rFonts w:hint="eastAsia"/>
              </w:rPr>
              <w:t>中(60%～70%)（含60%）；</w:t>
            </w:r>
          </w:p>
          <w:p w14:paraId="177D182F">
            <w:r>
              <w:rPr>
                <w:rFonts w:hint="eastAsia"/>
              </w:rPr>
              <w:t>差60%以下。</w:t>
            </w:r>
          </w:p>
        </w:tc>
      </w:tr>
      <w:tr w14:paraId="47388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14:paraId="1412C9A8">
            <w:pPr>
              <w:jc w:val="center"/>
            </w:pPr>
          </w:p>
        </w:tc>
        <w:tc>
          <w:tcPr>
            <w:tcW w:w="1377" w:type="dxa"/>
            <w:vMerge w:val="continue"/>
            <w:vAlign w:val="center"/>
          </w:tcPr>
          <w:p w14:paraId="2FCEE476">
            <w:pPr>
              <w:jc w:val="center"/>
            </w:pPr>
          </w:p>
        </w:tc>
        <w:tc>
          <w:tcPr>
            <w:tcW w:w="2178" w:type="dxa"/>
            <w:vAlign w:val="center"/>
          </w:tcPr>
          <w:p w14:paraId="2F1F3FB6">
            <w:pPr>
              <w:jc w:val="center"/>
              <w:rPr>
                <w:rFonts w:cs="宋体"/>
                <w:szCs w:val="22"/>
              </w:rPr>
            </w:pPr>
            <w:r>
              <w:rPr>
                <w:rFonts w:hint="eastAsia"/>
              </w:rPr>
              <w:t>本项目难点分析、工作重点</w:t>
            </w:r>
          </w:p>
        </w:tc>
        <w:tc>
          <w:tcPr>
            <w:tcW w:w="872" w:type="dxa"/>
          </w:tcPr>
          <w:p w14:paraId="5CDBEF79">
            <w:r>
              <w:rPr>
                <w:rFonts w:hint="eastAsia"/>
                <w:u w:val="single"/>
              </w:rPr>
              <w:t>15%</w:t>
            </w:r>
            <w:r>
              <w:rPr>
                <w:rFonts w:hint="eastAsia"/>
              </w:rPr>
              <w:t>分</w:t>
            </w:r>
          </w:p>
        </w:tc>
        <w:tc>
          <w:tcPr>
            <w:tcW w:w="2759" w:type="dxa"/>
          </w:tcPr>
          <w:p w14:paraId="7C7EE44C">
            <w:r>
              <w:rPr>
                <w:rFonts w:hint="eastAsia" w:ascii="宋体" w:hAnsi="宋体"/>
                <w:kern w:val="0"/>
                <w:szCs w:val="20"/>
              </w:rPr>
              <w:t>根据投标人对本项目的</w:t>
            </w:r>
            <w:r>
              <w:rPr>
                <w:rFonts w:hint="eastAsia"/>
              </w:rPr>
              <w:t>难点分析、工作重点</w:t>
            </w:r>
            <w:r>
              <w:rPr>
                <w:rFonts w:hint="eastAsia" w:ascii="宋体" w:hAnsi="宋体"/>
                <w:kern w:val="0"/>
                <w:szCs w:val="20"/>
              </w:rPr>
              <w:t>进行综合评比。</w:t>
            </w:r>
          </w:p>
          <w:p w14:paraId="2B0934AB">
            <w:r>
              <w:rPr>
                <w:rFonts w:hint="eastAsia"/>
              </w:rPr>
              <w:t>优(85%～100%)（含85%）；</w:t>
            </w:r>
          </w:p>
          <w:p w14:paraId="1B363DBE">
            <w:r>
              <w:rPr>
                <w:rFonts w:hint="eastAsia"/>
              </w:rPr>
              <w:t>良(70%～85%)（含70%）；</w:t>
            </w:r>
          </w:p>
          <w:p w14:paraId="0AEB6FA7">
            <w:r>
              <w:rPr>
                <w:rFonts w:hint="eastAsia"/>
              </w:rPr>
              <w:t>中(60%～70%)（含60%）；</w:t>
            </w:r>
          </w:p>
          <w:p w14:paraId="0527140B">
            <w:r>
              <w:rPr>
                <w:rFonts w:hint="eastAsia"/>
              </w:rPr>
              <w:t>差60%以下。</w:t>
            </w:r>
          </w:p>
        </w:tc>
      </w:tr>
      <w:tr w14:paraId="4AC4D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14:paraId="5F1B3DDD">
            <w:pPr>
              <w:jc w:val="center"/>
            </w:pPr>
          </w:p>
        </w:tc>
        <w:tc>
          <w:tcPr>
            <w:tcW w:w="1377" w:type="dxa"/>
            <w:vMerge w:val="continue"/>
            <w:vAlign w:val="center"/>
          </w:tcPr>
          <w:p w14:paraId="332137FA">
            <w:pPr>
              <w:jc w:val="center"/>
            </w:pPr>
          </w:p>
        </w:tc>
        <w:tc>
          <w:tcPr>
            <w:tcW w:w="2178" w:type="dxa"/>
            <w:vAlign w:val="center"/>
          </w:tcPr>
          <w:p w14:paraId="1C6D52DB">
            <w:pPr>
              <w:jc w:val="center"/>
            </w:pPr>
            <w:r>
              <w:rPr>
                <w:rFonts w:hint="eastAsia"/>
              </w:rPr>
              <w:t>本项目的结论</w:t>
            </w:r>
          </w:p>
          <w:p w14:paraId="291057A7">
            <w:pPr>
              <w:jc w:val="center"/>
              <w:rPr>
                <w:rFonts w:cs="宋体"/>
                <w:szCs w:val="22"/>
              </w:rPr>
            </w:pPr>
            <w:r>
              <w:rPr>
                <w:rFonts w:hint="eastAsia"/>
              </w:rPr>
              <w:t>合理化建议</w:t>
            </w:r>
          </w:p>
        </w:tc>
        <w:tc>
          <w:tcPr>
            <w:tcW w:w="872" w:type="dxa"/>
          </w:tcPr>
          <w:p w14:paraId="72FF6F11">
            <w:r>
              <w:rPr>
                <w:rFonts w:hint="eastAsia"/>
                <w:u w:val="single"/>
              </w:rPr>
              <w:t xml:space="preserve"> 5%</w:t>
            </w:r>
            <w:r>
              <w:rPr>
                <w:rFonts w:hint="eastAsia"/>
              </w:rPr>
              <w:t>分</w:t>
            </w:r>
          </w:p>
        </w:tc>
        <w:tc>
          <w:tcPr>
            <w:tcW w:w="2759" w:type="dxa"/>
          </w:tcPr>
          <w:p w14:paraId="4C54D15E">
            <w:r>
              <w:rPr>
                <w:rFonts w:hint="eastAsia" w:ascii="宋体" w:hAnsi="宋体"/>
                <w:kern w:val="0"/>
                <w:szCs w:val="20"/>
              </w:rPr>
              <w:t>根据投标人对本项目的</w:t>
            </w:r>
            <w:r>
              <w:rPr>
                <w:rFonts w:hint="eastAsia"/>
              </w:rPr>
              <w:t>本项目的结论合理化建议</w:t>
            </w:r>
            <w:r>
              <w:rPr>
                <w:rFonts w:hint="eastAsia" w:ascii="宋体" w:hAnsi="宋体"/>
                <w:kern w:val="0"/>
                <w:szCs w:val="20"/>
              </w:rPr>
              <w:t>进行综合评比。</w:t>
            </w:r>
          </w:p>
          <w:p w14:paraId="6CF0D617">
            <w:r>
              <w:rPr>
                <w:rFonts w:hint="eastAsia"/>
              </w:rPr>
              <w:t>优(85%～100%)（含85%）；</w:t>
            </w:r>
          </w:p>
          <w:p w14:paraId="6E52337A">
            <w:r>
              <w:rPr>
                <w:rFonts w:hint="eastAsia"/>
              </w:rPr>
              <w:t>良(70%～85%)（含70%）；</w:t>
            </w:r>
          </w:p>
          <w:p w14:paraId="628DCABA">
            <w:r>
              <w:rPr>
                <w:rFonts w:hint="eastAsia"/>
              </w:rPr>
              <w:t>中(60%～70%)（含60%）；</w:t>
            </w:r>
          </w:p>
          <w:p w14:paraId="74A721B3">
            <w:r>
              <w:rPr>
                <w:rFonts w:hint="eastAsia"/>
              </w:rPr>
              <w:t>差60%以下。</w:t>
            </w:r>
          </w:p>
        </w:tc>
      </w:tr>
      <w:tr w14:paraId="3E6C2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restart"/>
            <w:vAlign w:val="center"/>
          </w:tcPr>
          <w:p w14:paraId="7BB75647">
            <w:pPr>
              <w:jc w:val="center"/>
            </w:pPr>
            <w:r>
              <w:rPr>
                <w:rFonts w:hint="eastAsia"/>
              </w:rPr>
              <w:t>2.2.3（4）</w:t>
            </w:r>
          </w:p>
        </w:tc>
        <w:tc>
          <w:tcPr>
            <w:tcW w:w="1377" w:type="dxa"/>
            <w:vMerge w:val="restart"/>
            <w:vAlign w:val="center"/>
          </w:tcPr>
          <w:p w14:paraId="4375DD6D">
            <w:r>
              <w:rPr>
                <w:rFonts w:hint="eastAsia"/>
              </w:rPr>
              <w:t>设计方案（15~20）分</w:t>
            </w:r>
          </w:p>
          <w:p w14:paraId="1BBC6D5A">
            <w:pPr>
              <w:jc w:val="center"/>
            </w:pPr>
          </w:p>
        </w:tc>
        <w:tc>
          <w:tcPr>
            <w:tcW w:w="2178" w:type="dxa"/>
            <w:vAlign w:val="center"/>
          </w:tcPr>
          <w:p w14:paraId="26BBC580">
            <w:pPr>
              <w:jc w:val="center"/>
            </w:pPr>
            <w:r>
              <w:rPr>
                <w:rFonts w:hint="eastAsia"/>
              </w:rPr>
              <w:t>设计范围、设计内容、设计依据、设计工作目标（10%）</w:t>
            </w:r>
          </w:p>
        </w:tc>
        <w:tc>
          <w:tcPr>
            <w:tcW w:w="872" w:type="dxa"/>
            <w:vAlign w:val="center"/>
          </w:tcPr>
          <w:p w14:paraId="0C9494FF">
            <w:pPr>
              <w:spacing w:line="440" w:lineRule="exact"/>
              <w:jc w:val="left"/>
              <w:rPr>
                <w:u w:val="single"/>
              </w:rPr>
            </w:pPr>
            <w:r>
              <w:rPr>
                <w:rFonts w:hint="eastAsia"/>
                <w:u w:val="single"/>
              </w:rPr>
              <w:t>10%</w:t>
            </w:r>
            <w:r>
              <w:rPr>
                <w:rFonts w:hint="eastAsia"/>
              </w:rPr>
              <w:t>分</w:t>
            </w:r>
          </w:p>
        </w:tc>
        <w:tc>
          <w:tcPr>
            <w:tcW w:w="2759" w:type="dxa"/>
            <w:vAlign w:val="center"/>
          </w:tcPr>
          <w:p w14:paraId="3B24B7C7">
            <w:r>
              <w:rPr>
                <w:rFonts w:hint="eastAsia" w:ascii="宋体" w:hAnsi="宋体"/>
                <w:kern w:val="0"/>
                <w:szCs w:val="20"/>
              </w:rPr>
              <w:t>根据投标人对本项目的</w:t>
            </w:r>
            <w:r>
              <w:rPr>
                <w:rFonts w:hint="eastAsia"/>
              </w:rPr>
              <w:t>设计范围、设计内容、设计依据、设计工作目标</w:t>
            </w:r>
            <w:r>
              <w:rPr>
                <w:rFonts w:hint="eastAsia" w:ascii="宋体" w:hAnsi="宋体"/>
                <w:kern w:val="0"/>
                <w:szCs w:val="20"/>
              </w:rPr>
              <w:t>进行综合评比。</w:t>
            </w:r>
          </w:p>
          <w:p w14:paraId="0AAB2F87">
            <w:r>
              <w:rPr>
                <w:rFonts w:hint="eastAsia"/>
              </w:rPr>
              <w:t>优(85%～100%)（含85%）；</w:t>
            </w:r>
          </w:p>
          <w:p w14:paraId="644B0689">
            <w:r>
              <w:rPr>
                <w:rFonts w:hint="eastAsia"/>
              </w:rPr>
              <w:t>良(70%～85%)（含70%）；</w:t>
            </w:r>
          </w:p>
          <w:p w14:paraId="2D46B453">
            <w:r>
              <w:rPr>
                <w:rFonts w:hint="eastAsia"/>
              </w:rPr>
              <w:t>中(60%～70%)（含60%）；</w:t>
            </w:r>
          </w:p>
          <w:p w14:paraId="0C80A5FA">
            <w:r>
              <w:rPr>
                <w:rFonts w:hint="eastAsia"/>
              </w:rPr>
              <w:t>差60%以下。</w:t>
            </w:r>
          </w:p>
        </w:tc>
      </w:tr>
      <w:tr w14:paraId="3B62C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14:paraId="56656D00">
            <w:pPr>
              <w:jc w:val="center"/>
            </w:pPr>
          </w:p>
        </w:tc>
        <w:tc>
          <w:tcPr>
            <w:tcW w:w="1377" w:type="dxa"/>
            <w:vMerge w:val="continue"/>
            <w:vAlign w:val="center"/>
          </w:tcPr>
          <w:p w14:paraId="0C138BDE">
            <w:pPr>
              <w:jc w:val="center"/>
            </w:pPr>
          </w:p>
        </w:tc>
        <w:tc>
          <w:tcPr>
            <w:tcW w:w="2178" w:type="dxa"/>
            <w:vAlign w:val="center"/>
          </w:tcPr>
          <w:p w14:paraId="64E98895">
            <w:pPr>
              <w:jc w:val="center"/>
            </w:pPr>
            <w:r>
              <w:rPr>
                <w:rFonts w:hint="eastAsia"/>
              </w:rPr>
              <w:t>设计机构设置和岗位职责（20%）</w:t>
            </w:r>
          </w:p>
        </w:tc>
        <w:tc>
          <w:tcPr>
            <w:tcW w:w="872" w:type="dxa"/>
            <w:vAlign w:val="center"/>
          </w:tcPr>
          <w:p w14:paraId="6E299A29">
            <w:pPr>
              <w:spacing w:line="440" w:lineRule="exact"/>
              <w:jc w:val="left"/>
              <w:rPr>
                <w:u w:val="single"/>
              </w:rPr>
            </w:pPr>
            <w:r>
              <w:rPr>
                <w:rFonts w:hint="eastAsia"/>
                <w:u w:val="single"/>
              </w:rPr>
              <w:t>20%</w:t>
            </w:r>
            <w:r>
              <w:rPr>
                <w:rFonts w:hint="eastAsia"/>
              </w:rPr>
              <w:t>分</w:t>
            </w:r>
          </w:p>
        </w:tc>
        <w:tc>
          <w:tcPr>
            <w:tcW w:w="2759" w:type="dxa"/>
          </w:tcPr>
          <w:p w14:paraId="4D0C1586">
            <w:r>
              <w:rPr>
                <w:rFonts w:hint="eastAsia" w:ascii="宋体" w:hAnsi="宋体"/>
                <w:kern w:val="0"/>
                <w:szCs w:val="20"/>
              </w:rPr>
              <w:t>根据投标人对本项目的</w:t>
            </w:r>
            <w:r>
              <w:rPr>
                <w:rFonts w:hint="eastAsia"/>
              </w:rPr>
              <w:t>设计机构设置和岗位职责</w:t>
            </w:r>
            <w:r>
              <w:rPr>
                <w:rFonts w:hint="eastAsia" w:ascii="宋体" w:hAnsi="宋体"/>
                <w:kern w:val="0"/>
                <w:szCs w:val="20"/>
              </w:rPr>
              <w:t>进行综合评比。</w:t>
            </w:r>
          </w:p>
          <w:p w14:paraId="63A28E9E">
            <w:r>
              <w:rPr>
                <w:rFonts w:hint="eastAsia"/>
              </w:rPr>
              <w:t>优(85%～100%)（含85%）；</w:t>
            </w:r>
          </w:p>
          <w:p w14:paraId="6E46348A">
            <w:r>
              <w:rPr>
                <w:rFonts w:hint="eastAsia"/>
              </w:rPr>
              <w:t>良(70%～85%)（含70%）；</w:t>
            </w:r>
          </w:p>
          <w:p w14:paraId="165A769D">
            <w:r>
              <w:rPr>
                <w:rFonts w:hint="eastAsia"/>
              </w:rPr>
              <w:t>中(60%～70%)（含60%）；</w:t>
            </w:r>
          </w:p>
          <w:p w14:paraId="27852ED7">
            <w:pPr>
              <w:rPr>
                <w:rFonts w:hint="eastAsia" w:ascii="宋体" w:hAnsi="宋体"/>
                <w:kern w:val="0"/>
                <w:szCs w:val="20"/>
              </w:rPr>
            </w:pPr>
            <w:r>
              <w:rPr>
                <w:rFonts w:hint="eastAsia"/>
              </w:rPr>
              <w:t>差60%以下。</w:t>
            </w:r>
          </w:p>
        </w:tc>
      </w:tr>
      <w:tr w14:paraId="1C020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14:paraId="5721C625">
            <w:pPr>
              <w:jc w:val="center"/>
            </w:pPr>
          </w:p>
        </w:tc>
        <w:tc>
          <w:tcPr>
            <w:tcW w:w="1377" w:type="dxa"/>
            <w:vMerge w:val="continue"/>
            <w:vAlign w:val="center"/>
          </w:tcPr>
          <w:p w14:paraId="45BB6A95">
            <w:pPr>
              <w:jc w:val="center"/>
            </w:pPr>
          </w:p>
        </w:tc>
        <w:tc>
          <w:tcPr>
            <w:tcW w:w="2178" w:type="dxa"/>
            <w:vAlign w:val="center"/>
          </w:tcPr>
          <w:p w14:paraId="41F4BA9C">
            <w:pPr>
              <w:jc w:val="center"/>
            </w:pPr>
            <w:r>
              <w:rPr>
                <w:rFonts w:hint="eastAsia"/>
              </w:rPr>
              <w:t>设计说明和设计方案（30%）</w:t>
            </w:r>
          </w:p>
        </w:tc>
        <w:tc>
          <w:tcPr>
            <w:tcW w:w="872" w:type="dxa"/>
            <w:vAlign w:val="center"/>
          </w:tcPr>
          <w:p w14:paraId="64A7BC66">
            <w:pPr>
              <w:spacing w:line="440" w:lineRule="exact"/>
              <w:jc w:val="left"/>
              <w:rPr>
                <w:u w:val="single"/>
              </w:rPr>
            </w:pPr>
            <w:r>
              <w:rPr>
                <w:rFonts w:hint="eastAsia"/>
                <w:u w:val="single"/>
              </w:rPr>
              <w:t>30%</w:t>
            </w:r>
            <w:r>
              <w:rPr>
                <w:rFonts w:hint="eastAsia"/>
              </w:rPr>
              <w:t>分</w:t>
            </w:r>
          </w:p>
        </w:tc>
        <w:tc>
          <w:tcPr>
            <w:tcW w:w="2759" w:type="dxa"/>
          </w:tcPr>
          <w:p w14:paraId="11F38B12">
            <w:r>
              <w:rPr>
                <w:rFonts w:hint="eastAsia" w:ascii="宋体" w:hAnsi="宋体"/>
                <w:kern w:val="0"/>
                <w:szCs w:val="20"/>
              </w:rPr>
              <w:t>根据投标人对本项目的</w:t>
            </w:r>
            <w:r>
              <w:rPr>
                <w:rFonts w:hint="eastAsia"/>
              </w:rPr>
              <w:t>设计说明和设计方案</w:t>
            </w:r>
            <w:r>
              <w:rPr>
                <w:rFonts w:hint="eastAsia" w:ascii="宋体" w:hAnsi="宋体"/>
                <w:kern w:val="0"/>
                <w:szCs w:val="20"/>
              </w:rPr>
              <w:t>进行综合评比。</w:t>
            </w:r>
          </w:p>
          <w:p w14:paraId="472AE83D">
            <w:r>
              <w:rPr>
                <w:rFonts w:hint="eastAsia"/>
              </w:rPr>
              <w:t>优(85%～100%)（含85%）；</w:t>
            </w:r>
          </w:p>
          <w:p w14:paraId="541C3690">
            <w:r>
              <w:rPr>
                <w:rFonts w:hint="eastAsia"/>
              </w:rPr>
              <w:t>良(70%～85%)（含70%）；</w:t>
            </w:r>
          </w:p>
          <w:p w14:paraId="59661A50">
            <w:r>
              <w:rPr>
                <w:rFonts w:hint="eastAsia"/>
              </w:rPr>
              <w:t>中(60%～70%)（含60%）；</w:t>
            </w:r>
          </w:p>
          <w:p w14:paraId="3D0C4D66">
            <w:pPr>
              <w:rPr>
                <w:rFonts w:ascii="宋体" w:hAnsi="Courier New"/>
                <w:szCs w:val="21"/>
              </w:rPr>
            </w:pPr>
            <w:r>
              <w:rPr>
                <w:rFonts w:hint="eastAsia"/>
              </w:rPr>
              <w:t>差60%以下。</w:t>
            </w:r>
          </w:p>
        </w:tc>
      </w:tr>
      <w:tr w14:paraId="75A82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14:paraId="162626B0">
            <w:pPr>
              <w:jc w:val="center"/>
            </w:pPr>
          </w:p>
        </w:tc>
        <w:tc>
          <w:tcPr>
            <w:tcW w:w="1377" w:type="dxa"/>
            <w:vMerge w:val="continue"/>
            <w:vAlign w:val="center"/>
          </w:tcPr>
          <w:p w14:paraId="50A6EC47">
            <w:pPr>
              <w:jc w:val="center"/>
            </w:pPr>
          </w:p>
        </w:tc>
        <w:tc>
          <w:tcPr>
            <w:tcW w:w="2178" w:type="dxa"/>
            <w:vAlign w:val="center"/>
          </w:tcPr>
          <w:p w14:paraId="2EC33E6E">
            <w:pPr>
              <w:jc w:val="center"/>
            </w:pPr>
            <w:r>
              <w:rPr>
                <w:rFonts w:hint="eastAsia"/>
              </w:rPr>
              <w:t>设计质量、进度、成本控制等保证措施（20%）</w:t>
            </w:r>
          </w:p>
        </w:tc>
        <w:tc>
          <w:tcPr>
            <w:tcW w:w="872" w:type="dxa"/>
            <w:vAlign w:val="center"/>
          </w:tcPr>
          <w:p w14:paraId="133EC540">
            <w:pPr>
              <w:spacing w:line="440" w:lineRule="exact"/>
              <w:jc w:val="left"/>
              <w:rPr>
                <w:u w:val="single"/>
              </w:rPr>
            </w:pPr>
            <w:r>
              <w:rPr>
                <w:rFonts w:hint="eastAsia"/>
                <w:u w:val="single"/>
              </w:rPr>
              <w:t>20%</w:t>
            </w:r>
            <w:r>
              <w:rPr>
                <w:rFonts w:hint="eastAsia"/>
              </w:rPr>
              <w:t>分</w:t>
            </w:r>
          </w:p>
        </w:tc>
        <w:tc>
          <w:tcPr>
            <w:tcW w:w="2759" w:type="dxa"/>
          </w:tcPr>
          <w:p w14:paraId="6A21E012">
            <w:r>
              <w:rPr>
                <w:rFonts w:hint="eastAsia" w:ascii="宋体" w:hAnsi="宋体"/>
                <w:kern w:val="0"/>
                <w:szCs w:val="20"/>
              </w:rPr>
              <w:t>根据投标人对本项目的</w:t>
            </w:r>
            <w:r>
              <w:rPr>
                <w:rFonts w:hint="eastAsia"/>
              </w:rPr>
              <w:t>设计质量、进度、成本控制等保证措施</w:t>
            </w:r>
            <w:r>
              <w:rPr>
                <w:rFonts w:hint="eastAsia" w:ascii="宋体" w:hAnsi="宋体"/>
                <w:kern w:val="0"/>
                <w:szCs w:val="20"/>
              </w:rPr>
              <w:t>进行综合评比。</w:t>
            </w:r>
          </w:p>
          <w:p w14:paraId="309DF8BE">
            <w:r>
              <w:rPr>
                <w:rFonts w:hint="eastAsia"/>
              </w:rPr>
              <w:t>优(85%～100%)（含85%）；</w:t>
            </w:r>
          </w:p>
          <w:p w14:paraId="375C6192">
            <w:r>
              <w:rPr>
                <w:rFonts w:hint="eastAsia"/>
              </w:rPr>
              <w:t>良(70%～85%)（含70%）；</w:t>
            </w:r>
          </w:p>
          <w:p w14:paraId="6E1801FE">
            <w:r>
              <w:rPr>
                <w:rFonts w:hint="eastAsia"/>
              </w:rPr>
              <w:t>中(60%～70%)（含60%）；</w:t>
            </w:r>
          </w:p>
          <w:p w14:paraId="2A1152F4">
            <w:pPr>
              <w:rPr>
                <w:rFonts w:ascii="宋体" w:hAnsi="Courier New"/>
                <w:szCs w:val="21"/>
              </w:rPr>
            </w:pPr>
            <w:r>
              <w:rPr>
                <w:rFonts w:hint="eastAsia"/>
              </w:rPr>
              <w:t>差60%以下。</w:t>
            </w:r>
          </w:p>
        </w:tc>
      </w:tr>
      <w:tr w14:paraId="3FEC7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14:paraId="4E01063D">
            <w:pPr>
              <w:jc w:val="center"/>
            </w:pPr>
          </w:p>
        </w:tc>
        <w:tc>
          <w:tcPr>
            <w:tcW w:w="1377" w:type="dxa"/>
            <w:vMerge w:val="continue"/>
            <w:vAlign w:val="center"/>
          </w:tcPr>
          <w:p w14:paraId="18593119">
            <w:pPr>
              <w:jc w:val="center"/>
            </w:pPr>
          </w:p>
        </w:tc>
        <w:tc>
          <w:tcPr>
            <w:tcW w:w="2178" w:type="dxa"/>
            <w:vAlign w:val="center"/>
          </w:tcPr>
          <w:p w14:paraId="30BD44E1">
            <w:pPr>
              <w:jc w:val="center"/>
            </w:pPr>
            <w:r>
              <w:rPr>
                <w:rFonts w:hint="eastAsia"/>
              </w:rPr>
              <w:t>设计工作重点、难点分析（15%）</w:t>
            </w:r>
          </w:p>
        </w:tc>
        <w:tc>
          <w:tcPr>
            <w:tcW w:w="872" w:type="dxa"/>
            <w:vAlign w:val="center"/>
          </w:tcPr>
          <w:p w14:paraId="68083970">
            <w:pPr>
              <w:spacing w:line="440" w:lineRule="exact"/>
              <w:jc w:val="left"/>
              <w:rPr>
                <w:u w:val="single"/>
              </w:rPr>
            </w:pPr>
            <w:r>
              <w:rPr>
                <w:rFonts w:hint="eastAsia"/>
                <w:u w:val="single"/>
              </w:rPr>
              <w:t>15%</w:t>
            </w:r>
            <w:r>
              <w:rPr>
                <w:rFonts w:hint="eastAsia"/>
              </w:rPr>
              <w:t>分</w:t>
            </w:r>
          </w:p>
        </w:tc>
        <w:tc>
          <w:tcPr>
            <w:tcW w:w="2759" w:type="dxa"/>
          </w:tcPr>
          <w:p w14:paraId="1E906564">
            <w:r>
              <w:rPr>
                <w:rFonts w:hint="eastAsia" w:ascii="宋体" w:hAnsi="宋体"/>
                <w:kern w:val="0"/>
                <w:szCs w:val="20"/>
              </w:rPr>
              <w:t>根据投标人对本项目的</w:t>
            </w:r>
            <w:r>
              <w:rPr>
                <w:rFonts w:hint="eastAsia"/>
              </w:rPr>
              <w:t>设计工作重点、难点分析</w:t>
            </w:r>
            <w:r>
              <w:rPr>
                <w:rFonts w:hint="eastAsia" w:ascii="宋体" w:hAnsi="宋体"/>
                <w:kern w:val="0"/>
                <w:szCs w:val="20"/>
              </w:rPr>
              <w:t>进行综合评比。</w:t>
            </w:r>
          </w:p>
          <w:p w14:paraId="248E6FCB">
            <w:r>
              <w:rPr>
                <w:rFonts w:hint="eastAsia"/>
              </w:rPr>
              <w:t>优(85%～100%)（含85%）；</w:t>
            </w:r>
          </w:p>
          <w:p w14:paraId="076376A5">
            <w:r>
              <w:rPr>
                <w:rFonts w:hint="eastAsia"/>
              </w:rPr>
              <w:t>良(70%～85%)（含70%）；</w:t>
            </w:r>
          </w:p>
          <w:p w14:paraId="0DCB5EC1">
            <w:r>
              <w:rPr>
                <w:rFonts w:hint="eastAsia"/>
              </w:rPr>
              <w:t>中(60%～70%)（含60%）；</w:t>
            </w:r>
          </w:p>
          <w:p w14:paraId="4DFEB82D">
            <w:pPr>
              <w:rPr>
                <w:rFonts w:ascii="宋体" w:hAnsi="Courier New"/>
                <w:szCs w:val="21"/>
              </w:rPr>
            </w:pPr>
            <w:r>
              <w:rPr>
                <w:rFonts w:hint="eastAsia"/>
              </w:rPr>
              <w:t>差60%以下。</w:t>
            </w:r>
          </w:p>
        </w:tc>
      </w:tr>
      <w:tr w14:paraId="2ABF3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continue"/>
            <w:vAlign w:val="center"/>
          </w:tcPr>
          <w:p w14:paraId="6E2B2100">
            <w:pPr>
              <w:jc w:val="center"/>
            </w:pPr>
          </w:p>
        </w:tc>
        <w:tc>
          <w:tcPr>
            <w:tcW w:w="1377" w:type="dxa"/>
            <w:vMerge w:val="continue"/>
            <w:vAlign w:val="center"/>
          </w:tcPr>
          <w:p w14:paraId="079DFB42">
            <w:pPr>
              <w:jc w:val="center"/>
            </w:pPr>
          </w:p>
        </w:tc>
        <w:tc>
          <w:tcPr>
            <w:tcW w:w="2178" w:type="dxa"/>
            <w:vAlign w:val="center"/>
          </w:tcPr>
          <w:p w14:paraId="52BCC900">
            <w:pPr>
              <w:jc w:val="center"/>
            </w:pPr>
            <w:r>
              <w:rPr>
                <w:rFonts w:hint="eastAsia"/>
              </w:rPr>
              <w:t>合理化建议（5%）</w:t>
            </w:r>
          </w:p>
        </w:tc>
        <w:tc>
          <w:tcPr>
            <w:tcW w:w="872" w:type="dxa"/>
            <w:vAlign w:val="center"/>
          </w:tcPr>
          <w:p w14:paraId="2F77DD6B">
            <w:pPr>
              <w:spacing w:line="440" w:lineRule="exact"/>
              <w:jc w:val="left"/>
              <w:rPr>
                <w:u w:val="single"/>
              </w:rPr>
            </w:pPr>
            <w:r>
              <w:rPr>
                <w:rFonts w:hint="eastAsia"/>
                <w:u w:val="single"/>
              </w:rPr>
              <w:t>5%</w:t>
            </w:r>
            <w:r>
              <w:rPr>
                <w:rFonts w:hint="eastAsia"/>
              </w:rPr>
              <w:t>分</w:t>
            </w:r>
          </w:p>
        </w:tc>
        <w:tc>
          <w:tcPr>
            <w:tcW w:w="2759" w:type="dxa"/>
          </w:tcPr>
          <w:p w14:paraId="2476123D">
            <w:r>
              <w:rPr>
                <w:rFonts w:hint="eastAsia" w:ascii="宋体" w:hAnsi="宋体"/>
                <w:kern w:val="0"/>
                <w:szCs w:val="20"/>
              </w:rPr>
              <w:t>根据投标人对本项目的</w:t>
            </w:r>
            <w:r>
              <w:rPr>
                <w:rFonts w:hint="eastAsia"/>
              </w:rPr>
              <w:t>合理化建议</w:t>
            </w:r>
            <w:r>
              <w:rPr>
                <w:rFonts w:hint="eastAsia" w:ascii="宋体" w:hAnsi="宋体"/>
                <w:kern w:val="0"/>
                <w:szCs w:val="20"/>
              </w:rPr>
              <w:t>进行综合评比。</w:t>
            </w:r>
          </w:p>
          <w:p w14:paraId="60A662C2">
            <w:r>
              <w:rPr>
                <w:rFonts w:hint="eastAsia"/>
              </w:rPr>
              <w:t>优(85%～100%)（含85%）；</w:t>
            </w:r>
          </w:p>
          <w:p w14:paraId="6A2799F2">
            <w:r>
              <w:rPr>
                <w:rFonts w:hint="eastAsia"/>
              </w:rPr>
              <w:t>良(70%～85%)（含70%）；</w:t>
            </w:r>
          </w:p>
          <w:p w14:paraId="0C49C138">
            <w:r>
              <w:rPr>
                <w:rFonts w:hint="eastAsia"/>
              </w:rPr>
              <w:t>中(60%～70%)（含60%）；</w:t>
            </w:r>
          </w:p>
          <w:p w14:paraId="04862ED4">
            <w:pPr>
              <w:rPr>
                <w:rFonts w:hint="eastAsia" w:ascii="宋体" w:hAnsi="宋体"/>
                <w:kern w:val="0"/>
                <w:szCs w:val="20"/>
              </w:rPr>
            </w:pPr>
            <w:r>
              <w:rPr>
                <w:rFonts w:hint="eastAsia"/>
              </w:rPr>
              <w:t>差60%以下。</w:t>
            </w:r>
          </w:p>
        </w:tc>
      </w:tr>
      <w:tr w14:paraId="7B109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1228" w:type="dxa"/>
            <w:gridSpan w:val="2"/>
            <w:vMerge w:val="restart"/>
            <w:vAlign w:val="center"/>
          </w:tcPr>
          <w:p w14:paraId="04DFF882">
            <w:pPr>
              <w:jc w:val="center"/>
            </w:pPr>
            <w:r>
              <w:t>2.2.3（</w:t>
            </w:r>
            <w:r>
              <w:rPr>
                <w:rFonts w:hint="eastAsia"/>
              </w:rPr>
              <w:t>5</w:t>
            </w:r>
            <w:r>
              <w:t>）</w:t>
            </w:r>
          </w:p>
        </w:tc>
        <w:tc>
          <w:tcPr>
            <w:tcW w:w="1377" w:type="dxa"/>
            <w:vMerge w:val="restart"/>
            <w:vAlign w:val="center"/>
          </w:tcPr>
          <w:p w14:paraId="1F4D437C">
            <w:r>
              <w:rPr>
                <w:rFonts w:hint="eastAsia"/>
              </w:rPr>
              <w:t>施工方案（20-30）分</w:t>
            </w:r>
          </w:p>
          <w:p w14:paraId="72229E9F">
            <w:pPr>
              <w:jc w:val="center"/>
            </w:pPr>
          </w:p>
        </w:tc>
        <w:tc>
          <w:tcPr>
            <w:tcW w:w="2178" w:type="dxa"/>
            <w:vAlign w:val="center"/>
          </w:tcPr>
          <w:p w14:paraId="352C2AE8">
            <w:pPr>
              <w:pStyle w:val="9"/>
            </w:pPr>
            <w:r>
              <w:rPr>
                <w:rFonts w:hint="eastAsia"/>
              </w:rPr>
              <w:t>内容的完整性和编制水平</w:t>
            </w:r>
          </w:p>
        </w:tc>
        <w:tc>
          <w:tcPr>
            <w:tcW w:w="872" w:type="dxa"/>
            <w:vAlign w:val="center"/>
          </w:tcPr>
          <w:p w14:paraId="7A76C48B">
            <w:pPr>
              <w:spacing w:line="440" w:lineRule="exact"/>
              <w:jc w:val="left"/>
              <w:rPr>
                <w:u w:val="single"/>
              </w:rPr>
            </w:pPr>
            <w:r>
              <w:rPr>
                <w:rFonts w:hint="eastAsia"/>
                <w:u w:val="single"/>
              </w:rPr>
              <w:t>10%分</w:t>
            </w:r>
          </w:p>
        </w:tc>
        <w:tc>
          <w:tcPr>
            <w:tcW w:w="2759" w:type="dxa"/>
            <w:vAlign w:val="center"/>
          </w:tcPr>
          <w:p w14:paraId="395F0687">
            <w:r>
              <w:rPr>
                <w:rFonts w:hint="eastAsia"/>
              </w:rPr>
              <w:t>编制内容完善、层次分明、措施齐全、风险分析。</w:t>
            </w:r>
          </w:p>
          <w:p w14:paraId="0D8A309A">
            <w:r>
              <w:rPr>
                <w:rFonts w:hint="eastAsia"/>
              </w:rPr>
              <w:t>优(85%～100%)（含85%）；</w:t>
            </w:r>
          </w:p>
          <w:p w14:paraId="09774955">
            <w:r>
              <w:rPr>
                <w:rFonts w:hint="eastAsia"/>
              </w:rPr>
              <w:t>良(70%～85%)（含70%）；</w:t>
            </w:r>
          </w:p>
          <w:p w14:paraId="4044FCFF">
            <w:r>
              <w:rPr>
                <w:rFonts w:hint="eastAsia"/>
              </w:rPr>
              <w:t>中(60%～70%)（含60%）；</w:t>
            </w:r>
          </w:p>
          <w:p w14:paraId="31AAA88A">
            <w:r>
              <w:rPr>
                <w:rFonts w:hint="eastAsia"/>
              </w:rPr>
              <w:t>差60%以下。</w:t>
            </w:r>
          </w:p>
        </w:tc>
      </w:tr>
      <w:tr w14:paraId="2DDF0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14:paraId="459E130F"/>
        </w:tc>
        <w:tc>
          <w:tcPr>
            <w:tcW w:w="1377" w:type="dxa"/>
            <w:vMerge w:val="continue"/>
            <w:vAlign w:val="center"/>
          </w:tcPr>
          <w:p w14:paraId="5C4E0AC7"/>
        </w:tc>
        <w:tc>
          <w:tcPr>
            <w:tcW w:w="2178" w:type="dxa"/>
            <w:vAlign w:val="center"/>
          </w:tcPr>
          <w:p w14:paraId="39005673">
            <w:pPr>
              <w:widowControl/>
              <w:jc w:val="center"/>
              <w:rPr>
                <w:kern w:val="0"/>
                <w:sz w:val="20"/>
                <w:szCs w:val="20"/>
              </w:rPr>
            </w:pPr>
            <w:r>
              <w:rPr>
                <w:rFonts w:hint="eastAsia"/>
                <w:sz w:val="20"/>
                <w:szCs w:val="20"/>
              </w:rPr>
              <w:t>施工方案与技术措施</w:t>
            </w:r>
          </w:p>
        </w:tc>
        <w:tc>
          <w:tcPr>
            <w:tcW w:w="872" w:type="dxa"/>
            <w:vAlign w:val="center"/>
          </w:tcPr>
          <w:p w14:paraId="5D0151AB">
            <w:pPr>
              <w:widowControl/>
              <w:jc w:val="center"/>
              <w:rPr>
                <w:kern w:val="0"/>
                <w:sz w:val="20"/>
                <w:szCs w:val="20"/>
              </w:rPr>
            </w:pPr>
            <w:r>
              <w:rPr>
                <w:rFonts w:hint="eastAsia"/>
                <w:sz w:val="20"/>
                <w:szCs w:val="20"/>
              </w:rPr>
              <w:t>20%分</w:t>
            </w:r>
          </w:p>
        </w:tc>
        <w:tc>
          <w:tcPr>
            <w:tcW w:w="2759" w:type="dxa"/>
            <w:vAlign w:val="center"/>
          </w:tcPr>
          <w:p w14:paraId="16A6E970">
            <w:pPr>
              <w:widowControl/>
              <w:jc w:val="left"/>
              <w:rPr>
                <w:sz w:val="20"/>
                <w:szCs w:val="20"/>
              </w:rPr>
            </w:pPr>
            <w:r>
              <w:rPr>
                <w:rFonts w:hint="eastAsia"/>
                <w:sz w:val="20"/>
                <w:szCs w:val="20"/>
              </w:rPr>
              <w:t>方案合理、技术措施有力。</w:t>
            </w:r>
          </w:p>
          <w:p w14:paraId="1C5618C6">
            <w:r>
              <w:rPr>
                <w:rFonts w:hint="eastAsia"/>
              </w:rPr>
              <w:t>优(85%～100%)（含85%）；</w:t>
            </w:r>
          </w:p>
          <w:p w14:paraId="2E01286A">
            <w:r>
              <w:rPr>
                <w:rFonts w:hint="eastAsia"/>
              </w:rPr>
              <w:t>良(70%～85%)（含70%）；</w:t>
            </w:r>
          </w:p>
          <w:p w14:paraId="7D784518">
            <w:r>
              <w:rPr>
                <w:rFonts w:hint="eastAsia"/>
              </w:rPr>
              <w:t>中(60%～70%)（含60%）；</w:t>
            </w:r>
          </w:p>
          <w:p w14:paraId="09FF9AB7">
            <w:pPr>
              <w:widowControl/>
              <w:jc w:val="left"/>
              <w:rPr>
                <w:sz w:val="20"/>
                <w:szCs w:val="20"/>
              </w:rPr>
            </w:pPr>
            <w:r>
              <w:rPr>
                <w:rFonts w:hint="eastAsia"/>
              </w:rPr>
              <w:t>差60%以下。</w:t>
            </w:r>
          </w:p>
        </w:tc>
      </w:tr>
      <w:tr w14:paraId="7AD1E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14:paraId="61423B5D"/>
        </w:tc>
        <w:tc>
          <w:tcPr>
            <w:tcW w:w="1377" w:type="dxa"/>
            <w:vMerge w:val="continue"/>
            <w:vAlign w:val="center"/>
          </w:tcPr>
          <w:p w14:paraId="44EC540C"/>
        </w:tc>
        <w:tc>
          <w:tcPr>
            <w:tcW w:w="2178" w:type="dxa"/>
            <w:vAlign w:val="center"/>
          </w:tcPr>
          <w:p w14:paraId="39613477">
            <w:pPr>
              <w:jc w:val="center"/>
              <w:rPr>
                <w:sz w:val="20"/>
                <w:szCs w:val="20"/>
              </w:rPr>
            </w:pPr>
            <w:r>
              <w:rPr>
                <w:rFonts w:hint="eastAsia"/>
                <w:sz w:val="20"/>
                <w:szCs w:val="20"/>
              </w:rPr>
              <w:t>对招标项目关键点、难点的理解及施工对策</w:t>
            </w:r>
          </w:p>
        </w:tc>
        <w:tc>
          <w:tcPr>
            <w:tcW w:w="872" w:type="dxa"/>
            <w:vAlign w:val="center"/>
          </w:tcPr>
          <w:p w14:paraId="6126867B">
            <w:pPr>
              <w:jc w:val="center"/>
              <w:rPr>
                <w:sz w:val="20"/>
                <w:szCs w:val="20"/>
              </w:rPr>
            </w:pPr>
            <w:r>
              <w:rPr>
                <w:rFonts w:hint="eastAsia"/>
                <w:sz w:val="20"/>
                <w:szCs w:val="20"/>
              </w:rPr>
              <w:t>10%分</w:t>
            </w:r>
          </w:p>
        </w:tc>
        <w:tc>
          <w:tcPr>
            <w:tcW w:w="2759" w:type="dxa"/>
            <w:vAlign w:val="center"/>
          </w:tcPr>
          <w:p w14:paraId="1E0200F1">
            <w:pPr>
              <w:rPr>
                <w:sz w:val="20"/>
                <w:szCs w:val="20"/>
              </w:rPr>
            </w:pPr>
            <w:r>
              <w:rPr>
                <w:rFonts w:hint="eastAsia"/>
                <w:sz w:val="20"/>
                <w:szCs w:val="20"/>
              </w:rPr>
              <w:t>理解全面、分析合理、措施得当、方法先进。</w:t>
            </w:r>
          </w:p>
          <w:p w14:paraId="4DEAD260">
            <w:r>
              <w:rPr>
                <w:rFonts w:hint="eastAsia"/>
              </w:rPr>
              <w:t>优(85%～100%)（含85%）；</w:t>
            </w:r>
          </w:p>
          <w:p w14:paraId="449588E3">
            <w:r>
              <w:rPr>
                <w:rFonts w:hint="eastAsia"/>
              </w:rPr>
              <w:t>良(70%～85%)（含70%）；</w:t>
            </w:r>
          </w:p>
          <w:p w14:paraId="37B14867">
            <w:r>
              <w:rPr>
                <w:rFonts w:hint="eastAsia"/>
              </w:rPr>
              <w:t>中(60%～70%)（含60%）；</w:t>
            </w:r>
          </w:p>
          <w:p w14:paraId="27336C63">
            <w:pPr>
              <w:rPr>
                <w:sz w:val="20"/>
                <w:szCs w:val="20"/>
              </w:rPr>
            </w:pPr>
            <w:r>
              <w:rPr>
                <w:rFonts w:hint="eastAsia"/>
              </w:rPr>
              <w:t>差60%以下。</w:t>
            </w:r>
          </w:p>
        </w:tc>
      </w:tr>
      <w:tr w14:paraId="3F2C6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14:paraId="623350CD"/>
        </w:tc>
        <w:tc>
          <w:tcPr>
            <w:tcW w:w="1377" w:type="dxa"/>
            <w:vMerge w:val="continue"/>
            <w:vAlign w:val="center"/>
          </w:tcPr>
          <w:p w14:paraId="65AFA4B5"/>
        </w:tc>
        <w:tc>
          <w:tcPr>
            <w:tcW w:w="2178" w:type="dxa"/>
            <w:vAlign w:val="center"/>
          </w:tcPr>
          <w:p w14:paraId="1E4EA499">
            <w:pPr>
              <w:jc w:val="center"/>
              <w:rPr>
                <w:sz w:val="20"/>
                <w:szCs w:val="20"/>
              </w:rPr>
            </w:pPr>
            <w:r>
              <w:rPr>
                <w:rFonts w:hint="eastAsia"/>
                <w:sz w:val="20"/>
                <w:szCs w:val="20"/>
              </w:rPr>
              <w:t>质量管理体系与措施</w:t>
            </w:r>
          </w:p>
        </w:tc>
        <w:tc>
          <w:tcPr>
            <w:tcW w:w="872" w:type="dxa"/>
            <w:vAlign w:val="center"/>
          </w:tcPr>
          <w:p w14:paraId="4A0D4A30">
            <w:pPr>
              <w:jc w:val="center"/>
              <w:rPr>
                <w:sz w:val="20"/>
                <w:szCs w:val="20"/>
              </w:rPr>
            </w:pPr>
            <w:r>
              <w:rPr>
                <w:rFonts w:hint="eastAsia"/>
                <w:sz w:val="20"/>
                <w:szCs w:val="20"/>
              </w:rPr>
              <w:t>15%分</w:t>
            </w:r>
          </w:p>
        </w:tc>
        <w:tc>
          <w:tcPr>
            <w:tcW w:w="2759" w:type="dxa"/>
            <w:vAlign w:val="center"/>
          </w:tcPr>
          <w:p w14:paraId="7AE3EDA6">
            <w:pPr>
              <w:rPr>
                <w:sz w:val="20"/>
                <w:szCs w:val="20"/>
              </w:rPr>
            </w:pPr>
            <w:r>
              <w:rPr>
                <w:rFonts w:hint="eastAsia"/>
                <w:sz w:val="20"/>
                <w:szCs w:val="20"/>
              </w:rPr>
              <w:t>体系完整、措施有力、质量控制点设置合理。</w:t>
            </w:r>
          </w:p>
          <w:p w14:paraId="1520EDD2">
            <w:r>
              <w:rPr>
                <w:rFonts w:hint="eastAsia"/>
              </w:rPr>
              <w:t>优(85%～100%)（含85%）；</w:t>
            </w:r>
          </w:p>
          <w:p w14:paraId="2B505626">
            <w:r>
              <w:rPr>
                <w:rFonts w:hint="eastAsia"/>
              </w:rPr>
              <w:t>良(70%～85%)（含70%）；</w:t>
            </w:r>
          </w:p>
          <w:p w14:paraId="4405C6DF">
            <w:r>
              <w:rPr>
                <w:rFonts w:hint="eastAsia"/>
              </w:rPr>
              <w:t>中(60%～70%)（含60%）；</w:t>
            </w:r>
          </w:p>
          <w:p w14:paraId="2CAB3566">
            <w:pPr>
              <w:rPr>
                <w:sz w:val="20"/>
                <w:szCs w:val="20"/>
              </w:rPr>
            </w:pPr>
            <w:r>
              <w:rPr>
                <w:rFonts w:hint="eastAsia"/>
              </w:rPr>
              <w:t>差60%以下。</w:t>
            </w:r>
          </w:p>
        </w:tc>
      </w:tr>
      <w:tr w14:paraId="0973D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14:paraId="24CA7C53"/>
        </w:tc>
        <w:tc>
          <w:tcPr>
            <w:tcW w:w="1377" w:type="dxa"/>
            <w:vMerge w:val="continue"/>
            <w:vAlign w:val="center"/>
          </w:tcPr>
          <w:p w14:paraId="071030C1"/>
        </w:tc>
        <w:tc>
          <w:tcPr>
            <w:tcW w:w="2178" w:type="dxa"/>
            <w:vAlign w:val="center"/>
          </w:tcPr>
          <w:p w14:paraId="132B2339">
            <w:pPr>
              <w:jc w:val="center"/>
              <w:rPr>
                <w:sz w:val="20"/>
                <w:szCs w:val="20"/>
              </w:rPr>
            </w:pPr>
            <w:r>
              <w:rPr>
                <w:rFonts w:hint="eastAsia"/>
                <w:sz w:val="20"/>
                <w:szCs w:val="20"/>
              </w:rPr>
              <w:t>安全管理体系和措施</w:t>
            </w:r>
          </w:p>
        </w:tc>
        <w:tc>
          <w:tcPr>
            <w:tcW w:w="872" w:type="dxa"/>
            <w:vAlign w:val="center"/>
          </w:tcPr>
          <w:p w14:paraId="78F303A4">
            <w:pPr>
              <w:widowControl/>
              <w:jc w:val="center"/>
              <w:rPr>
                <w:kern w:val="0"/>
                <w:sz w:val="20"/>
                <w:szCs w:val="20"/>
              </w:rPr>
            </w:pPr>
            <w:r>
              <w:rPr>
                <w:rFonts w:hint="eastAsia"/>
                <w:sz w:val="20"/>
                <w:szCs w:val="20"/>
              </w:rPr>
              <w:t>1</w:t>
            </w:r>
            <w:r>
              <w:rPr>
                <w:rFonts w:hint="eastAsia"/>
                <w:sz w:val="20"/>
                <w:szCs w:val="20"/>
                <w:lang w:val="en-US" w:eastAsia="zh-CN"/>
              </w:rPr>
              <w:t>0</w:t>
            </w:r>
            <w:r>
              <w:rPr>
                <w:rFonts w:hint="eastAsia"/>
                <w:sz w:val="20"/>
                <w:szCs w:val="20"/>
              </w:rPr>
              <w:t>%分</w:t>
            </w:r>
          </w:p>
        </w:tc>
        <w:tc>
          <w:tcPr>
            <w:tcW w:w="2759" w:type="dxa"/>
            <w:vAlign w:val="center"/>
          </w:tcPr>
          <w:p w14:paraId="1DDFA4CA">
            <w:pPr>
              <w:rPr>
                <w:sz w:val="20"/>
                <w:szCs w:val="20"/>
              </w:rPr>
            </w:pPr>
            <w:r>
              <w:rPr>
                <w:rFonts w:hint="eastAsia"/>
                <w:sz w:val="20"/>
                <w:szCs w:val="20"/>
              </w:rPr>
              <w:t>体系完整、措施有力。</w:t>
            </w:r>
          </w:p>
          <w:p w14:paraId="27C196C0">
            <w:r>
              <w:rPr>
                <w:rFonts w:hint="eastAsia"/>
              </w:rPr>
              <w:t>优(85%～100%)（含85%）；</w:t>
            </w:r>
          </w:p>
          <w:p w14:paraId="48C11486">
            <w:r>
              <w:rPr>
                <w:rFonts w:hint="eastAsia"/>
              </w:rPr>
              <w:t>良(70%～85%)（含70%）；</w:t>
            </w:r>
          </w:p>
          <w:p w14:paraId="323D2B2D">
            <w:r>
              <w:rPr>
                <w:rFonts w:hint="eastAsia"/>
              </w:rPr>
              <w:t>中(60%～70%)（含60%）；</w:t>
            </w:r>
          </w:p>
          <w:p w14:paraId="6FAE36A9">
            <w:pPr>
              <w:rPr>
                <w:sz w:val="20"/>
                <w:szCs w:val="20"/>
              </w:rPr>
            </w:pPr>
            <w:r>
              <w:rPr>
                <w:rFonts w:hint="eastAsia"/>
              </w:rPr>
              <w:t>差60%以下。</w:t>
            </w:r>
          </w:p>
        </w:tc>
      </w:tr>
      <w:tr w14:paraId="4E1EE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14:paraId="3D3F6C67"/>
        </w:tc>
        <w:tc>
          <w:tcPr>
            <w:tcW w:w="1377" w:type="dxa"/>
            <w:vMerge w:val="continue"/>
            <w:vAlign w:val="center"/>
          </w:tcPr>
          <w:p w14:paraId="452E7DFD"/>
        </w:tc>
        <w:tc>
          <w:tcPr>
            <w:tcW w:w="2178" w:type="dxa"/>
            <w:vAlign w:val="center"/>
          </w:tcPr>
          <w:p w14:paraId="23A43332">
            <w:pPr>
              <w:jc w:val="center"/>
              <w:rPr>
                <w:sz w:val="20"/>
                <w:szCs w:val="20"/>
              </w:rPr>
            </w:pPr>
            <w:r>
              <w:rPr>
                <w:rFonts w:hint="eastAsia"/>
                <w:sz w:val="20"/>
                <w:szCs w:val="20"/>
              </w:rPr>
              <w:t>环境保护管理体系和措施</w:t>
            </w:r>
          </w:p>
        </w:tc>
        <w:tc>
          <w:tcPr>
            <w:tcW w:w="872" w:type="dxa"/>
            <w:vAlign w:val="center"/>
          </w:tcPr>
          <w:p w14:paraId="6D4CC84C">
            <w:pPr>
              <w:jc w:val="center"/>
              <w:rPr>
                <w:sz w:val="20"/>
                <w:szCs w:val="20"/>
              </w:rPr>
            </w:pPr>
            <w:r>
              <w:rPr>
                <w:rFonts w:hint="eastAsia"/>
                <w:b/>
                <w:bCs/>
                <w:sz w:val="20"/>
                <w:szCs w:val="20"/>
                <w:highlight w:val="yellow"/>
              </w:rPr>
              <w:t>1</w:t>
            </w:r>
            <w:r>
              <w:rPr>
                <w:rFonts w:hint="eastAsia"/>
                <w:b/>
                <w:bCs/>
                <w:sz w:val="20"/>
                <w:szCs w:val="20"/>
                <w:highlight w:val="yellow"/>
                <w:lang w:val="en-US" w:eastAsia="zh-CN"/>
              </w:rPr>
              <w:t>5</w:t>
            </w:r>
            <w:r>
              <w:rPr>
                <w:rFonts w:hint="eastAsia"/>
                <w:b/>
                <w:bCs/>
                <w:sz w:val="20"/>
                <w:szCs w:val="20"/>
                <w:highlight w:val="yellow"/>
              </w:rPr>
              <w:t>%分</w:t>
            </w:r>
          </w:p>
        </w:tc>
        <w:tc>
          <w:tcPr>
            <w:tcW w:w="2759" w:type="dxa"/>
            <w:vAlign w:val="center"/>
          </w:tcPr>
          <w:p w14:paraId="35AD0239">
            <w:pPr>
              <w:rPr>
                <w:sz w:val="20"/>
                <w:szCs w:val="20"/>
              </w:rPr>
            </w:pPr>
            <w:r>
              <w:rPr>
                <w:rFonts w:hint="eastAsia"/>
                <w:sz w:val="20"/>
                <w:szCs w:val="20"/>
              </w:rPr>
              <w:t>体系完整、措施有力。</w:t>
            </w:r>
          </w:p>
          <w:p w14:paraId="493B0CDD">
            <w:r>
              <w:rPr>
                <w:rFonts w:hint="eastAsia"/>
              </w:rPr>
              <w:t>优(85%～100%)（含85%）；</w:t>
            </w:r>
          </w:p>
          <w:p w14:paraId="7969510D">
            <w:r>
              <w:rPr>
                <w:rFonts w:hint="eastAsia"/>
              </w:rPr>
              <w:t>良(70%～85%)（含70%）；</w:t>
            </w:r>
          </w:p>
          <w:p w14:paraId="58574699">
            <w:r>
              <w:rPr>
                <w:rFonts w:hint="eastAsia"/>
              </w:rPr>
              <w:t>中(60%～70%)（含60%）；</w:t>
            </w:r>
          </w:p>
          <w:p w14:paraId="273C448F">
            <w:pPr>
              <w:rPr>
                <w:sz w:val="20"/>
                <w:szCs w:val="20"/>
              </w:rPr>
            </w:pPr>
            <w:r>
              <w:rPr>
                <w:rFonts w:hint="eastAsia"/>
              </w:rPr>
              <w:t>差60%以下。</w:t>
            </w:r>
          </w:p>
        </w:tc>
      </w:tr>
      <w:tr w14:paraId="53BB7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14:paraId="12AEC896"/>
        </w:tc>
        <w:tc>
          <w:tcPr>
            <w:tcW w:w="1377" w:type="dxa"/>
            <w:vMerge w:val="continue"/>
            <w:vAlign w:val="center"/>
          </w:tcPr>
          <w:p w14:paraId="5651EFAB"/>
        </w:tc>
        <w:tc>
          <w:tcPr>
            <w:tcW w:w="2178" w:type="dxa"/>
            <w:vAlign w:val="center"/>
          </w:tcPr>
          <w:p w14:paraId="20645069">
            <w:pPr>
              <w:widowControl/>
              <w:jc w:val="center"/>
              <w:rPr>
                <w:kern w:val="0"/>
                <w:sz w:val="20"/>
                <w:szCs w:val="20"/>
              </w:rPr>
            </w:pPr>
            <w:r>
              <w:rPr>
                <w:rFonts w:hint="eastAsia"/>
                <w:sz w:val="20"/>
                <w:szCs w:val="20"/>
              </w:rPr>
              <w:t>工程进度计划和措施</w:t>
            </w:r>
          </w:p>
        </w:tc>
        <w:tc>
          <w:tcPr>
            <w:tcW w:w="872" w:type="dxa"/>
            <w:vAlign w:val="center"/>
          </w:tcPr>
          <w:p w14:paraId="436D8517">
            <w:pPr>
              <w:widowControl/>
              <w:jc w:val="center"/>
              <w:rPr>
                <w:kern w:val="0"/>
                <w:sz w:val="20"/>
                <w:szCs w:val="20"/>
              </w:rPr>
            </w:pPr>
            <w:r>
              <w:rPr>
                <w:rFonts w:hint="eastAsia"/>
                <w:sz w:val="20"/>
                <w:szCs w:val="20"/>
              </w:rPr>
              <w:t>10%分</w:t>
            </w:r>
          </w:p>
        </w:tc>
        <w:tc>
          <w:tcPr>
            <w:tcW w:w="2759" w:type="dxa"/>
            <w:vAlign w:val="center"/>
          </w:tcPr>
          <w:p w14:paraId="5B979EFE">
            <w:pPr>
              <w:widowControl/>
              <w:jc w:val="left"/>
              <w:rPr>
                <w:sz w:val="20"/>
                <w:szCs w:val="20"/>
              </w:rPr>
            </w:pPr>
            <w:r>
              <w:rPr>
                <w:rFonts w:hint="eastAsia"/>
                <w:sz w:val="20"/>
                <w:szCs w:val="20"/>
              </w:rPr>
              <w:t>计划合理可行、措施有力。</w:t>
            </w:r>
          </w:p>
          <w:p w14:paraId="62BB55BB">
            <w:r>
              <w:rPr>
                <w:rFonts w:hint="eastAsia"/>
              </w:rPr>
              <w:t>优(85%～100%)（含85%）；</w:t>
            </w:r>
          </w:p>
          <w:p w14:paraId="47D4D082">
            <w:r>
              <w:rPr>
                <w:rFonts w:hint="eastAsia"/>
              </w:rPr>
              <w:t>良(70%～85%)（含70%）；</w:t>
            </w:r>
          </w:p>
          <w:p w14:paraId="4A4FE271">
            <w:r>
              <w:rPr>
                <w:rFonts w:hint="eastAsia"/>
              </w:rPr>
              <w:t>中(60%～70%)（含60%）；</w:t>
            </w:r>
          </w:p>
          <w:p w14:paraId="75AEF35F">
            <w:pPr>
              <w:widowControl/>
              <w:jc w:val="left"/>
              <w:rPr>
                <w:sz w:val="20"/>
                <w:szCs w:val="20"/>
              </w:rPr>
            </w:pPr>
            <w:r>
              <w:rPr>
                <w:rFonts w:hint="eastAsia"/>
              </w:rPr>
              <w:t>差60%以下。</w:t>
            </w:r>
          </w:p>
        </w:tc>
      </w:tr>
      <w:tr w14:paraId="40CA9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28" w:type="dxa"/>
            <w:gridSpan w:val="2"/>
            <w:vMerge w:val="continue"/>
            <w:vAlign w:val="center"/>
          </w:tcPr>
          <w:p w14:paraId="5A4605FC"/>
        </w:tc>
        <w:tc>
          <w:tcPr>
            <w:tcW w:w="1377" w:type="dxa"/>
            <w:vMerge w:val="continue"/>
            <w:vAlign w:val="center"/>
          </w:tcPr>
          <w:p w14:paraId="4B607667"/>
        </w:tc>
        <w:tc>
          <w:tcPr>
            <w:tcW w:w="2178" w:type="dxa"/>
            <w:vAlign w:val="center"/>
          </w:tcPr>
          <w:p w14:paraId="4EAB2FCC">
            <w:pPr>
              <w:jc w:val="center"/>
              <w:rPr>
                <w:sz w:val="20"/>
                <w:szCs w:val="20"/>
              </w:rPr>
            </w:pPr>
            <w:r>
              <w:rPr>
                <w:rFonts w:hint="eastAsia"/>
                <w:sz w:val="20"/>
                <w:szCs w:val="20"/>
              </w:rPr>
              <w:t>资源配备计划</w:t>
            </w:r>
          </w:p>
        </w:tc>
        <w:tc>
          <w:tcPr>
            <w:tcW w:w="872" w:type="dxa"/>
            <w:vAlign w:val="center"/>
          </w:tcPr>
          <w:p w14:paraId="185591E8">
            <w:pPr>
              <w:jc w:val="center"/>
              <w:rPr>
                <w:sz w:val="20"/>
                <w:szCs w:val="20"/>
              </w:rPr>
            </w:pPr>
            <w:r>
              <w:rPr>
                <w:rFonts w:hint="eastAsia"/>
                <w:sz w:val="20"/>
                <w:szCs w:val="20"/>
              </w:rPr>
              <w:t>10%分</w:t>
            </w:r>
          </w:p>
        </w:tc>
        <w:tc>
          <w:tcPr>
            <w:tcW w:w="2759" w:type="dxa"/>
            <w:vAlign w:val="center"/>
          </w:tcPr>
          <w:p w14:paraId="25CB413B">
            <w:pPr>
              <w:rPr>
                <w:sz w:val="20"/>
                <w:szCs w:val="20"/>
              </w:rPr>
            </w:pPr>
            <w:r>
              <w:rPr>
                <w:rFonts w:hint="eastAsia"/>
                <w:sz w:val="20"/>
                <w:szCs w:val="20"/>
              </w:rPr>
              <w:t>内容完整、方法手段先进、措施有力。</w:t>
            </w:r>
          </w:p>
          <w:p w14:paraId="01924702">
            <w:r>
              <w:rPr>
                <w:rFonts w:hint="eastAsia"/>
              </w:rPr>
              <w:t>优(85%～100%)（含85%）；</w:t>
            </w:r>
          </w:p>
          <w:p w14:paraId="63BAD1A5">
            <w:r>
              <w:rPr>
                <w:rFonts w:hint="eastAsia"/>
              </w:rPr>
              <w:t>良(70%～85%)（含70%）；</w:t>
            </w:r>
          </w:p>
          <w:p w14:paraId="11099072">
            <w:r>
              <w:rPr>
                <w:rFonts w:hint="eastAsia"/>
              </w:rPr>
              <w:t>中(60%～70%)（含60%）；</w:t>
            </w:r>
          </w:p>
          <w:p w14:paraId="36F71AC4">
            <w:pPr>
              <w:rPr>
                <w:sz w:val="20"/>
                <w:szCs w:val="20"/>
              </w:rPr>
            </w:pPr>
            <w:r>
              <w:rPr>
                <w:rFonts w:hint="eastAsia"/>
              </w:rPr>
              <w:t>差60%以下。</w:t>
            </w:r>
          </w:p>
        </w:tc>
      </w:tr>
      <w:tr w14:paraId="1759F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605" w:type="dxa"/>
            <w:gridSpan w:val="3"/>
            <w:vAlign w:val="center"/>
          </w:tcPr>
          <w:p w14:paraId="3633C328">
            <w:pPr>
              <w:jc w:val="center"/>
            </w:pPr>
            <w:r>
              <w:rPr>
                <w:rFonts w:hint="eastAsia"/>
              </w:rPr>
              <w:t>3.4.1</w:t>
            </w:r>
          </w:p>
        </w:tc>
        <w:tc>
          <w:tcPr>
            <w:tcW w:w="2178" w:type="dxa"/>
            <w:vAlign w:val="center"/>
          </w:tcPr>
          <w:p w14:paraId="7AD2AD1F">
            <w:pPr>
              <w:jc w:val="center"/>
            </w:pPr>
            <w:r>
              <w:rPr>
                <w:rFonts w:hint="eastAsia"/>
              </w:rPr>
              <w:t>投标人最终得分的计算方法</w:t>
            </w:r>
          </w:p>
        </w:tc>
        <w:tc>
          <w:tcPr>
            <w:tcW w:w="3631" w:type="dxa"/>
            <w:gridSpan w:val="2"/>
            <w:vAlign w:val="center"/>
          </w:tcPr>
          <w:p w14:paraId="7F48650F"/>
        </w:tc>
      </w:tr>
    </w:tbl>
    <w:p w14:paraId="71A87A72"/>
    <w:p w14:paraId="676E570E">
      <w:pPr>
        <w:pStyle w:val="4"/>
      </w:pPr>
      <w:bookmarkStart w:id="527" w:name="第03章评标办法综合评估法01"/>
      <w:bookmarkEnd w:id="527"/>
      <w:bookmarkStart w:id="528" w:name="_Toc144974567"/>
      <w:bookmarkStart w:id="529" w:name="_Toc152045600"/>
      <w:bookmarkStart w:id="530" w:name="_Toc247527625"/>
      <w:bookmarkStart w:id="531" w:name="_Toc25548814"/>
      <w:bookmarkStart w:id="532" w:name="_Toc13784"/>
      <w:bookmarkStart w:id="533" w:name="_Toc152042377"/>
      <w:bookmarkStart w:id="534" w:name="_Toc29049600"/>
      <w:bookmarkStart w:id="535" w:name="_Toc106954736"/>
      <w:bookmarkStart w:id="536" w:name="_Toc247514024"/>
      <w:bookmarkStart w:id="537" w:name="_Toc4874"/>
      <w:r>
        <w:rPr>
          <w:rFonts w:cs="宋体"/>
        </w:rPr>
        <w:t xml:space="preserve">1. </w:t>
      </w:r>
      <w:r>
        <w:rPr>
          <w:rFonts w:hint="eastAsia" w:cs="宋体"/>
        </w:rPr>
        <w:t>评标方法</w:t>
      </w:r>
      <w:bookmarkEnd w:id="528"/>
      <w:bookmarkEnd w:id="529"/>
      <w:bookmarkEnd w:id="530"/>
      <w:bookmarkEnd w:id="531"/>
      <w:bookmarkEnd w:id="532"/>
      <w:bookmarkEnd w:id="533"/>
      <w:bookmarkEnd w:id="534"/>
      <w:bookmarkEnd w:id="535"/>
      <w:bookmarkEnd w:id="536"/>
      <w:bookmarkEnd w:id="537"/>
    </w:p>
    <w:p w14:paraId="0F0EA6CE">
      <w:pPr>
        <w:spacing w:line="360" w:lineRule="auto"/>
        <w:ind w:firstLine="480" w:firstLineChars="200"/>
        <w:rPr>
          <w:rFonts w:ascii="宋体"/>
          <w:sz w:val="24"/>
        </w:rPr>
      </w:pPr>
      <w:r>
        <w:rPr>
          <w:rFonts w:hint="eastAsia" w:ascii="宋体" w:hAnsi="宋体" w:cs="宋体"/>
          <w:sz w:val="24"/>
        </w:rPr>
        <w:t>本次评标采用综合评估法。评标委员会对满足招标文件实质性要求的投标文件，按照本章第</w:t>
      </w:r>
      <w:r>
        <w:rPr>
          <w:rFonts w:ascii="宋体" w:hAnsi="宋体" w:cs="宋体"/>
          <w:sz w:val="24"/>
        </w:rPr>
        <w:t>2.2</w:t>
      </w:r>
      <w:r>
        <w:rPr>
          <w:rFonts w:hint="eastAsia" w:ascii="宋体" w:hAnsi="宋体" w:cs="宋体"/>
          <w:sz w:val="24"/>
        </w:rPr>
        <w:t>款规定的评分标准进行打分，并按得分由高到低顺序推荐中标候选人，或根据招标人授权直接确定中标人。出现二个或二个以上投标人的最终总得分相同时，由评标委员会依次按投标人的投标报价分高低、设计方案得分、施工实施方案得分的高低进行排序，若上述均相同时，由招标人随机抽取产生排序。</w:t>
      </w:r>
    </w:p>
    <w:p w14:paraId="4021E3D5">
      <w:pPr>
        <w:pStyle w:val="4"/>
        <w:tabs>
          <w:tab w:val="left" w:pos="0"/>
        </w:tabs>
      </w:pPr>
      <w:bookmarkStart w:id="538" w:name="_Toc106954737"/>
      <w:bookmarkStart w:id="539" w:name="_Toc144974568"/>
      <w:bookmarkStart w:id="540" w:name="_Toc247514025"/>
      <w:bookmarkStart w:id="541" w:name="_Toc29049601"/>
      <w:bookmarkStart w:id="542" w:name="_Toc25548815"/>
      <w:bookmarkStart w:id="543" w:name="_Toc26215"/>
      <w:bookmarkStart w:id="544" w:name="_Toc24375"/>
      <w:bookmarkStart w:id="545" w:name="_Toc247527626"/>
      <w:bookmarkStart w:id="546" w:name="_Toc152045601"/>
      <w:bookmarkStart w:id="547" w:name="_Toc152042378"/>
      <w:r>
        <w:rPr>
          <w:rFonts w:cs="宋体"/>
        </w:rPr>
        <w:t xml:space="preserve">2. </w:t>
      </w:r>
      <w:r>
        <w:rPr>
          <w:rFonts w:hint="eastAsia" w:cs="宋体"/>
        </w:rPr>
        <w:t>评审标准</w:t>
      </w:r>
      <w:bookmarkEnd w:id="538"/>
      <w:bookmarkEnd w:id="539"/>
      <w:bookmarkEnd w:id="540"/>
      <w:bookmarkEnd w:id="541"/>
      <w:bookmarkEnd w:id="542"/>
      <w:bookmarkEnd w:id="543"/>
      <w:bookmarkEnd w:id="544"/>
      <w:bookmarkEnd w:id="545"/>
      <w:bookmarkEnd w:id="546"/>
      <w:bookmarkEnd w:id="547"/>
    </w:p>
    <w:p w14:paraId="6F2E48A7">
      <w:pPr>
        <w:pStyle w:val="5"/>
        <w:rPr>
          <w:rFonts w:hint="default"/>
        </w:rPr>
      </w:pPr>
      <w:bookmarkStart w:id="548" w:name="_Toc3026"/>
      <w:bookmarkStart w:id="549" w:name="_Toc152045602"/>
      <w:bookmarkStart w:id="550" w:name="_Toc25548816"/>
      <w:bookmarkStart w:id="551" w:name="_Toc247514026"/>
      <w:bookmarkStart w:id="552" w:name="_Toc247527627"/>
      <w:bookmarkStart w:id="553" w:name="_Toc144974569"/>
      <w:bookmarkStart w:id="554" w:name="_Toc152042379"/>
      <w:r>
        <w:t>2.1 初步评审标准</w:t>
      </w:r>
      <w:bookmarkEnd w:id="548"/>
      <w:bookmarkEnd w:id="549"/>
      <w:bookmarkEnd w:id="550"/>
      <w:bookmarkEnd w:id="551"/>
      <w:bookmarkEnd w:id="552"/>
      <w:bookmarkEnd w:id="553"/>
      <w:bookmarkEnd w:id="554"/>
    </w:p>
    <w:p w14:paraId="5DA62C8C">
      <w:pPr>
        <w:spacing w:line="360" w:lineRule="auto"/>
        <w:ind w:firstLine="480" w:firstLineChars="200"/>
        <w:rPr>
          <w:rFonts w:ascii="宋体"/>
          <w:sz w:val="24"/>
        </w:rPr>
      </w:pPr>
      <w:r>
        <w:rPr>
          <w:rFonts w:ascii="宋体" w:hAnsi="宋体" w:cs="宋体"/>
          <w:sz w:val="24"/>
        </w:rPr>
        <w:t xml:space="preserve">2.1.1 </w:t>
      </w:r>
      <w:r>
        <w:rPr>
          <w:rFonts w:hint="eastAsia" w:ascii="宋体" w:hAnsi="宋体" w:cs="宋体"/>
          <w:sz w:val="24"/>
        </w:rPr>
        <w:t>形式评审标准：见评标办法前附表。</w:t>
      </w:r>
    </w:p>
    <w:p w14:paraId="4B07D6B1">
      <w:pPr>
        <w:spacing w:line="360" w:lineRule="auto"/>
        <w:ind w:firstLine="480" w:firstLineChars="200"/>
        <w:rPr>
          <w:rFonts w:ascii="宋体"/>
          <w:sz w:val="24"/>
        </w:rPr>
      </w:pPr>
      <w:r>
        <w:rPr>
          <w:rFonts w:ascii="宋体" w:hAnsi="宋体" w:cs="宋体"/>
          <w:sz w:val="24"/>
        </w:rPr>
        <w:t xml:space="preserve">2.1.2 </w:t>
      </w:r>
      <w:r>
        <w:rPr>
          <w:rFonts w:hint="eastAsia" w:ascii="宋体" w:hAnsi="宋体" w:cs="宋体"/>
          <w:sz w:val="24"/>
        </w:rPr>
        <w:t>资格评审标准：见评标办法前附表。</w:t>
      </w:r>
    </w:p>
    <w:p w14:paraId="06C42A5B">
      <w:pPr>
        <w:spacing w:line="360" w:lineRule="auto"/>
        <w:ind w:firstLine="480" w:firstLineChars="200"/>
        <w:rPr>
          <w:rFonts w:ascii="宋体"/>
          <w:sz w:val="24"/>
        </w:rPr>
      </w:pPr>
      <w:r>
        <w:rPr>
          <w:rFonts w:ascii="宋体" w:hAnsi="宋体" w:cs="宋体"/>
          <w:sz w:val="24"/>
        </w:rPr>
        <w:t xml:space="preserve">2.1.3 </w:t>
      </w:r>
      <w:r>
        <w:rPr>
          <w:rFonts w:hint="eastAsia" w:ascii="宋体" w:hAnsi="宋体" w:cs="宋体"/>
          <w:sz w:val="24"/>
        </w:rPr>
        <w:t>响应性评审标准：见评标办法前附表。</w:t>
      </w:r>
    </w:p>
    <w:p w14:paraId="2E99A7AC">
      <w:pPr>
        <w:spacing w:line="360" w:lineRule="auto"/>
        <w:ind w:firstLine="480" w:firstLineChars="200"/>
        <w:rPr>
          <w:rFonts w:ascii="宋体"/>
          <w:sz w:val="24"/>
        </w:rPr>
      </w:pPr>
      <w:r>
        <w:rPr>
          <w:rFonts w:hint="eastAsia" w:ascii="宋体" w:hAnsi="宋体" w:cs="宋体"/>
          <w:sz w:val="24"/>
        </w:rPr>
        <w:t>说明：初步评审分为形式评审、资格评审和响应性评审三个阶段，前一阶段评审合格的，方可进入下一阶段的评审。</w:t>
      </w:r>
    </w:p>
    <w:p w14:paraId="57C23751">
      <w:pPr>
        <w:pStyle w:val="5"/>
        <w:rPr>
          <w:rFonts w:hint="default"/>
        </w:rPr>
      </w:pPr>
      <w:bookmarkStart w:id="555" w:name="_Toc152042380"/>
      <w:bookmarkStart w:id="556" w:name="_Toc152045603"/>
      <w:bookmarkStart w:id="557" w:name="_Toc25548817"/>
      <w:bookmarkStart w:id="558" w:name="_Toc247514027"/>
      <w:bookmarkStart w:id="559" w:name="_Toc144974570"/>
      <w:bookmarkStart w:id="560" w:name="_Toc16704"/>
      <w:bookmarkStart w:id="561" w:name="_Toc247527628"/>
      <w:r>
        <w:t>2.2 分值构成与评分标准</w:t>
      </w:r>
      <w:bookmarkEnd w:id="555"/>
      <w:bookmarkEnd w:id="556"/>
      <w:bookmarkEnd w:id="557"/>
      <w:bookmarkEnd w:id="558"/>
      <w:bookmarkEnd w:id="559"/>
      <w:bookmarkEnd w:id="560"/>
      <w:bookmarkEnd w:id="561"/>
    </w:p>
    <w:p w14:paraId="50D1035A">
      <w:pPr>
        <w:spacing w:line="360" w:lineRule="auto"/>
        <w:ind w:firstLine="480" w:firstLineChars="200"/>
        <w:rPr>
          <w:rFonts w:hint="eastAsia" w:ascii="宋体" w:hAnsi="宋体" w:cs="宋体"/>
          <w:sz w:val="24"/>
        </w:rPr>
      </w:pPr>
      <w:r>
        <w:rPr>
          <w:rFonts w:hint="eastAsia" w:ascii="宋体" w:hAnsi="宋体" w:cs="宋体"/>
          <w:sz w:val="24"/>
        </w:rPr>
        <w:t>2.2.1 分值构成：按评标办法计算。</w:t>
      </w:r>
    </w:p>
    <w:p w14:paraId="7D7A873B">
      <w:pPr>
        <w:spacing w:line="360" w:lineRule="auto"/>
        <w:ind w:firstLine="480" w:firstLineChars="200"/>
        <w:rPr>
          <w:rFonts w:hint="eastAsia" w:ascii="宋体" w:hAnsi="宋体" w:cs="宋体"/>
          <w:sz w:val="24"/>
        </w:rPr>
      </w:pPr>
      <w:r>
        <w:rPr>
          <w:rFonts w:hint="eastAsia" w:ascii="宋体" w:hAnsi="宋体" w:cs="宋体"/>
          <w:sz w:val="24"/>
        </w:rPr>
        <w:t>2.2.2 评标基准价计算</w:t>
      </w:r>
    </w:p>
    <w:p w14:paraId="60A2E615">
      <w:pPr>
        <w:spacing w:line="360" w:lineRule="auto"/>
        <w:ind w:firstLine="480" w:firstLineChars="200"/>
        <w:rPr>
          <w:rFonts w:hint="eastAsia" w:ascii="宋体" w:hAnsi="宋体" w:cs="宋体"/>
          <w:sz w:val="24"/>
        </w:rPr>
      </w:pPr>
      <w:r>
        <w:rPr>
          <w:rFonts w:hint="eastAsia" w:ascii="宋体" w:hAnsi="宋体" w:cs="宋体"/>
          <w:sz w:val="24"/>
        </w:rPr>
        <w:t>评标基准价计算方法：见评标办法。</w:t>
      </w:r>
    </w:p>
    <w:p w14:paraId="64619303">
      <w:pPr>
        <w:spacing w:line="360" w:lineRule="auto"/>
        <w:ind w:firstLine="480" w:firstLineChars="200"/>
        <w:rPr>
          <w:rFonts w:hint="eastAsia" w:ascii="宋体" w:hAnsi="宋体" w:cs="宋体"/>
          <w:sz w:val="24"/>
        </w:rPr>
      </w:pPr>
      <w:r>
        <w:rPr>
          <w:rFonts w:hint="eastAsia" w:ascii="宋体" w:hAnsi="宋体" w:cs="宋体"/>
          <w:sz w:val="24"/>
        </w:rPr>
        <w:t>2.2.3评分标准：见评标办法。</w:t>
      </w:r>
    </w:p>
    <w:p w14:paraId="0E51BCB3">
      <w:pPr>
        <w:pStyle w:val="4"/>
      </w:pPr>
      <w:bookmarkStart w:id="562" w:name="_Toc25548818"/>
      <w:bookmarkStart w:id="563" w:name="_Toc247527629"/>
      <w:bookmarkStart w:id="564" w:name="_Toc3867"/>
      <w:bookmarkStart w:id="565" w:name="_Toc106954738"/>
      <w:bookmarkStart w:id="566" w:name="_Toc152042381"/>
      <w:bookmarkStart w:id="567" w:name="_Toc29049602"/>
      <w:bookmarkStart w:id="568" w:name="_Toc247514028"/>
      <w:bookmarkStart w:id="569" w:name="_Toc144974571"/>
      <w:bookmarkStart w:id="570" w:name="_Toc152045604"/>
      <w:bookmarkStart w:id="571" w:name="_Toc6743"/>
      <w:r>
        <w:t xml:space="preserve">3. </w:t>
      </w:r>
      <w:r>
        <w:rPr>
          <w:rFonts w:hint="eastAsia"/>
        </w:rPr>
        <w:t>评标程序</w:t>
      </w:r>
      <w:bookmarkEnd w:id="562"/>
      <w:bookmarkEnd w:id="563"/>
      <w:bookmarkEnd w:id="564"/>
      <w:bookmarkEnd w:id="565"/>
      <w:bookmarkEnd w:id="566"/>
      <w:bookmarkEnd w:id="567"/>
      <w:bookmarkEnd w:id="568"/>
      <w:bookmarkEnd w:id="569"/>
      <w:bookmarkEnd w:id="570"/>
      <w:bookmarkEnd w:id="571"/>
    </w:p>
    <w:p w14:paraId="70C0D400">
      <w:pPr>
        <w:pStyle w:val="4"/>
      </w:pPr>
      <w:bookmarkStart w:id="572" w:name="_Toc32136"/>
      <w:bookmarkStart w:id="573" w:name="_Toc12417"/>
      <w:bookmarkStart w:id="574" w:name="_Toc11381"/>
      <w:bookmarkStart w:id="575" w:name="_Toc25548819"/>
      <w:bookmarkStart w:id="576" w:name="_Toc106954739"/>
      <w:bookmarkStart w:id="577" w:name="_Toc152042382"/>
      <w:bookmarkStart w:id="578" w:name="_Toc247514029"/>
      <w:bookmarkStart w:id="579" w:name="_Toc144974572"/>
      <w:bookmarkStart w:id="580" w:name="_Toc247527630"/>
      <w:bookmarkStart w:id="581" w:name="_Toc152045605"/>
      <w:r>
        <w:t xml:space="preserve">3.1 </w:t>
      </w:r>
      <w:r>
        <w:rPr>
          <w:rFonts w:hint="eastAsia"/>
        </w:rPr>
        <w:t>评标前的准备工作</w:t>
      </w:r>
      <w:bookmarkEnd w:id="572"/>
      <w:bookmarkEnd w:id="573"/>
      <w:bookmarkEnd w:id="574"/>
      <w:bookmarkEnd w:id="575"/>
      <w:bookmarkEnd w:id="576"/>
    </w:p>
    <w:p w14:paraId="3091EDF3">
      <w:pPr>
        <w:spacing w:line="360" w:lineRule="auto"/>
        <w:ind w:firstLine="480" w:firstLineChars="200"/>
        <w:rPr>
          <w:rFonts w:ascii="宋体"/>
          <w:sz w:val="24"/>
        </w:rPr>
      </w:pPr>
      <w:r>
        <w:rPr>
          <w:rFonts w:ascii="宋体" w:hAnsi="宋体" w:cs="宋体"/>
          <w:sz w:val="24"/>
        </w:rPr>
        <w:t>3.1.1</w:t>
      </w:r>
      <w:r>
        <w:rPr>
          <w:rFonts w:hint="eastAsia" w:ascii="宋体" w:hAnsi="宋体" w:cs="宋体"/>
          <w:sz w:val="24"/>
        </w:rPr>
        <w:t>招标人或者其委托的招标代理机构应当向评标委员会提供评标所需的信息和数据。评标委员会成员在评标前应当认真研究招标文件。</w:t>
      </w:r>
    </w:p>
    <w:p w14:paraId="6962571F">
      <w:pPr>
        <w:spacing w:line="360" w:lineRule="auto"/>
        <w:ind w:firstLine="480" w:firstLineChars="200"/>
        <w:rPr>
          <w:rFonts w:ascii="宋体"/>
          <w:sz w:val="24"/>
        </w:rPr>
      </w:pPr>
      <w:r>
        <w:rPr>
          <w:rFonts w:ascii="宋体" w:hAnsi="宋体" w:cs="宋体"/>
          <w:sz w:val="24"/>
        </w:rPr>
        <w:t>3.1.2</w:t>
      </w:r>
      <w:r>
        <w:rPr>
          <w:rFonts w:hint="eastAsia" w:ascii="宋体" w:hAnsi="宋体" w:cs="宋体"/>
          <w:sz w:val="24"/>
        </w:rPr>
        <w:t>评标委员会应当对</w:t>
      </w:r>
      <w:r>
        <w:rPr>
          <w:rFonts w:hint="eastAsia" w:ascii="宋体" w:hAnsi="宋体" w:cs="宋体"/>
          <w:sz w:val="24"/>
          <w:u w:val="single"/>
        </w:rPr>
        <w:t>省公共资源交易平台</w:t>
      </w:r>
      <w:r>
        <w:rPr>
          <w:rFonts w:hint="eastAsia" w:ascii="宋体" w:hAnsi="宋体" w:cs="宋体"/>
          <w:sz w:val="24"/>
        </w:rPr>
        <w:t>提供的各项数据、分析结果进行审查、确认，核对招标文件设置的评标参数是否与招标文件（含招标文件的澄清、修改）规定的评标办法和标准一致。如有不一致，应要求招标人修正评标参数，经评标委员会核实无误后方可评标。</w:t>
      </w:r>
    </w:p>
    <w:p w14:paraId="7CB523EA">
      <w:pPr>
        <w:pStyle w:val="5"/>
        <w:rPr>
          <w:rFonts w:hint="default"/>
        </w:rPr>
      </w:pPr>
      <w:bookmarkStart w:id="582" w:name="_Toc758"/>
      <w:bookmarkStart w:id="583" w:name="_Toc25548820"/>
      <w:r>
        <w:t>3.2 初步评审</w:t>
      </w:r>
      <w:bookmarkEnd w:id="577"/>
      <w:bookmarkEnd w:id="578"/>
      <w:bookmarkEnd w:id="579"/>
      <w:bookmarkEnd w:id="580"/>
      <w:bookmarkEnd w:id="581"/>
      <w:bookmarkEnd w:id="582"/>
      <w:bookmarkEnd w:id="583"/>
    </w:p>
    <w:p w14:paraId="4C2FB82D">
      <w:pPr>
        <w:spacing w:line="360" w:lineRule="auto"/>
        <w:ind w:firstLine="480" w:firstLineChars="200"/>
        <w:rPr>
          <w:rFonts w:ascii="宋体"/>
          <w:sz w:val="24"/>
        </w:rPr>
      </w:pPr>
      <w:r>
        <w:rPr>
          <w:rFonts w:ascii="宋体" w:hAnsi="宋体" w:cs="宋体"/>
          <w:sz w:val="24"/>
        </w:rPr>
        <w:t xml:space="preserve">3.2.1 </w:t>
      </w:r>
      <w:r>
        <w:rPr>
          <w:rFonts w:hint="eastAsia" w:ascii="宋体" w:hAnsi="宋体" w:cs="宋体"/>
          <w:sz w:val="24"/>
        </w:rPr>
        <w:t>评标委员会依据本章第</w:t>
      </w:r>
      <w:r>
        <w:rPr>
          <w:rFonts w:ascii="宋体" w:hAnsi="宋体" w:cs="宋体"/>
          <w:sz w:val="24"/>
        </w:rPr>
        <w:t>2.1</w:t>
      </w:r>
      <w:r>
        <w:rPr>
          <w:rFonts w:hint="eastAsia" w:ascii="宋体" w:hAnsi="宋体" w:cs="宋体"/>
          <w:sz w:val="24"/>
        </w:rPr>
        <w:t>款规定的标准对投标文件进行初步评审。有一项不符合评审标准的，评标委员会应当否决其投标。</w:t>
      </w:r>
    </w:p>
    <w:p w14:paraId="5DB96D0A">
      <w:pPr>
        <w:spacing w:line="360" w:lineRule="auto"/>
        <w:ind w:firstLine="480" w:firstLineChars="200"/>
        <w:rPr>
          <w:rFonts w:ascii="宋体"/>
          <w:sz w:val="24"/>
        </w:rPr>
      </w:pPr>
      <w:r>
        <w:rPr>
          <w:rFonts w:ascii="宋体" w:hAnsi="宋体" w:cs="宋体"/>
          <w:sz w:val="24"/>
        </w:rPr>
        <w:t xml:space="preserve">3.2.2 </w:t>
      </w:r>
      <w:r>
        <w:rPr>
          <w:rFonts w:hint="eastAsia" w:ascii="宋体" w:hAnsi="宋体" w:cs="宋体"/>
          <w:sz w:val="24"/>
        </w:rPr>
        <w:t>投标报价出现用数字表示的数额与用文字表示的数额不一致的，评标委员会按文字数额对投标报价进行修正，修正的价格经投标人书面确认后具有约束力。投标人不接受修正价格的，评标委员会应当否决其投标。</w:t>
      </w:r>
    </w:p>
    <w:p w14:paraId="2D98F88B">
      <w:pPr>
        <w:spacing w:line="360" w:lineRule="auto"/>
        <w:ind w:firstLine="480" w:firstLineChars="200"/>
        <w:rPr>
          <w:rFonts w:hint="eastAsia" w:ascii="宋体" w:hAnsi="宋体" w:cs="宋体"/>
          <w:sz w:val="24"/>
        </w:rPr>
      </w:pPr>
      <w:r>
        <w:rPr>
          <w:rFonts w:ascii="宋体" w:hAnsi="宋体" w:cs="宋体"/>
          <w:sz w:val="24"/>
        </w:rPr>
        <w:t>3.2.3</w:t>
      </w:r>
      <w:r>
        <w:rPr>
          <w:rFonts w:hint="eastAsia" w:ascii="宋体" w:hAnsi="宋体" w:cs="宋体"/>
          <w:sz w:val="24"/>
        </w:rPr>
        <w:t>投标函与投标函附录数据不一致的，以投标函的数据为准。</w:t>
      </w:r>
    </w:p>
    <w:p w14:paraId="6083B327">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.2.4</w:t>
      </w:r>
      <w:r>
        <w:rPr>
          <w:rFonts w:hint="eastAsia" w:ascii="宋体" w:hAnsi="宋体" w:cs="宋体"/>
          <w:sz w:val="24"/>
        </w:rPr>
        <w:t>评标委员会依据《评标委员会和评标办法暂行规定》规定的以下否决投标的事项否决投标：</w:t>
      </w:r>
    </w:p>
    <w:p w14:paraId="377CC406">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.2.4.1</w:t>
      </w:r>
      <w:r>
        <w:rPr>
          <w:rFonts w:hint="eastAsia" w:ascii="宋体" w:hAnsi="宋体" w:cs="宋体"/>
          <w:sz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4878E063">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.2.4.</w:t>
      </w:r>
      <w:r>
        <w:rPr>
          <w:rFonts w:hint="eastAsia" w:ascii="宋体" w:hAnsi="宋体" w:cs="宋体"/>
          <w:sz w:val="24"/>
        </w:rPr>
        <w:t>2投标人资格条件不符合国家有关规定和招标文件要求的，或者拒不按照要求对投标文件进行澄清、说明或者补正的，评标委员会可以否决其投标。</w:t>
      </w:r>
    </w:p>
    <w:p w14:paraId="6045175F">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.2.4.3</w:t>
      </w:r>
      <w:r>
        <w:rPr>
          <w:rFonts w:hint="eastAsia" w:ascii="宋体" w:hAnsi="宋体" w:cs="宋体"/>
          <w:sz w:val="24"/>
        </w:rPr>
        <w:t>下列情况属于重大偏差：</w:t>
      </w:r>
    </w:p>
    <w:p w14:paraId="559E7672">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.2.4.3.1</w:t>
      </w:r>
      <w:r>
        <w:rPr>
          <w:rFonts w:hint="eastAsia" w:ascii="宋体" w:hAnsi="宋体" w:cs="宋体"/>
          <w:sz w:val="24"/>
        </w:rPr>
        <w:t>没有按照招标文件要求提供投标担保或者所提供的投标担保有瑕疵；</w:t>
      </w:r>
    </w:p>
    <w:p w14:paraId="3B32D293">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.2.4.3.2</w:t>
      </w:r>
      <w:r>
        <w:rPr>
          <w:rFonts w:hint="eastAsia" w:ascii="宋体" w:hAnsi="宋体" w:cs="宋体"/>
          <w:sz w:val="24"/>
        </w:rPr>
        <w:t>没有按照招标文件要求进行电子签字或盖电子章，或者电子签字或电子章对应的CA数字证书信息与投标单位名称或其法人或授权委托人不一致；</w:t>
      </w:r>
    </w:p>
    <w:p w14:paraId="27C51F1B">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.2.4.3.3</w:t>
      </w:r>
      <w:r>
        <w:rPr>
          <w:rFonts w:hint="eastAsia" w:ascii="宋体" w:hAnsi="宋体" w:cs="宋体"/>
          <w:sz w:val="24"/>
        </w:rPr>
        <w:t>投标文件载明的招标项目完成期限超过招标文件规定的期限；</w:t>
      </w:r>
    </w:p>
    <w:p w14:paraId="50471025">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.2.4.3.4</w:t>
      </w:r>
      <w:r>
        <w:rPr>
          <w:rFonts w:hint="eastAsia" w:ascii="宋体" w:hAnsi="宋体" w:cs="宋体"/>
          <w:sz w:val="24"/>
        </w:rPr>
        <w:t>明显不符合技术规格、技术标准的要求；</w:t>
      </w:r>
    </w:p>
    <w:p w14:paraId="51434444">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.2.4.3.5</w:t>
      </w:r>
      <w:r>
        <w:rPr>
          <w:rFonts w:hint="eastAsia" w:ascii="宋体" w:hAnsi="宋体" w:cs="宋体"/>
          <w:sz w:val="24"/>
        </w:rPr>
        <w:t>投标文件载明的货物包装方式、检验标准和方法等不符合招标文件的要求；</w:t>
      </w:r>
    </w:p>
    <w:p w14:paraId="1C9EC2F7">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.2.4.3.6</w:t>
      </w:r>
      <w:r>
        <w:rPr>
          <w:rFonts w:hint="eastAsia" w:ascii="宋体" w:hAnsi="宋体" w:cs="宋体"/>
          <w:sz w:val="24"/>
        </w:rPr>
        <w:t>投标文件附有招标人不能接受的条件；</w:t>
      </w:r>
    </w:p>
    <w:p w14:paraId="11AA448A">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.2.4.3.7</w:t>
      </w:r>
      <w:r>
        <w:rPr>
          <w:rFonts w:hint="eastAsia" w:ascii="宋体" w:hAnsi="宋体" w:cs="宋体"/>
          <w:sz w:val="24"/>
        </w:rPr>
        <w:t>不符合招标文件中规定的其他实质性要求。</w:t>
      </w:r>
    </w:p>
    <w:p w14:paraId="4C142E8F">
      <w:pPr>
        <w:spacing w:line="360" w:lineRule="auto"/>
        <w:ind w:firstLine="480" w:firstLineChars="200"/>
        <w:rPr>
          <w:rFonts w:hint="eastAsia" w:ascii="宋体" w:hAnsi="宋体" w:cs="宋体"/>
          <w:sz w:val="24"/>
        </w:rPr>
      </w:pPr>
      <w:r>
        <w:rPr>
          <w:rFonts w:hint="eastAsia" w:ascii="宋体" w:hAnsi="宋体" w:cs="宋体"/>
          <w:sz w:val="24"/>
        </w:rPr>
        <w:t>投标文件有上述情形之一的，为未能对招标文件作出实质性响应，评标委员会应对其作否决投标处理。招标文件对重大偏差另有规定的，从其规定。</w:t>
      </w:r>
    </w:p>
    <w:p w14:paraId="3D4B0847">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.2.4.5</w:t>
      </w:r>
      <w:r>
        <w:rPr>
          <w:rFonts w:hint="eastAsia" w:ascii="宋体" w:hAnsi="宋体" w:cs="宋体"/>
          <w:sz w:val="24"/>
        </w:rPr>
        <w:t>评标委员会依据本章第</w:t>
      </w:r>
      <w:r>
        <w:rPr>
          <w:rFonts w:ascii="宋体" w:hAnsi="宋体" w:cs="宋体"/>
          <w:sz w:val="24"/>
        </w:rPr>
        <w:t>3.2.1~3.3.4</w:t>
      </w:r>
      <w:r>
        <w:rPr>
          <w:rFonts w:hint="eastAsia" w:ascii="宋体" w:hAnsi="宋体" w:cs="宋体"/>
          <w:sz w:val="24"/>
        </w:rPr>
        <w:t>条款规定的标准对投标文件进行否决投标后，因有效投标不足三个使得投标明显缺乏竞争的，评标委员会可以否决全部投标。</w:t>
      </w:r>
    </w:p>
    <w:p w14:paraId="02896DF4">
      <w:pPr>
        <w:pStyle w:val="5"/>
        <w:rPr>
          <w:rFonts w:hint="default"/>
        </w:rPr>
      </w:pPr>
      <w:bookmarkStart w:id="584" w:name="_Toc152045606"/>
      <w:bookmarkStart w:id="585" w:name="_Toc247514030"/>
      <w:bookmarkStart w:id="586" w:name="_Toc152042384"/>
      <w:bookmarkStart w:id="587" w:name="_Toc13949"/>
      <w:bookmarkStart w:id="588" w:name="_Toc25548821"/>
      <w:bookmarkStart w:id="589" w:name="_Toc247527631"/>
      <w:bookmarkStart w:id="590" w:name="_Toc144974573"/>
      <w:r>
        <w:t>3.3 详细评审</w:t>
      </w:r>
      <w:bookmarkEnd w:id="584"/>
      <w:bookmarkEnd w:id="585"/>
      <w:bookmarkEnd w:id="586"/>
      <w:bookmarkEnd w:id="587"/>
      <w:bookmarkEnd w:id="588"/>
      <w:bookmarkEnd w:id="589"/>
      <w:bookmarkEnd w:id="590"/>
    </w:p>
    <w:p w14:paraId="6D4BDB2A">
      <w:pPr>
        <w:spacing w:line="360" w:lineRule="auto"/>
        <w:ind w:firstLine="480" w:firstLineChars="200"/>
        <w:rPr>
          <w:rFonts w:hint="eastAsia" w:ascii="宋体" w:hAnsi="宋体" w:cs="宋体"/>
          <w:sz w:val="24"/>
        </w:rPr>
      </w:pPr>
      <w:r>
        <w:rPr>
          <w:rFonts w:ascii="宋体" w:hAnsi="宋体" w:cs="宋体"/>
          <w:sz w:val="24"/>
        </w:rPr>
        <w:t xml:space="preserve">3.3.1 </w:t>
      </w:r>
      <w:r>
        <w:rPr>
          <w:rFonts w:hint="eastAsia" w:ascii="宋体" w:hAnsi="宋体" w:cs="宋体"/>
          <w:sz w:val="24"/>
        </w:rPr>
        <w:t>评标委员会按本章第</w:t>
      </w:r>
      <w:r>
        <w:rPr>
          <w:rFonts w:ascii="宋体" w:hAnsi="宋体" w:cs="宋体"/>
          <w:sz w:val="24"/>
        </w:rPr>
        <w:t>2.2</w:t>
      </w:r>
      <w:r>
        <w:rPr>
          <w:rFonts w:hint="eastAsia" w:ascii="宋体" w:hAnsi="宋体" w:cs="宋体"/>
          <w:sz w:val="24"/>
        </w:rPr>
        <w:t>款规定的量化因素和分值进行打分，并计算出综合评估得分。</w:t>
      </w:r>
    </w:p>
    <w:p w14:paraId="1223DCF0">
      <w:pPr>
        <w:spacing w:line="360" w:lineRule="auto"/>
        <w:ind w:firstLine="480" w:firstLineChars="200"/>
        <w:rPr>
          <w:rFonts w:hint="eastAsia" w:ascii="宋体" w:hAnsi="宋体" w:cs="宋体"/>
          <w:sz w:val="24"/>
        </w:rPr>
      </w:pPr>
      <w:r>
        <w:rPr>
          <w:rFonts w:ascii="宋体" w:hAnsi="宋体" w:cs="宋体"/>
          <w:sz w:val="24"/>
        </w:rPr>
        <w:t xml:space="preserve">3.3.2 </w:t>
      </w:r>
      <w:r>
        <w:rPr>
          <w:rFonts w:hint="eastAsia" w:ascii="宋体" w:hAnsi="宋体" w:cs="宋体"/>
          <w:sz w:val="24"/>
        </w:rPr>
        <w:t>评分分值计算保留小数点后两位，小数点后第三位“四舍五入”。</w:t>
      </w:r>
    </w:p>
    <w:p w14:paraId="04DFA55A">
      <w:pPr>
        <w:pStyle w:val="5"/>
        <w:rPr>
          <w:rFonts w:hAnsi="宋体" w:cs="宋体"/>
        </w:rPr>
      </w:pPr>
      <w:bookmarkStart w:id="591" w:name="_Toc25548822"/>
      <w:bookmarkStart w:id="592" w:name="_Toc28323"/>
      <w:bookmarkStart w:id="593" w:name="_Toc152045608"/>
      <w:bookmarkStart w:id="594" w:name="_Toc247514032"/>
      <w:bookmarkStart w:id="595" w:name="_Toc144974576"/>
      <w:bookmarkStart w:id="596" w:name="_Toc247527633"/>
      <w:bookmarkStart w:id="597" w:name="_Toc152042386"/>
      <w:r>
        <w:rPr>
          <w:rFonts w:hAnsi="宋体" w:cs="宋体"/>
        </w:rPr>
        <w:t>3.4 评标结果</w:t>
      </w:r>
      <w:bookmarkEnd w:id="591"/>
      <w:bookmarkEnd w:id="592"/>
    </w:p>
    <w:p w14:paraId="12D73016">
      <w:pPr>
        <w:spacing w:line="360" w:lineRule="auto"/>
        <w:ind w:firstLine="480" w:firstLineChars="200"/>
        <w:rPr>
          <w:rFonts w:ascii="宋体"/>
          <w:sz w:val="24"/>
        </w:rPr>
      </w:pPr>
      <w:r>
        <w:rPr>
          <w:rFonts w:ascii="宋体" w:hAnsi="宋体" w:cs="宋体"/>
          <w:sz w:val="24"/>
        </w:rPr>
        <w:t xml:space="preserve">3.4.1 </w:t>
      </w:r>
      <w:r>
        <w:rPr>
          <w:rFonts w:hint="eastAsia" w:ascii="宋体" w:hAnsi="宋体" w:cs="宋体"/>
          <w:sz w:val="24"/>
        </w:rPr>
        <w:t>评标委员会按照得分由高到低的顺序推荐中标候选人。</w:t>
      </w:r>
    </w:p>
    <w:p w14:paraId="645C6CEB">
      <w:pPr>
        <w:spacing w:line="360" w:lineRule="auto"/>
        <w:ind w:firstLine="480" w:firstLineChars="200"/>
        <w:rPr>
          <w:rFonts w:ascii="宋体"/>
          <w:sz w:val="24"/>
        </w:rPr>
      </w:pPr>
      <w:r>
        <w:rPr>
          <w:rFonts w:ascii="宋体" w:hAnsi="宋体" w:cs="宋体"/>
          <w:sz w:val="24"/>
        </w:rPr>
        <w:t>3.4.</w:t>
      </w:r>
      <w:r>
        <w:rPr>
          <w:rFonts w:hint="eastAsia" w:ascii="宋体" w:hAnsi="宋体" w:cs="宋体"/>
          <w:sz w:val="24"/>
        </w:rPr>
        <w:t>2</w:t>
      </w:r>
      <w:r>
        <w:rPr>
          <w:rFonts w:hint="eastAsia" w:cs="宋体"/>
          <w:sz w:val="24"/>
        </w:rPr>
        <w:t>评标委员会按照规定的程序完成全部评审内容后，应根据评审实际情况和评审结果向招标人提交</w:t>
      </w:r>
      <w:r>
        <w:rPr>
          <w:rFonts w:hint="eastAsia" w:ascii="宋体" w:hAnsi="宋体" w:cs="宋体"/>
          <w:sz w:val="24"/>
        </w:rPr>
        <w:t>评标报告。</w:t>
      </w:r>
    </w:p>
    <w:p w14:paraId="48CB64AA">
      <w:pPr>
        <w:spacing w:line="360" w:lineRule="auto"/>
        <w:ind w:firstLine="480" w:firstLineChars="200"/>
        <w:rPr>
          <w:rFonts w:ascii="宋体"/>
          <w:sz w:val="24"/>
        </w:rPr>
      </w:pPr>
      <w:r>
        <w:rPr>
          <w:rFonts w:ascii="宋体" w:hAnsi="宋体" w:cs="宋体"/>
          <w:sz w:val="24"/>
        </w:rPr>
        <w:t>3.4.</w:t>
      </w:r>
      <w:r>
        <w:rPr>
          <w:rFonts w:hint="eastAsia" w:ascii="宋体" w:hAnsi="宋体" w:cs="宋体"/>
          <w:sz w:val="24"/>
        </w:rPr>
        <w:t>3评标委员会决定否决所有投标的，应当在评标报告中说明具体理由。</w:t>
      </w:r>
    </w:p>
    <w:p w14:paraId="3DE199CF">
      <w:pPr>
        <w:spacing w:line="360" w:lineRule="auto"/>
        <w:ind w:firstLine="480" w:firstLineChars="200"/>
      </w:pPr>
      <w:r>
        <w:rPr>
          <w:rFonts w:ascii="宋体" w:hAnsi="宋体" w:cs="宋体"/>
          <w:sz w:val="24"/>
        </w:rPr>
        <w:t>3.4.</w:t>
      </w:r>
      <w:r>
        <w:rPr>
          <w:rFonts w:hint="eastAsia" w:ascii="宋体" w:hAnsi="宋体" w:cs="宋体"/>
          <w:sz w:val="24"/>
        </w:rPr>
        <w:t>4评标委员会应当在评标报告中列明投标文件雷同情况。</w:t>
      </w:r>
    </w:p>
    <w:bookmarkEnd w:id="593"/>
    <w:bookmarkEnd w:id="594"/>
    <w:bookmarkEnd w:id="595"/>
    <w:bookmarkEnd w:id="596"/>
    <w:bookmarkEnd w:id="597"/>
    <w:p w14:paraId="12D6820E"/>
    <w:p w14:paraId="4A47FD1F">
      <w:r>
        <w:br w:type="page"/>
      </w:r>
      <w:r>
        <w:rPr>
          <w:rFonts w:hint="eastAsia"/>
        </w:rPr>
        <w:t>附件一：</w:t>
      </w:r>
    </w:p>
    <w:p w14:paraId="46C66448"/>
    <w:p w14:paraId="4401E5B6">
      <w:pPr>
        <w:jc w:val="center"/>
        <w:rPr>
          <w:rFonts w:hint="eastAsia" w:ascii="黑体" w:hAnsi="黑体" w:eastAsia="黑体"/>
          <w:b/>
          <w:sz w:val="32"/>
          <w:szCs w:val="32"/>
        </w:rPr>
      </w:pPr>
      <w:bookmarkStart w:id="598" w:name="第03章评标办法综合评估法04附件01"/>
      <w:bookmarkEnd w:id="598"/>
      <w:bookmarkStart w:id="599" w:name="_Toc12326"/>
      <w:bookmarkStart w:id="600" w:name="_Toc17465"/>
      <w:r>
        <w:rPr>
          <w:rFonts w:hint="eastAsia" w:ascii="黑体" w:hAnsi="黑体" w:eastAsia="黑体"/>
          <w:b/>
          <w:sz w:val="32"/>
          <w:szCs w:val="32"/>
        </w:rPr>
        <w:t>投标文件澄清通知</w:t>
      </w:r>
      <w:bookmarkEnd w:id="599"/>
      <w:bookmarkEnd w:id="600"/>
    </w:p>
    <w:p w14:paraId="17D662DE">
      <w:pPr>
        <w:jc w:val="center"/>
      </w:pPr>
      <w:r>
        <w:rPr>
          <w:rFonts w:hint="eastAsia"/>
        </w:rPr>
        <w:t>编号：　　</w:t>
      </w:r>
    </w:p>
    <w:p w14:paraId="169B99C5">
      <w:r>
        <w:rPr>
          <w:rFonts w:hint="eastAsia"/>
        </w:rPr>
        <w:t>　　　　　　　　　(投标人名称)：</w:t>
      </w:r>
    </w:p>
    <w:p w14:paraId="6A66DA1A">
      <w:r>
        <w:rPr>
          <w:rFonts w:hint="eastAsia"/>
        </w:rPr>
        <w:t>　　</w:t>
      </w:r>
      <w:r>
        <w:rPr>
          <w:rFonts w:hint="eastAsia"/>
          <w:u w:val="single"/>
        </w:rPr>
        <w:t>　　　　　　</w:t>
      </w:r>
      <w:r>
        <w:rPr>
          <w:rFonts w:hint="eastAsia"/>
        </w:rPr>
        <w:t>(项目名称)工程总承包（EPC）评标委员会对你方的投标文件进行了仔细的审查，现需你方对下列问题以书面形式予以澄清：</w:t>
      </w:r>
    </w:p>
    <w:p w14:paraId="06CA18DA">
      <w:r>
        <w:rPr>
          <w:rFonts w:hint="eastAsia"/>
        </w:rPr>
        <w:t>　　1.……</w:t>
      </w:r>
    </w:p>
    <w:p w14:paraId="12280AE9">
      <w:r>
        <w:rPr>
          <w:rFonts w:hint="eastAsia"/>
        </w:rPr>
        <w:t>　　2.……</w:t>
      </w:r>
    </w:p>
    <w:p w14:paraId="25374A76">
      <w:r>
        <w:rPr>
          <w:rFonts w:hint="eastAsia"/>
        </w:rPr>
        <w:t>　　……</w:t>
      </w:r>
    </w:p>
    <w:p w14:paraId="55306516">
      <w:r>
        <w:rPr>
          <w:rFonts w:hint="eastAsia"/>
        </w:rPr>
        <w:t>　　请将上述问题的澄清函于　　　　年　　月　　日　　时前在         交易平台回复。</w:t>
      </w:r>
    </w:p>
    <w:p w14:paraId="3CA2DD20">
      <w:r>
        <w:rPr>
          <w:rFonts w:hint="eastAsia"/>
        </w:rPr>
        <w:t>　　　　　　　　　　　　　　　　　　　　　</w:t>
      </w:r>
    </w:p>
    <w:p w14:paraId="4F09F030">
      <w:r>
        <w:rPr>
          <w:rFonts w:hint="eastAsia"/>
        </w:rPr>
        <w:t>评标委员会负责人：　　　　　　(签字)</w:t>
      </w:r>
    </w:p>
    <w:p w14:paraId="4B5039ED">
      <w:r>
        <w:rPr>
          <w:rFonts w:hint="eastAsia"/>
        </w:rPr>
        <w:t>　　　　　　　　　　　　　　　　　　　　　　　　　　　　　　　　年　　月　　日</w:t>
      </w:r>
    </w:p>
    <w:p w14:paraId="5FCB26CB"/>
    <w:p w14:paraId="0F9C1097"/>
    <w:p w14:paraId="71353856">
      <w:r>
        <w:rPr>
          <w:rFonts w:hint="eastAsia"/>
        </w:rPr>
        <w:br w:type="page"/>
      </w:r>
    </w:p>
    <w:p w14:paraId="21BF2006">
      <w:r>
        <w:rPr>
          <w:rFonts w:hint="eastAsia"/>
        </w:rPr>
        <w:t>附件二：</w:t>
      </w:r>
    </w:p>
    <w:p w14:paraId="3C3C457F"/>
    <w:p w14:paraId="6F42DF44">
      <w:pPr>
        <w:jc w:val="center"/>
        <w:rPr>
          <w:rFonts w:hint="eastAsia" w:ascii="黑体" w:hAnsi="黑体" w:eastAsia="黑体"/>
          <w:b/>
          <w:sz w:val="32"/>
          <w:szCs w:val="32"/>
        </w:rPr>
      </w:pPr>
      <w:bookmarkStart w:id="601" w:name="第03章评标办法综合评估法04附件02"/>
      <w:bookmarkEnd w:id="601"/>
      <w:r>
        <w:rPr>
          <w:rFonts w:hint="eastAsia" w:ascii="黑体" w:hAnsi="黑体" w:eastAsia="黑体"/>
          <w:b/>
          <w:sz w:val="32"/>
          <w:szCs w:val="32"/>
        </w:rPr>
        <w:t>投标文件澄清函</w:t>
      </w:r>
    </w:p>
    <w:p w14:paraId="737C3481">
      <w:pPr>
        <w:jc w:val="center"/>
      </w:pPr>
      <w:r>
        <w:rPr>
          <w:rFonts w:hint="eastAsia"/>
        </w:rPr>
        <w:t>编号：　　</w:t>
      </w:r>
    </w:p>
    <w:p w14:paraId="7EF71BFD">
      <w:pPr>
        <w:ind w:firstLine="420"/>
      </w:pPr>
      <w:r>
        <w:rPr>
          <w:rFonts w:hint="eastAsia"/>
        </w:rPr>
        <w:t>评标委员会：</w:t>
      </w:r>
    </w:p>
    <w:p w14:paraId="68F9C519">
      <w:pPr>
        <w:ind w:firstLine="1470" w:firstLineChars="700"/>
      </w:pPr>
      <w:r>
        <w:rPr>
          <w:rFonts w:hint="eastAsia"/>
        </w:rPr>
        <w:t>(项目名称)工程总承包（EPC）投标文件澄清通知(编号：　　　　)已收悉，现就有关问题澄清如下：</w:t>
      </w:r>
    </w:p>
    <w:p w14:paraId="510B4A97">
      <w:r>
        <w:rPr>
          <w:rFonts w:hint="eastAsia"/>
        </w:rPr>
        <w:t>　　1.……</w:t>
      </w:r>
    </w:p>
    <w:p w14:paraId="39395C05">
      <w:r>
        <w:rPr>
          <w:rFonts w:hint="eastAsia"/>
        </w:rPr>
        <w:t>　　2.……</w:t>
      </w:r>
    </w:p>
    <w:p w14:paraId="688C0B7F">
      <w:r>
        <w:rPr>
          <w:rFonts w:hint="eastAsia"/>
        </w:rPr>
        <w:t>　　……</w:t>
      </w:r>
    </w:p>
    <w:p w14:paraId="5FA2059D">
      <w:r>
        <w:rPr>
          <w:rFonts w:hint="eastAsia"/>
        </w:rPr>
        <w:t>　　　　　　　　　　　　　　　　　　　　　　　　投标人：　　　　　　　(盖单位章)</w:t>
      </w:r>
    </w:p>
    <w:p w14:paraId="65BE4940">
      <w:r>
        <w:rPr>
          <w:rFonts w:hint="eastAsia"/>
        </w:rPr>
        <w:t>　　　　　　　　　　　　　　　　　　　　法定代表人或其委托代理人：　　　(签字)</w:t>
      </w:r>
    </w:p>
    <w:p w14:paraId="500D07B2">
      <w:r>
        <w:rPr>
          <w:rFonts w:hint="eastAsia"/>
        </w:rPr>
        <w:t>　　　　　　　　　　　　　　　　　　　　　　　　　　　　年　　月　　日</w:t>
      </w:r>
    </w:p>
    <w:p w14:paraId="1EED23A3"/>
    <w:p w14:paraId="0A7CF43E"/>
    <w:p w14:paraId="76B2A1B2">
      <w:r>
        <w:br w:type="page"/>
      </w:r>
    </w:p>
    <w:p w14:paraId="3DF22C31">
      <w:pPr>
        <w:jc w:val="center"/>
        <w:outlineLvl w:val="0"/>
        <w:rPr>
          <w:rFonts w:hint="eastAsia" w:hAnsi="黑体" w:eastAsia="黑体"/>
          <w:b/>
          <w:sz w:val="32"/>
          <w:szCs w:val="32"/>
        </w:rPr>
      </w:pPr>
      <w:bookmarkStart w:id="602" w:name="第04章合同条款及格式"/>
      <w:bookmarkEnd w:id="602"/>
      <w:bookmarkStart w:id="603" w:name="_Toc1103"/>
      <w:r>
        <w:rPr>
          <w:rFonts w:hAnsi="黑体" w:eastAsia="黑体"/>
          <w:b/>
          <w:sz w:val="32"/>
          <w:szCs w:val="32"/>
        </w:rPr>
        <w:t>第4章　合同条款及格式</w:t>
      </w:r>
      <w:bookmarkEnd w:id="603"/>
      <w:bookmarkStart w:id="604" w:name="第05章工程量清单投标"/>
      <w:bookmarkEnd w:id="604"/>
      <w:bookmarkStart w:id="605" w:name="第05章工程量清单"/>
      <w:bookmarkEnd w:id="605"/>
      <w:bookmarkStart w:id="606" w:name="第04章合同条款及格式01"/>
      <w:bookmarkEnd w:id="606"/>
    </w:p>
    <w:p w14:paraId="0E961777">
      <w:pPr>
        <w:jc w:val="center"/>
        <w:rPr>
          <w:rFonts w:hint="eastAsia" w:hAnsi="黑体" w:eastAsia="黑体"/>
          <w:b/>
          <w:sz w:val="32"/>
          <w:szCs w:val="32"/>
        </w:rPr>
      </w:pPr>
    </w:p>
    <w:p w14:paraId="2F0EE488">
      <w:pPr>
        <w:ind w:firstLine="2730" w:firstLineChars="1300"/>
      </w:pPr>
    </w:p>
    <w:p w14:paraId="69620700">
      <w:r>
        <w:rPr>
          <w:rFonts w:hAnsi="黑体" w:eastAsia="黑体"/>
          <w:b/>
          <w:sz w:val="32"/>
          <w:szCs w:val="32"/>
        </w:rPr>
        <w:t>（本合同仅供参考，最终以实际签订的合同内容为准）</w:t>
      </w:r>
    </w:p>
    <w:p w14:paraId="70B383C8">
      <w:pPr>
        <w:ind w:firstLine="2730" w:firstLineChars="1300"/>
      </w:pPr>
    </w:p>
    <w:p w14:paraId="31D3885E">
      <w:pPr>
        <w:ind w:firstLine="2730" w:firstLineChars="1300"/>
      </w:pPr>
    </w:p>
    <w:p w14:paraId="1B23499B">
      <w:pPr>
        <w:ind w:firstLine="2730" w:firstLineChars="1300"/>
      </w:pPr>
    </w:p>
    <w:p w14:paraId="33CB6F6A">
      <w:pPr>
        <w:ind w:firstLine="2730" w:firstLineChars="1300"/>
      </w:pPr>
    </w:p>
    <w:p w14:paraId="1E7E0083">
      <w:pPr>
        <w:ind w:firstLine="2730" w:firstLineChars="1300"/>
      </w:pPr>
    </w:p>
    <w:p w14:paraId="62E6749C">
      <w:pPr>
        <w:ind w:firstLine="2730" w:firstLineChars="1300"/>
      </w:pPr>
    </w:p>
    <w:p w14:paraId="3E146867">
      <w:pPr>
        <w:ind w:firstLine="2730" w:firstLineChars="1300"/>
      </w:pPr>
    </w:p>
    <w:p w14:paraId="2FF60831">
      <w:pPr>
        <w:ind w:firstLine="2730" w:firstLineChars="1300"/>
      </w:pPr>
    </w:p>
    <w:p w14:paraId="0CA5124D">
      <w:pPr>
        <w:ind w:firstLine="2160" w:firstLineChars="600"/>
        <w:rPr>
          <w:sz w:val="36"/>
          <w:szCs w:val="44"/>
        </w:rPr>
      </w:pPr>
      <w:r>
        <w:rPr>
          <w:rFonts w:hint="eastAsia"/>
          <w:sz w:val="36"/>
          <w:szCs w:val="44"/>
        </w:rPr>
        <w:t>建设项目工程总承包合同</w:t>
      </w:r>
    </w:p>
    <w:p w14:paraId="33BBC6ED"/>
    <w:p w14:paraId="45CB395B"/>
    <w:p w14:paraId="206427EF"/>
    <w:p w14:paraId="3D5CC76D"/>
    <w:p w14:paraId="2B5B8501"/>
    <w:p w14:paraId="710A3A1F"/>
    <w:p w14:paraId="3064B165"/>
    <w:p w14:paraId="21F64C88"/>
    <w:p w14:paraId="00E2B2E9"/>
    <w:p w14:paraId="13F63C49"/>
    <w:p w14:paraId="6873735E"/>
    <w:p w14:paraId="301DC0FE">
      <w:pPr>
        <w:rPr>
          <w:rFonts w:hint="eastAsia" w:ascii="宋体" w:hAnsi="宋体" w:cs="宋体"/>
          <w:sz w:val="24"/>
        </w:rPr>
      </w:pPr>
      <w:bookmarkStart w:id="607" w:name="_Toc523410369"/>
      <w:r>
        <w:rPr>
          <w:rFonts w:hint="eastAsia" w:ascii="宋体" w:hAnsi="宋体" w:cs="宋体"/>
          <w:sz w:val="24"/>
        </w:rPr>
        <w:br w:type="page"/>
      </w:r>
    </w:p>
    <w:p w14:paraId="0081985C">
      <w:pPr>
        <w:pStyle w:val="51"/>
        <w:spacing w:after="0" w:afterLines="0"/>
        <w:rPr>
          <w:rFonts w:hint="eastAsia" w:ascii="宋体" w:hAnsi="宋体" w:eastAsia="宋体" w:cs="宋体"/>
          <w:sz w:val="24"/>
          <w:szCs w:val="24"/>
        </w:rPr>
      </w:pPr>
      <w:r>
        <w:rPr>
          <w:rFonts w:hint="eastAsia" w:ascii="宋体" w:hAnsi="宋体" w:eastAsia="宋体" w:cs="宋体"/>
          <w:sz w:val="24"/>
          <w:szCs w:val="24"/>
        </w:rPr>
        <w:t>说  明</w:t>
      </w:r>
      <w:bookmarkEnd w:id="607"/>
    </w:p>
    <w:p w14:paraId="06BEAADC">
      <w:pPr>
        <w:spacing w:line="400" w:lineRule="exact"/>
        <w:ind w:firstLine="480" w:firstLineChars="200"/>
        <w:rPr>
          <w:rFonts w:hint="eastAsia" w:ascii="宋体" w:hAnsi="宋体" w:cs="宋体"/>
          <w:sz w:val="24"/>
        </w:rPr>
      </w:pPr>
      <w:r>
        <w:rPr>
          <w:rFonts w:hint="eastAsia" w:ascii="宋体" w:hAnsi="宋体" w:cs="宋体"/>
          <w:sz w:val="24"/>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14:paraId="5BAD7E8E">
      <w:pPr>
        <w:pStyle w:val="52"/>
        <w:numPr>
          <w:ilvl w:val="0"/>
          <w:numId w:val="0"/>
        </w:numPr>
        <w:spacing w:after="0" w:afterLines="0" w:line="400" w:lineRule="exact"/>
        <w:ind w:firstLine="720" w:firstLineChars="300"/>
        <w:jc w:val="both"/>
        <w:rPr>
          <w:rFonts w:hint="eastAsia" w:ascii="宋体" w:hAnsi="宋体" w:eastAsia="宋体" w:cs="宋体"/>
          <w:b w:val="0"/>
          <w:bCs/>
        </w:rPr>
      </w:pPr>
      <w:bookmarkStart w:id="608" w:name="_Toc521079598"/>
      <w:r>
        <w:rPr>
          <w:rFonts w:hint="eastAsia" w:ascii="宋体" w:hAnsi="宋体" w:eastAsia="宋体" w:cs="宋体"/>
          <w:b w:val="0"/>
          <w:bCs/>
        </w:rPr>
        <w:t>一、《示范文本》的组成</w:t>
      </w:r>
      <w:bookmarkEnd w:id="608"/>
    </w:p>
    <w:p w14:paraId="29DD019D">
      <w:pPr>
        <w:spacing w:line="400" w:lineRule="exact"/>
        <w:ind w:firstLine="600"/>
        <w:rPr>
          <w:rFonts w:hint="eastAsia" w:ascii="宋体" w:hAnsi="宋体" w:cs="宋体"/>
          <w:sz w:val="24"/>
        </w:rPr>
      </w:pPr>
      <w:r>
        <w:rPr>
          <w:rFonts w:hint="eastAsia" w:ascii="宋体" w:hAnsi="宋体" w:cs="宋体"/>
          <w:sz w:val="24"/>
        </w:rPr>
        <w:t>《示范文本》由合同协议书、通用合同条件和专用合同条件三部分组成。</w:t>
      </w:r>
    </w:p>
    <w:p w14:paraId="1E93B51C">
      <w:pPr>
        <w:spacing w:line="400" w:lineRule="exact"/>
        <w:ind w:firstLine="600"/>
        <w:rPr>
          <w:rFonts w:hint="eastAsia" w:ascii="宋体" w:hAnsi="宋体" w:cs="宋体"/>
          <w:sz w:val="24"/>
        </w:rPr>
      </w:pPr>
      <w:bookmarkStart w:id="609" w:name="_Toc521079599"/>
      <w:r>
        <w:rPr>
          <w:rFonts w:hint="eastAsia" w:ascii="宋体" w:hAnsi="宋体" w:cs="宋体"/>
          <w:sz w:val="24"/>
        </w:rPr>
        <w:t>（一）合同协议书</w:t>
      </w:r>
      <w:bookmarkEnd w:id="609"/>
    </w:p>
    <w:p w14:paraId="2397BB2E">
      <w:pPr>
        <w:spacing w:line="400" w:lineRule="exact"/>
        <w:ind w:firstLine="600"/>
        <w:rPr>
          <w:rFonts w:hint="eastAsia" w:ascii="宋体" w:hAnsi="宋体" w:cs="宋体"/>
          <w:sz w:val="24"/>
        </w:rPr>
      </w:pPr>
      <w:r>
        <w:rPr>
          <w:rFonts w:hint="eastAsia" w:ascii="宋体" w:hAnsi="宋体" w:cs="宋体"/>
          <w:sz w:val="24"/>
        </w:rPr>
        <w:t>《示范文本》合同协议书共计11条，主要包括：工程概况、合同工期、质量标准、签约合同价与合同价格形式、工程总承包项目经理、合同文件构成、承诺、订立时间、订立地点、合同生效和合同份数，集中约定了合同当事人基本的合同权利义务。</w:t>
      </w:r>
    </w:p>
    <w:p w14:paraId="0EF49C8B">
      <w:pPr>
        <w:spacing w:line="400" w:lineRule="exact"/>
        <w:ind w:firstLine="600"/>
        <w:rPr>
          <w:rFonts w:hint="eastAsia" w:ascii="宋体" w:hAnsi="宋体" w:cs="宋体"/>
          <w:sz w:val="24"/>
        </w:rPr>
      </w:pPr>
      <w:bookmarkStart w:id="610" w:name="_Toc521079600"/>
      <w:r>
        <w:rPr>
          <w:rFonts w:hint="eastAsia" w:ascii="宋体" w:hAnsi="宋体" w:cs="宋体"/>
          <w:sz w:val="24"/>
        </w:rPr>
        <w:t>（二）通用合同条件</w:t>
      </w:r>
      <w:bookmarkEnd w:id="610"/>
    </w:p>
    <w:p w14:paraId="59264940">
      <w:pPr>
        <w:spacing w:line="400" w:lineRule="exact"/>
        <w:ind w:firstLine="600"/>
        <w:rPr>
          <w:rFonts w:hint="eastAsia" w:ascii="宋体" w:hAnsi="宋体" w:cs="宋体"/>
          <w:sz w:val="24"/>
        </w:rPr>
      </w:pPr>
      <w:r>
        <w:rPr>
          <w:rFonts w:hint="eastAsia" w:ascii="宋体" w:hAnsi="宋体" w:cs="宋体"/>
          <w:sz w:val="24"/>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611" w:name="_Hlk54448922"/>
      <w:r>
        <w:rPr>
          <w:rFonts w:hint="eastAsia" w:ascii="宋体" w:hAnsi="宋体" w:cs="宋体"/>
          <w:sz w:val="24"/>
        </w:rPr>
        <w:t>第1条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bookmarkEnd w:id="611"/>
      <w:r>
        <w:rPr>
          <w:rFonts w:hint="eastAsia" w:ascii="宋体" w:hAnsi="宋体" w:cs="宋体"/>
          <w:sz w:val="24"/>
        </w:rPr>
        <w:t>前述条款安排既考虑了现行法律法规对工程总承包活动的有关要求，也考虑了工程总承包项目管理的实际需要。</w:t>
      </w:r>
    </w:p>
    <w:p w14:paraId="2CD50467">
      <w:pPr>
        <w:spacing w:line="400" w:lineRule="exact"/>
        <w:ind w:firstLine="600"/>
        <w:rPr>
          <w:rFonts w:hint="eastAsia" w:ascii="宋体" w:hAnsi="宋体" w:cs="宋体"/>
          <w:sz w:val="24"/>
        </w:rPr>
      </w:pPr>
      <w:bookmarkStart w:id="612" w:name="_Toc521079601"/>
      <w:r>
        <w:rPr>
          <w:rFonts w:hint="eastAsia" w:ascii="宋体" w:hAnsi="宋体" w:cs="宋体"/>
          <w:sz w:val="24"/>
        </w:rPr>
        <w:t>（三）专用合同条件</w:t>
      </w:r>
      <w:bookmarkEnd w:id="612"/>
    </w:p>
    <w:p w14:paraId="0316A955">
      <w:pPr>
        <w:spacing w:line="400" w:lineRule="exact"/>
        <w:ind w:firstLine="600"/>
        <w:rPr>
          <w:rFonts w:hint="eastAsia" w:ascii="宋体" w:hAnsi="宋体" w:cs="宋体"/>
          <w:sz w:val="24"/>
        </w:rPr>
      </w:pPr>
      <w:r>
        <w:rPr>
          <w:rFonts w:hint="eastAsia" w:ascii="宋体" w:hAnsi="宋体" w:cs="宋体"/>
          <w:sz w:val="24"/>
        </w:rPr>
        <w:t>专用合同条件是合同当事人根据不同建设项目的特点及具体情况，通过双方的谈判、协商对通用合同条件原则性约定细化、完善、补充、修改或另行约定的合同条件。在编写专用合同条件时，应注意以下事项：</w:t>
      </w:r>
    </w:p>
    <w:p w14:paraId="176AC10D">
      <w:pPr>
        <w:spacing w:line="400" w:lineRule="exact"/>
        <w:ind w:firstLine="600"/>
        <w:rPr>
          <w:rFonts w:hint="eastAsia" w:ascii="宋体" w:hAnsi="宋体" w:cs="宋体"/>
          <w:sz w:val="24"/>
        </w:rPr>
      </w:pPr>
      <w:r>
        <w:rPr>
          <w:rFonts w:hint="eastAsia" w:ascii="宋体" w:hAnsi="宋体" w:cs="宋体"/>
          <w:sz w:val="24"/>
        </w:rPr>
        <w:t>1.专用合同条件的编号应与相应的通用合同条件的编号一致；</w:t>
      </w:r>
    </w:p>
    <w:p w14:paraId="757CD8C7">
      <w:pPr>
        <w:spacing w:line="400" w:lineRule="exact"/>
        <w:ind w:firstLine="600"/>
        <w:rPr>
          <w:rFonts w:hint="eastAsia" w:ascii="宋体" w:hAnsi="宋体" w:cs="宋体"/>
          <w:sz w:val="24"/>
        </w:rPr>
      </w:pPr>
      <w:r>
        <w:rPr>
          <w:rFonts w:hint="eastAsia" w:ascii="宋体" w:hAnsi="宋体" w:cs="宋体"/>
          <w:sz w:val="24"/>
        </w:rPr>
        <w:t>2.在专用合同条件中有横道线的地方，合同当事人可针对相应的通用合同条件进行细化、完善、补充、修改或另行约定；如无细化、完善、补充、修改或另行约定，则填写“无”或划“/”；</w:t>
      </w:r>
    </w:p>
    <w:p w14:paraId="51953EF5">
      <w:pPr>
        <w:spacing w:line="400" w:lineRule="exact"/>
        <w:ind w:firstLine="600"/>
        <w:rPr>
          <w:rFonts w:hint="eastAsia" w:ascii="宋体" w:hAnsi="宋体" w:cs="宋体"/>
          <w:sz w:val="24"/>
        </w:rPr>
      </w:pPr>
      <w:r>
        <w:rPr>
          <w:rFonts w:hint="eastAsia" w:ascii="宋体" w:hAnsi="宋体" w:cs="宋体"/>
          <w:sz w:val="24"/>
        </w:rPr>
        <w:t>3.对于在专用合同条件中未列出的通用合同条件中的条款，合同当事人根据建设项目的具体情况认为需要进行细化、完善、补充、修改或另行约定的，可在专用合同条件中，以同一条款号增加相关条款的内容。</w:t>
      </w:r>
    </w:p>
    <w:p w14:paraId="659D0FCC">
      <w:pPr>
        <w:pStyle w:val="52"/>
        <w:numPr>
          <w:ilvl w:val="0"/>
          <w:numId w:val="0"/>
        </w:numPr>
        <w:spacing w:after="0" w:afterLines="0" w:line="400" w:lineRule="exact"/>
        <w:ind w:firstLine="480" w:firstLineChars="200"/>
        <w:jc w:val="both"/>
        <w:rPr>
          <w:rFonts w:hint="eastAsia" w:ascii="宋体" w:hAnsi="宋体" w:eastAsia="宋体" w:cs="宋体"/>
          <w:b w:val="0"/>
          <w:bCs/>
        </w:rPr>
      </w:pPr>
      <w:bookmarkStart w:id="613" w:name="_Toc521079602"/>
      <w:r>
        <w:rPr>
          <w:rFonts w:hint="eastAsia" w:ascii="宋体" w:hAnsi="宋体" w:eastAsia="宋体" w:cs="宋体"/>
          <w:b w:val="0"/>
          <w:bCs/>
        </w:rPr>
        <w:t>二、《示范文本》的适用范围</w:t>
      </w:r>
      <w:bookmarkEnd w:id="613"/>
    </w:p>
    <w:p w14:paraId="5573FA4C">
      <w:pPr>
        <w:spacing w:line="400" w:lineRule="exact"/>
        <w:ind w:firstLine="600"/>
        <w:rPr>
          <w:rFonts w:hint="eastAsia" w:ascii="宋体" w:hAnsi="宋体" w:cs="宋体"/>
          <w:sz w:val="24"/>
        </w:rPr>
      </w:pPr>
      <w:r>
        <w:rPr>
          <w:rFonts w:hint="eastAsia" w:ascii="宋体" w:hAnsi="宋体" w:cs="宋体"/>
          <w:sz w:val="24"/>
        </w:rPr>
        <w:t>《示范文本》适用于林业项目工程总承包承发包活动。</w:t>
      </w:r>
    </w:p>
    <w:p w14:paraId="5D5612BE">
      <w:pPr>
        <w:pStyle w:val="52"/>
        <w:numPr>
          <w:ilvl w:val="0"/>
          <w:numId w:val="0"/>
        </w:numPr>
        <w:spacing w:after="0" w:afterLines="0" w:line="400" w:lineRule="exact"/>
        <w:ind w:firstLine="720" w:firstLineChars="300"/>
        <w:jc w:val="both"/>
        <w:rPr>
          <w:rFonts w:hint="eastAsia" w:ascii="宋体" w:hAnsi="宋体" w:eastAsia="宋体" w:cs="宋体"/>
          <w:b w:val="0"/>
          <w:bCs/>
        </w:rPr>
      </w:pPr>
      <w:r>
        <w:rPr>
          <w:rFonts w:hint="eastAsia" w:ascii="宋体" w:hAnsi="宋体" w:eastAsia="宋体" w:cs="宋体"/>
          <w:b w:val="0"/>
          <w:bCs/>
        </w:rPr>
        <w:t>三、《示范文本》的性质</w:t>
      </w:r>
    </w:p>
    <w:p w14:paraId="4A19FAC2">
      <w:pPr>
        <w:spacing w:line="400" w:lineRule="exact"/>
        <w:ind w:firstLine="720" w:firstLineChars="300"/>
        <w:rPr>
          <w:rFonts w:hint="eastAsia" w:ascii="宋体" w:hAnsi="宋体" w:cs="宋体"/>
          <w:sz w:val="24"/>
        </w:rPr>
      </w:pPr>
      <w:r>
        <w:rPr>
          <w:rFonts w:hint="eastAsia" w:ascii="宋体" w:hAnsi="宋体" w:cs="宋体"/>
          <w:sz w:val="24"/>
        </w:rPr>
        <w:t>《示范文本》为推荐使用的非强制性使用文本。合同当事人可结合建设工程具体情况，参照《示范文本》订立合同，并按照法律法规和合同约定承担相应的法律责任及合同权利义务。</w:t>
      </w:r>
    </w:p>
    <w:p w14:paraId="61B5C85B"/>
    <w:p w14:paraId="15D429C5"/>
    <w:p w14:paraId="075334D3"/>
    <w:p w14:paraId="1E1E365B"/>
    <w:p w14:paraId="08180147"/>
    <w:p w14:paraId="1BF5A775"/>
    <w:p w14:paraId="3A2602DB"/>
    <w:p w14:paraId="5F484CBF"/>
    <w:p w14:paraId="73B51646"/>
    <w:p w14:paraId="052461EF"/>
    <w:p w14:paraId="5FCDD3E1"/>
    <w:p w14:paraId="76465892"/>
    <w:p w14:paraId="03C0C038"/>
    <w:p w14:paraId="149ADC78"/>
    <w:p w14:paraId="14089CF2"/>
    <w:p w14:paraId="2979AFFB"/>
    <w:p w14:paraId="3C60EF46"/>
    <w:p w14:paraId="6DC82805"/>
    <w:p w14:paraId="32B42E9F"/>
    <w:p w14:paraId="456D4554"/>
    <w:p w14:paraId="0C0990DE"/>
    <w:p w14:paraId="660756F5"/>
    <w:p w14:paraId="429FEBB1"/>
    <w:p w14:paraId="0C21B45B"/>
    <w:p w14:paraId="0410AC60"/>
    <w:p w14:paraId="0EB1A3E3"/>
    <w:p w14:paraId="4FE8FA1B"/>
    <w:p w14:paraId="37CFB1F4"/>
    <w:p w14:paraId="35EAB6CE"/>
    <w:p w14:paraId="0873DC86"/>
    <w:p w14:paraId="5FDFB26E"/>
    <w:p w14:paraId="23CD172E"/>
    <w:p w14:paraId="0DFF04CC"/>
    <w:p w14:paraId="0B67CBB9"/>
    <w:p w14:paraId="27FF21DE"/>
    <w:p w14:paraId="01C31B31"/>
    <w:p w14:paraId="34F6DC9A"/>
    <w:p w14:paraId="7D79C374"/>
    <w:p w14:paraId="434C433C"/>
    <w:p w14:paraId="5FBC25A5"/>
    <w:p w14:paraId="4FFD0468"/>
    <w:p w14:paraId="389EDEFA"/>
    <w:p w14:paraId="41DCE474"/>
    <w:p w14:paraId="5235027E"/>
    <w:p w14:paraId="56AD7922"/>
    <w:p w14:paraId="580CF3A1">
      <w:pPr>
        <w:pStyle w:val="49"/>
        <w:spacing w:before="0" w:after="50" w:line="400" w:lineRule="exact"/>
        <w:jc w:val="center"/>
        <w:rPr>
          <w:rFonts w:hint="eastAsia"/>
          <w:kern w:val="44"/>
          <w:sz w:val="24"/>
          <w:szCs w:val="24"/>
          <w:lang w:val="zh-CN"/>
        </w:rPr>
      </w:pPr>
      <w:bookmarkStart w:id="614" w:name="_Toc521267369"/>
      <w:r>
        <w:rPr>
          <w:rFonts w:hint="eastAsia"/>
          <w:kern w:val="44"/>
          <w:sz w:val="24"/>
          <w:szCs w:val="24"/>
          <w:lang w:val="zh-CN"/>
        </w:rPr>
        <w:t>目  录</w:t>
      </w:r>
      <w:bookmarkEnd w:id="614"/>
    </w:p>
    <w:p w14:paraId="03EB3F02">
      <w:pPr>
        <w:pStyle w:val="19"/>
        <w:tabs>
          <w:tab w:val="right" w:leader="dot" w:pos="8296"/>
        </w:tabs>
        <w:spacing w:line="400" w:lineRule="exact"/>
        <w:ind w:firstLine="560"/>
        <w:rPr>
          <w:rFonts w:hint="eastAsia" w:ascii="宋体" w:hAnsi="宋体" w:cs="宋体"/>
          <w:b/>
          <w:bCs/>
          <w:sz w:val="24"/>
        </w:rPr>
      </w:pPr>
      <w:r>
        <w:rPr>
          <w:rFonts w:hint="eastAsia" w:ascii="宋体" w:hAnsi="宋体" w:cs="宋体"/>
          <w:sz w:val="24"/>
        </w:rPr>
        <w:fldChar w:fldCharType="begin"/>
      </w:r>
      <w:r>
        <w:rPr>
          <w:rFonts w:hint="eastAsia" w:ascii="宋体" w:hAnsi="宋体" w:cs="宋体"/>
          <w:sz w:val="24"/>
        </w:rPr>
        <w:instrText xml:space="preserve"> TOC \o "1-3" \u </w:instrText>
      </w:r>
      <w:r>
        <w:rPr>
          <w:rFonts w:hint="eastAsia" w:ascii="宋体" w:hAnsi="宋体" w:cs="宋体"/>
          <w:sz w:val="24"/>
        </w:rPr>
        <w:fldChar w:fldCharType="separate"/>
      </w:r>
      <w:r>
        <w:rPr>
          <w:rFonts w:hint="eastAsia" w:ascii="宋体" w:hAnsi="宋体" w:cs="宋体"/>
          <w:b/>
          <w:bCs/>
          <w:sz w:val="24"/>
        </w:rPr>
        <w:t>第一部分 合同协议书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_Toc54862164 \h </w:instrText>
      </w:r>
      <w:r>
        <w:rPr>
          <w:rFonts w:hint="eastAsia" w:ascii="宋体" w:hAnsi="宋体" w:cs="宋体"/>
          <w:b/>
          <w:bCs/>
          <w:sz w:val="24"/>
        </w:rPr>
        <w:fldChar w:fldCharType="separate"/>
      </w:r>
      <w:r>
        <w:rPr>
          <w:rFonts w:hint="eastAsia" w:ascii="宋体" w:hAnsi="宋体" w:cs="宋体"/>
          <w:b/>
          <w:bCs/>
          <w:sz w:val="24"/>
        </w:rPr>
        <w:t>2</w:t>
      </w:r>
      <w:r>
        <w:rPr>
          <w:rFonts w:hint="eastAsia" w:ascii="宋体" w:hAnsi="宋体" w:cs="宋体"/>
          <w:b/>
          <w:bCs/>
          <w:sz w:val="24"/>
        </w:rPr>
        <w:fldChar w:fldCharType="end"/>
      </w:r>
    </w:p>
    <w:p w14:paraId="72DCE932">
      <w:pPr>
        <w:pStyle w:val="22"/>
        <w:tabs>
          <w:tab w:val="right" w:leader="dot" w:pos="8296"/>
        </w:tabs>
        <w:spacing w:line="400" w:lineRule="exact"/>
        <w:rPr>
          <w:rFonts w:hint="eastAsia" w:ascii="宋体" w:hAnsi="宋体" w:cs="宋体"/>
          <w:sz w:val="24"/>
        </w:rPr>
      </w:pPr>
      <w:r>
        <w:rPr>
          <w:rFonts w:hint="eastAsia" w:ascii="宋体" w:hAnsi="宋体" w:cs="宋体"/>
          <w:bCs/>
          <w:sz w:val="24"/>
        </w:rPr>
        <w:t>一、工程概况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_Toc54862165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p>
    <w:p w14:paraId="1FEB0938">
      <w:pPr>
        <w:pStyle w:val="22"/>
        <w:tabs>
          <w:tab w:val="right" w:leader="dot" w:pos="8296"/>
        </w:tabs>
        <w:spacing w:line="400" w:lineRule="exact"/>
        <w:rPr>
          <w:rFonts w:hint="eastAsia" w:ascii="宋体" w:hAnsi="宋体" w:cs="宋体"/>
          <w:sz w:val="24"/>
        </w:rPr>
      </w:pPr>
      <w:r>
        <w:rPr>
          <w:rFonts w:hint="eastAsia" w:ascii="宋体" w:hAnsi="宋体" w:cs="宋体"/>
          <w:bCs/>
          <w:sz w:val="24"/>
        </w:rPr>
        <w:t>二、合同工期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_Toc54862166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p>
    <w:p w14:paraId="16CD6C1C">
      <w:pPr>
        <w:pStyle w:val="22"/>
        <w:tabs>
          <w:tab w:val="right" w:leader="dot" w:pos="8296"/>
        </w:tabs>
        <w:spacing w:line="400" w:lineRule="exact"/>
        <w:rPr>
          <w:rFonts w:hint="eastAsia" w:ascii="宋体" w:hAnsi="宋体" w:cs="宋体"/>
          <w:sz w:val="24"/>
        </w:rPr>
      </w:pPr>
      <w:r>
        <w:rPr>
          <w:rFonts w:hint="eastAsia" w:ascii="宋体" w:hAnsi="宋体" w:cs="宋体"/>
          <w:bCs/>
          <w:sz w:val="24"/>
        </w:rPr>
        <w:t>三、质量标准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_Toc54862167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p>
    <w:p w14:paraId="61B91B94">
      <w:pPr>
        <w:pStyle w:val="22"/>
        <w:tabs>
          <w:tab w:val="right" w:leader="dot" w:pos="8296"/>
        </w:tabs>
        <w:spacing w:line="400" w:lineRule="exact"/>
        <w:rPr>
          <w:rFonts w:hint="eastAsia" w:ascii="宋体" w:hAnsi="宋体" w:cs="宋体"/>
          <w:sz w:val="24"/>
        </w:rPr>
      </w:pPr>
      <w:r>
        <w:rPr>
          <w:rFonts w:hint="eastAsia" w:ascii="宋体" w:hAnsi="宋体" w:cs="宋体"/>
          <w:bCs/>
          <w:sz w:val="24"/>
        </w:rPr>
        <w:t>四、签约合同价与合同价格形式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_Toc54862168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p>
    <w:p w14:paraId="1563D974">
      <w:pPr>
        <w:pStyle w:val="22"/>
        <w:tabs>
          <w:tab w:val="right" w:leader="dot" w:pos="8296"/>
        </w:tabs>
        <w:spacing w:line="400" w:lineRule="exact"/>
        <w:rPr>
          <w:rFonts w:hint="eastAsia" w:ascii="宋体" w:hAnsi="宋体" w:cs="宋体"/>
          <w:sz w:val="24"/>
        </w:rPr>
      </w:pPr>
      <w:r>
        <w:rPr>
          <w:rFonts w:hint="eastAsia" w:ascii="宋体" w:hAnsi="宋体" w:cs="宋体"/>
          <w:bCs/>
          <w:sz w:val="24"/>
        </w:rPr>
        <w:t>五、工程总承包项目经理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_Toc54862169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p>
    <w:p w14:paraId="329A0511">
      <w:pPr>
        <w:pStyle w:val="22"/>
        <w:tabs>
          <w:tab w:val="right" w:leader="dot" w:pos="8296"/>
        </w:tabs>
        <w:spacing w:line="400" w:lineRule="exact"/>
        <w:rPr>
          <w:rFonts w:hint="eastAsia" w:ascii="宋体" w:hAnsi="宋体" w:cs="宋体"/>
          <w:sz w:val="24"/>
        </w:rPr>
      </w:pPr>
      <w:r>
        <w:rPr>
          <w:rFonts w:hint="eastAsia" w:ascii="宋体" w:hAnsi="宋体" w:cs="宋体"/>
          <w:bCs/>
          <w:sz w:val="24"/>
        </w:rPr>
        <w:t>六、合同文件构成</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_Toc54862170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p>
    <w:p w14:paraId="59C1336B">
      <w:pPr>
        <w:pStyle w:val="22"/>
        <w:tabs>
          <w:tab w:val="right" w:leader="dot" w:pos="8296"/>
        </w:tabs>
        <w:spacing w:line="400" w:lineRule="exact"/>
        <w:rPr>
          <w:rFonts w:hint="eastAsia" w:ascii="宋体" w:hAnsi="宋体" w:cs="宋体"/>
          <w:sz w:val="24"/>
        </w:rPr>
      </w:pPr>
      <w:r>
        <w:rPr>
          <w:rFonts w:hint="eastAsia" w:ascii="宋体" w:hAnsi="宋体" w:cs="宋体"/>
          <w:bCs/>
          <w:sz w:val="24"/>
        </w:rPr>
        <w:t>七、承诺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_Toc54862171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p>
    <w:p w14:paraId="63DE6C55">
      <w:pPr>
        <w:pStyle w:val="22"/>
        <w:tabs>
          <w:tab w:val="right" w:leader="dot" w:pos="8296"/>
        </w:tabs>
        <w:spacing w:line="400" w:lineRule="exact"/>
        <w:rPr>
          <w:rFonts w:hint="eastAsia" w:ascii="宋体" w:hAnsi="宋体" w:cs="宋体"/>
          <w:sz w:val="24"/>
        </w:rPr>
      </w:pPr>
      <w:r>
        <w:rPr>
          <w:rFonts w:hint="eastAsia" w:ascii="宋体" w:hAnsi="宋体" w:cs="宋体"/>
          <w:bCs/>
          <w:sz w:val="24"/>
        </w:rPr>
        <w:t>八、订立时间</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_Toc54862172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p>
    <w:p w14:paraId="66EED843">
      <w:pPr>
        <w:pStyle w:val="22"/>
        <w:tabs>
          <w:tab w:val="right" w:leader="dot" w:pos="8296"/>
        </w:tabs>
        <w:spacing w:line="400" w:lineRule="exact"/>
        <w:rPr>
          <w:rFonts w:hint="eastAsia" w:ascii="宋体" w:hAnsi="宋体" w:cs="宋体"/>
          <w:sz w:val="24"/>
        </w:rPr>
      </w:pPr>
      <w:r>
        <w:rPr>
          <w:rFonts w:hint="eastAsia" w:ascii="宋体" w:hAnsi="宋体" w:cs="宋体"/>
          <w:bCs/>
          <w:sz w:val="24"/>
        </w:rPr>
        <w:t>九、订立地点</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_Toc54862173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p>
    <w:p w14:paraId="73EB64F1">
      <w:pPr>
        <w:pStyle w:val="22"/>
        <w:tabs>
          <w:tab w:val="right" w:leader="dot" w:pos="8296"/>
        </w:tabs>
        <w:spacing w:line="400" w:lineRule="exact"/>
        <w:rPr>
          <w:rFonts w:hint="eastAsia" w:ascii="宋体" w:hAnsi="宋体" w:cs="宋体"/>
          <w:sz w:val="24"/>
        </w:rPr>
      </w:pPr>
      <w:r>
        <w:rPr>
          <w:rFonts w:hint="eastAsia" w:ascii="宋体" w:hAnsi="宋体" w:cs="宋体"/>
          <w:bCs/>
          <w:sz w:val="24"/>
        </w:rPr>
        <w:t>十、合同生效</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_Toc54862174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p>
    <w:p w14:paraId="288C7341">
      <w:pPr>
        <w:pStyle w:val="22"/>
        <w:tabs>
          <w:tab w:val="right" w:leader="dot" w:pos="8296"/>
        </w:tabs>
        <w:spacing w:line="400" w:lineRule="exact"/>
        <w:rPr>
          <w:rFonts w:hint="eastAsia" w:ascii="宋体" w:hAnsi="宋体" w:cs="宋体"/>
          <w:sz w:val="24"/>
        </w:rPr>
      </w:pPr>
      <w:r>
        <w:rPr>
          <w:rFonts w:hint="eastAsia" w:ascii="宋体" w:hAnsi="宋体" w:cs="宋体"/>
          <w:bCs/>
          <w:sz w:val="24"/>
        </w:rPr>
        <w:t>十一、合同份数</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_Toc54862175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p>
    <w:p w14:paraId="2F2E4846">
      <w:pPr>
        <w:pStyle w:val="19"/>
        <w:tabs>
          <w:tab w:val="right" w:leader="dot" w:pos="8296"/>
        </w:tabs>
        <w:spacing w:line="400" w:lineRule="exact"/>
        <w:ind w:firstLine="562"/>
        <w:rPr>
          <w:rFonts w:hint="eastAsia" w:ascii="宋体" w:hAnsi="宋体" w:cs="宋体"/>
          <w:b/>
          <w:bCs/>
          <w:sz w:val="24"/>
        </w:rPr>
      </w:pPr>
      <w:r>
        <w:rPr>
          <w:rFonts w:hint="eastAsia" w:ascii="宋体" w:hAnsi="宋体" w:cs="宋体"/>
          <w:b/>
          <w:bCs/>
          <w:sz w:val="24"/>
        </w:rPr>
        <w:t>第二部分 通用合同条件</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_Toc54862176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p>
    <w:p w14:paraId="1D978018">
      <w:pPr>
        <w:pStyle w:val="22"/>
        <w:tabs>
          <w:tab w:val="right" w:leader="dot" w:pos="8296"/>
        </w:tabs>
        <w:spacing w:line="400" w:lineRule="exact"/>
        <w:rPr>
          <w:rFonts w:hint="eastAsia" w:ascii="宋体" w:hAnsi="宋体" w:cs="宋体"/>
          <w:sz w:val="24"/>
        </w:rPr>
      </w:pPr>
      <w:r>
        <w:rPr>
          <w:rFonts w:hint="eastAsia" w:ascii="宋体" w:hAnsi="宋体" w:cs="宋体"/>
          <w:bCs/>
          <w:sz w:val="24"/>
        </w:rPr>
        <w:t>第1条 一般约定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_Toc54862177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p>
    <w:p w14:paraId="5819EA51">
      <w:pPr>
        <w:pStyle w:val="13"/>
        <w:tabs>
          <w:tab w:val="right" w:leader="dot" w:pos="8296"/>
        </w:tabs>
        <w:spacing w:line="400" w:lineRule="exact"/>
        <w:rPr>
          <w:rFonts w:hint="eastAsia" w:ascii="宋体" w:hAnsi="宋体" w:cs="宋体"/>
          <w:sz w:val="24"/>
        </w:rPr>
      </w:pPr>
      <w:r>
        <w:rPr>
          <w:rFonts w:hint="eastAsia" w:ascii="宋体" w:hAnsi="宋体" w:cs="宋体"/>
          <w:bCs/>
          <w:sz w:val="24"/>
        </w:rPr>
        <w:t>1.1 词语定义和解释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_Toc54862178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p>
    <w:p w14:paraId="753EF7D8">
      <w:pPr>
        <w:pStyle w:val="13"/>
        <w:tabs>
          <w:tab w:val="right" w:leader="dot" w:pos="8296"/>
        </w:tabs>
        <w:spacing w:line="400" w:lineRule="exact"/>
        <w:rPr>
          <w:rFonts w:hint="eastAsia" w:ascii="宋体" w:hAnsi="宋体" w:cs="宋体"/>
          <w:sz w:val="24"/>
        </w:rPr>
      </w:pPr>
      <w:r>
        <w:rPr>
          <w:rFonts w:hint="eastAsia" w:ascii="宋体" w:hAnsi="宋体" w:cs="宋体"/>
          <w:bCs/>
          <w:sz w:val="24"/>
        </w:rPr>
        <w:t>1.2 语言文字</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_Toc54862179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p>
    <w:p w14:paraId="0BB7122F">
      <w:pPr>
        <w:pStyle w:val="13"/>
        <w:tabs>
          <w:tab w:val="right" w:leader="dot" w:pos="8296"/>
        </w:tabs>
        <w:spacing w:line="400" w:lineRule="exact"/>
        <w:rPr>
          <w:rFonts w:hint="eastAsia" w:ascii="宋体" w:hAnsi="宋体" w:cs="宋体"/>
          <w:sz w:val="24"/>
        </w:rPr>
      </w:pPr>
      <w:r>
        <w:rPr>
          <w:rFonts w:hint="eastAsia" w:ascii="宋体" w:hAnsi="宋体" w:cs="宋体"/>
          <w:bCs/>
          <w:sz w:val="24"/>
        </w:rPr>
        <w:t>1.3 法律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_Toc54862180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p>
    <w:p w14:paraId="09413A2B">
      <w:pPr>
        <w:pStyle w:val="13"/>
        <w:tabs>
          <w:tab w:val="right" w:leader="dot" w:pos="8296"/>
        </w:tabs>
        <w:spacing w:line="400" w:lineRule="exact"/>
        <w:rPr>
          <w:rFonts w:hint="eastAsia" w:ascii="宋体" w:hAnsi="宋体" w:cs="宋体"/>
          <w:sz w:val="24"/>
        </w:rPr>
      </w:pPr>
      <w:r>
        <w:rPr>
          <w:rFonts w:hint="eastAsia" w:ascii="宋体" w:hAnsi="宋体" w:cs="宋体"/>
          <w:bCs/>
          <w:sz w:val="24"/>
        </w:rPr>
        <w:t>1.4 标准和规范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_Toc54862181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p>
    <w:p w14:paraId="266133BA">
      <w:pPr>
        <w:pStyle w:val="13"/>
        <w:tabs>
          <w:tab w:val="right" w:leader="dot" w:pos="8296"/>
        </w:tabs>
        <w:spacing w:line="400" w:lineRule="exact"/>
        <w:rPr>
          <w:rFonts w:hint="eastAsia" w:ascii="宋体" w:hAnsi="宋体" w:cs="宋体"/>
          <w:sz w:val="24"/>
        </w:rPr>
      </w:pPr>
      <w:r>
        <w:rPr>
          <w:rFonts w:hint="eastAsia" w:ascii="宋体" w:hAnsi="宋体" w:cs="宋体"/>
          <w:bCs/>
          <w:sz w:val="24"/>
        </w:rPr>
        <w:t>1.5 合同文件的优先顺序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_Toc54862182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p>
    <w:p w14:paraId="7A0A3192">
      <w:pPr>
        <w:pStyle w:val="13"/>
        <w:tabs>
          <w:tab w:val="right" w:leader="dot" w:pos="8296"/>
        </w:tabs>
        <w:spacing w:line="400" w:lineRule="exact"/>
        <w:rPr>
          <w:rFonts w:hint="eastAsia" w:ascii="宋体" w:hAnsi="宋体" w:cs="宋体"/>
          <w:sz w:val="24"/>
        </w:rPr>
      </w:pPr>
      <w:r>
        <w:rPr>
          <w:rFonts w:hint="eastAsia" w:ascii="宋体" w:hAnsi="宋体" w:cs="宋体"/>
          <w:bCs/>
          <w:sz w:val="24"/>
        </w:rPr>
        <w:t>1.6 文件的提供和照管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_Toc54862183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p>
    <w:p w14:paraId="741CA76C">
      <w:pPr>
        <w:pStyle w:val="13"/>
        <w:tabs>
          <w:tab w:val="right" w:leader="dot" w:pos="8296"/>
        </w:tabs>
        <w:spacing w:line="400" w:lineRule="exact"/>
        <w:rPr>
          <w:rFonts w:hint="eastAsia" w:ascii="宋体" w:hAnsi="宋体" w:cs="宋体"/>
          <w:sz w:val="24"/>
        </w:rPr>
      </w:pPr>
      <w:r>
        <w:rPr>
          <w:rFonts w:hint="eastAsia" w:ascii="宋体" w:hAnsi="宋体" w:cs="宋体"/>
          <w:bCs/>
          <w:sz w:val="24"/>
        </w:rPr>
        <w:t>1.7 联络</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_Toc54862184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p>
    <w:p w14:paraId="0A4FBDF8">
      <w:pPr>
        <w:pStyle w:val="13"/>
        <w:tabs>
          <w:tab w:val="right" w:leader="dot" w:pos="8296"/>
        </w:tabs>
        <w:spacing w:line="400" w:lineRule="exact"/>
        <w:rPr>
          <w:rFonts w:hint="eastAsia" w:ascii="宋体" w:hAnsi="宋体" w:cs="宋体"/>
          <w:sz w:val="24"/>
        </w:rPr>
      </w:pPr>
      <w:r>
        <w:rPr>
          <w:rFonts w:hint="eastAsia" w:ascii="宋体" w:hAnsi="宋体" w:cs="宋体"/>
          <w:bCs/>
          <w:sz w:val="24"/>
        </w:rPr>
        <w:t>1.8 严禁贿赂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_Toc54862185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p>
    <w:p w14:paraId="30377D94">
      <w:pPr>
        <w:pStyle w:val="13"/>
        <w:tabs>
          <w:tab w:val="right" w:leader="dot" w:pos="8296"/>
        </w:tabs>
        <w:spacing w:line="400" w:lineRule="exact"/>
        <w:rPr>
          <w:rFonts w:hint="eastAsia" w:ascii="宋体" w:hAnsi="宋体" w:cs="宋体"/>
          <w:sz w:val="24"/>
        </w:rPr>
      </w:pPr>
      <w:r>
        <w:rPr>
          <w:rFonts w:hint="eastAsia" w:ascii="宋体" w:hAnsi="宋体" w:cs="宋体"/>
          <w:bCs/>
          <w:sz w:val="24"/>
        </w:rPr>
        <w:t>1.9 化石、文物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_Toc54862186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p>
    <w:p w14:paraId="5BD9703B">
      <w:pPr>
        <w:pStyle w:val="13"/>
        <w:tabs>
          <w:tab w:val="right" w:leader="dot" w:pos="8296"/>
        </w:tabs>
        <w:spacing w:line="400" w:lineRule="exact"/>
        <w:rPr>
          <w:rFonts w:hint="eastAsia" w:ascii="宋体" w:hAnsi="宋体" w:cs="宋体"/>
          <w:sz w:val="24"/>
        </w:rPr>
      </w:pPr>
      <w:r>
        <w:rPr>
          <w:rFonts w:hint="eastAsia" w:ascii="宋体" w:hAnsi="宋体" w:cs="宋体"/>
          <w:bCs/>
          <w:sz w:val="24"/>
        </w:rPr>
        <w:t>1.10 知识产权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_Toc54862187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p>
    <w:p w14:paraId="3FB35CA1">
      <w:pPr>
        <w:pStyle w:val="13"/>
        <w:tabs>
          <w:tab w:val="right" w:leader="dot" w:pos="8296"/>
        </w:tabs>
        <w:spacing w:line="400" w:lineRule="exact"/>
        <w:rPr>
          <w:rFonts w:hint="eastAsia" w:ascii="宋体" w:hAnsi="宋体" w:cs="宋体"/>
          <w:sz w:val="24"/>
        </w:rPr>
      </w:pPr>
      <w:r>
        <w:rPr>
          <w:rFonts w:hint="eastAsia" w:ascii="宋体" w:hAnsi="宋体" w:cs="宋体"/>
          <w:bCs/>
          <w:sz w:val="24"/>
        </w:rPr>
        <w:t>1.11 保密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_Toc54862188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p>
    <w:p w14:paraId="5EF5541E">
      <w:pPr>
        <w:pStyle w:val="13"/>
        <w:tabs>
          <w:tab w:val="right" w:leader="dot" w:pos="8296"/>
        </w:tabs>
        <w:spacing w:line="400" w:lineRule="exact"/>
        <w:rPr>
          <w:rFonts w:hint="eastAsia" w:ascii="宋体" w:hAnsi="宋体" w:cs="宋体"/>
          <w:sz w:val="24"/>
        </w:rPr>
      </w:pPr>
      <w:r>
        <w:rPr>
          <w:rFonts w:hint="eastAsia" w:ascii="宋体" w:hAnsi="宋体" w:cs="宋体"/>
          <w:bCs/>
          <w:sz w:val="24"/>
        </w:rPr>
        <w:t>1.12 《发包人要求》和基础资料中的错误</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_Toc54862189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p>
    <w:p w14:paraId="04A8F59E">
      <w:pPr>
        <w:pStyle w:val="13"/>
        <w:tabs>
          <w:tab w:val="right" w:leader="dot" w:pos="8296"/>
        </w:tabs>
        <w:spacing w:line="400" w:lineRule="exact"/>
        <w:rPr>
          <w:rFonts w:hint="eastAsia" w:ascii="宋体" w:hAnsi="宋体" w:cs="宋体"/>
          <w:sz w:val="24"/>
        </w:rPr>
      </w:pPr>
      <w:r>
        <w:rPr>
          <w:rFonts w:hint="eastAsia" w:ascii="宋体" w:hAnsi="宋体" w:cs="宋体"/>
          <w:bCs/>
          <w:sz w:val="24"/>
        </w:rPr>
        <w:t>1.13 责任限制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_Toc54862190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p>
    <w:p w14:paraId="60E36565">
      <w:pPr>
        <w:pStyle w:val="13"/>
        <w:tabs>
          <w:tab w:val="right" w:leader="dot" w:pos="8296"/>
        </w:tabs>
        <w:spacing w:line="400" w:lineRule="exact"/>
        <w:rPr>
          <w:rFonts w:hint="eastAsia" w:ascii="宋体" w:hAnsi="宋体" w:cs="宋体"/>
          <w:sz w:val="24"/>
        </w:rPr>
      </w:pPr>
      <w:r>
        <w:rPr>
          <w:rFonts w:hint="eastAsia" w:ascii="宋体" w:hAnsi="宋体" w:cs="宋体"/>
          <w:bCs/>
          <w:sz w:val="24"/>
        </w:rPr>
        <w:t>1.14 建筑信息模型技术的应用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_Toc54862191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p>
    <w:p w14:paraId="0EB5B9F9">
      <w:pPr>
        <w:pStyle w:val="22"/>
        <w:tabs>
          <w:tab w:val="right" w:leader="dot" w:pos="8296"/>
        </w:tabs>
        <w:spacing w:line="400" w:lineRule="exact"/>
        <w:rPr>
          <w:rFonts w:hint="eastAsia" w:ascii="宋体" w:hAnsi="宋体" w:cs="宋体"/>
          <w:sz w:val="24"/>
        </w:rPr>
      </w:pPr>
      <w:r>
        <w:rPr>
          <w:rFonts w:hint="eastAsia" w:ascii="宋体" w:hAnsi="宋体" w:cs="宋体"/>
          <w:bCs/>
          <w:sz w:val="24"/>
        </w:rPr>
        <w:t>第2条 发包人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_Toc54862192 \h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p>
    <w:p w14:paraId="6CAC369C">
      <w:pPr>
        <w:pStyle w:val="13"/>
        <w:tabs>
          <w:tab w:val="right" w:leader="dot" w:pos="8296"/>
        </w:tabs>
        <w:spacing w:line="400" w:lineRule="exact"/>
        <w:rPr>
          <w:rFonts w:hint="eastAsia" w:ascii="宋体" w:hAnsi="宋体" w:cs="宋体"/>
          <w:sz w:val="24"/>
        </w:rPr>
      </w:pPr>
      <w:r>
        <w:rPr>
          <w:rFonts w:hint="eastAsia" w:ascii="宋体" w:hAnsi="宋体" w:cs="宋体"/>
          <w:bCs/>
          <w:sz w:val="24"/>
        </w:rPr>
        <w:t>2.1 遵守法律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_Toc54862193 \h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p>
    <w:p w14:paraId="25B7DE82">
      <w:pPr>
        <w:pStyle w:val="13"/>
        <w:tabs>
          <w:tab w:val="right" w:leader="dot" w:pos="8296"/>
        </w:tabs>
        <w:spacing w:line="400" w:lineRule="exact"/>
        <w:rPr>
          <w:rFonts w:hint="eastAsia" w:ascii="宋体" w:hAnsi="宋体" w:cs="宋体"/>
          <w:sz w:val="24"/>
        </w:rPr>
      </w:pPr>
      <w:r>
        <w:rPr>
          <w:rFonts w:hint="eastAsia" w:ascii="宋体" w:hAnsi="宋体" w:cs="宋体"/>
          <w:bCs/>
          <w:sz w:val="24"/>
        </w:rPr>
        <w:t>2.2 提供施工现场和工作条件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_Toc54862194 \h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p>
    <w:p w14:paraId="19DFE0FE">
      <w:pPr>
        <w:pStyle w:val="13"/>
        <w:tabs>
          <w:tab w:val="right" w:leader="dot" w:pos="8296"/>
        </w:tabs>
        <w:spacing w:line="400" w:lineRule="exact"/>
        <w:rPr>
          <w:rFonts w:hint="eastAsia" w:ascii="宋体" w:hAnsi="宋体" w:cs="宋体"/>
          <w:sz w:val="24"/>
        </w:rPr>
      </w:pPr>
      <w:r>
        <w:rPr>
          <w:rFonts w:hint="eastAsia" w:ascii="宋体" w:hAnsi="宋体" w:cs="宋体"/>
          <w:bCs/>
          <w:sz w:val="24"/>
        </w:rPr>
        <w:t>2.3 提供基础资料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_Toc54862198 \h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p>
    <w:p w14:paraId="3CC739DB">
      <w:pPr>
        <w:pStyle w:val="13"/>
        <w:tabs>
          <w:tab w:val="right" w:leader="dot" w:pos="8296"/>
        </w:tabs>
        <w:spacing w:line="400" w:lineRule="exact"/>
        <w:rPr>
          <w:rFonts w:hint="eastAsia" w:ascii="宋体" w:hAnsi="宋体" w:cs="宋体"/>
          <w:sz w:val="24"/>
        </w:rPr>
      </w:pPr>
      <w:r>
        <w:rPr>
          <w:rFonts w:hint="eastAsia" w:ascii="宋体" w:hAnsi="宋体" w:cs="宋体"/>
          <w:bCs/>
          <w:sz w:val="24"/>
        </w:rPr>
        <w:t>2.4 办理许可和批准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_Toc54862199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p>
    <w:p w14:paraId="42034845">
      <w:pPr>
        <w:pStyle w:val="13"/>
        <w:tabs>
          <w:tab w:val="right" w:leader="dot" w:pos="8296"/>
        </w:tabs>
        <w:spacing w:line="400" w:lineRule="exact"/>
        <w:rPr>
          <w:rFonts w:hint="eastAsia" w:ascii="宋体" w:hAnsi="宋体" w:cs="宋体"/>
          <w:sz w:val="24"/>
        </w:rPr>
      </w:pPr>
      <w:r>
        <w:rPr>
          <w:rFonts w:hint="eastAsia" w:ascii="宋体" w:hAnsi="宋体" w:cs="宋体"/>
          <w:bCs/>
          <w:sz w:val="24"/>
        </w:rPr>
        <w:t>2.5 支付合同价款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_Toc54862200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p>
    <w:p w14:paraId="12F8645F">
      <w:pPr>
        <w:pStyle w:val="13"/>
        <w:tabs>
          <w:tab w:val="right" w:leader="dot" w:pos="8296"/>
        </w:tabs>
        <w:spacing w:line="400" w:lineRule="exact"/>
        <w:rPr>
          <w:rFonts w:hint="eastAsia" w:ascii="宋体" w:hAnsi="宋体" w:cs="宋体"/>
          <w:sz w:val="24"/>
        </w:rPr>
      </w:pPr>
      <w:r>
        <w:rPr>
          <w:rFonts w:hint="eastAsia" w:ascii="宋体" w:hAnsi="宋体" w:cs="宋体"/>
          <w:bCs/>
          <w:sz w:val="24"/>
        </w:rPr>
        <w:t>2.6 现场管理配合</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_Toc54862201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p>
    <w:p w14:paraId="5E2F5A2A">
      <w:pPr>
        <w:pStyle w:val="13"/>
        <w:tabs>
          <w:tab w:val="right" w:leader="dot" w:pos="8296"/>
        </w:tabs>
        <w:spacing w:line="400" w:lineRule="exact"/>
        <w:rPr>
          <w:rFonts w:hint="eastAsia" w:ascii="宋体" w:hAnsi="宋体" w:cs="宋体"/>
          <w:sz w:val="24"/>
        </w:rPr>
      </w:pPr>
      <w:r>
        <w:rPr>
          <w:rFonts w:hint="eastAsia" w:ascii="宋体" w:hAnsi="宋体" w:cs="宋体"/>
          <w:bCs/>
          <w:sz w:val="24"/>
        </w:rPr>
        <w:t>2.7 其他义务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_Toc54862202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p>
    <w:p w14:paraId="59A2EC4D">
      <w:pPr>
        <w:pStyle w:val="22"/>
        <w:tabs>
          <w:tab w:val="right" w:leader="dot" w:pos="8296"/>
        </w:tabs>
        <w:spacing w:line="400" w:lineRule="exact"/>
        <w:rPr>
          <w:rFonts w:hint="eastAsia" w:ascii="宋体" w:hAnsi="宋体" w:cs="宋体"/>
          <w:sz w:val="24"/>
        </w:rPr>
      </w:pPr>
      <w:r>
        <w:rPr>
          <w:rFonts w:hint="eastAsia" w:ascii="宋体" w:hAnsi="宋体" w:cs="宋体"/>
          <w:bCs/>
          <w:sz w:val="24"/>
        </w:rPr>
        <w:t>第3条 发包人的管理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_Toc54862203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p>
    <w:p w14:paraId="5A502727">
      <w:pPr>
        <w:pStyle w:val="13"/>
        <w:tabs>
          <w:tab w:val="right" w:leader="dot" w:pos="8296"/>
        </w:tabs>
        <w:spacing w:line="400" w:lineRule="exact"/>
        <w:rPr>
          <w:rFonts w:hint="eastAsia" w:ascii="宋体" w:hAnsi="宋体" w:cs="宋体"/>
          <w:sz w:val="24"/>
        </w:rPr>
      </w:pPr>
      <w:r>
        <w:rPr>
          <w:rFonts w:hint="eastAsia" w:ascii="宋体" w:hAnsi="宋体" w:cs="宋体"/>
          <w:bCs/>
          <w:sz w:val="24"/>
        </w:rPr>
        <w:t>3.1 发包人代表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_Toc54862204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p>
    <w:p w14:paraId="4FFAF38F">
      <w:pPr>
        <w:pStyle w:val="13"/>
        <w:tabs>
          <w:tab w:val="right" w:leader="dot" w:pos="8296"/>
        </w:tabs>
        <w:spacing w:line="400" w:lineRule="exact"/>
        <w:rPr>
          <w:rFonts w:hint="eastAsia" w:ascii="宋体" w:hAnsi="宋体" w:cs="宋体"/>
          <w:sz w:val="24"/>
        </w:rPr>
      </w:pPr>
      <w:r>
        <w:rPr>
          <w:rFonts w:hint="eastAsia" w:ascii="宋体" w:hAnsi="宋体" w:cs="宋体"/>
          <w:bCs/>
          <w:sz w:val="24"/>
        </w:rPr>
        <w:t>3.2 发包人人员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_Toc54862205 \h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p>
    <w:p w14:paraId="695EA078">
      <w:pPr>
        <w:pStyle w:val="13"/>
        <w:tabs>
          <w:tab w:val="right" w:leader="dot" w:pos="8296"/>
        </w:tabs>
        <w:spacing w:line="400" w:lineRule="exact"/>
        <w:rPr>
          <w:rFonts w:hint="eastAsia" w:ascii="宋体" w:hAnsi="宋体" w:cs="宋体"/>
          <w:sz w:val="24"/>
        </w:rPr>
      </w:pPr>
      <w:r>
        <w:rPr>
          <w:rFonts w:hint="eastAsia" w:ascii="宋体" w:hAnsi="宋体" w:cs="宋体"/>
          <w:bCs/>
          <w:sz w:val="24"/>
        </w:rPr>
        <w:t>3.3 工程师</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_Toc54862206 \h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p>
    <w:p w14:paraId="6E3F0E88">
      <w:pPr>
        <w:pStyle w:val="13"/>
        <w:tabs>
          <w:tab w:val="right" w:leader="dot" w:pos="8296"/>
        </w:tabs>
        <w:spacing w:line="400" w:lineRule="exact"/>
        <w:rPr>
          <w:rFonts w:hint="eastAsia" w:ascii="宋体" w:hAnsi="宋体" w:cs="宋体"/>
          <w:sz w:val="24"/>
        </w:rPr>
      </w:pPr>
      <w:r>
        <w:rPr>
          <w:rFonts w:hint="eastAsia" w:ascii="宋体" w:hAnsi="宋体" w:cs="宋体"/>
          <w:bCs/>
          <w:sz w:val="24"/>
        </w:rPr>
        <w:t>3.4 任命和授权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_Toc54862207 \h </w:instrText>
      </w:r>
      <w:r>
        <w:rPr>
          <w:rFonts w:hint="eastAsia" w:ascii="宋体" w:hAnsi="宋体" w:cs="宋体"/>
          <w:sz w:val="24"/>
        </w:rPr>
        <w:fldChar w:fldCharType="separate"/>
      </w:r>
      <w:r>
        <w:rPr>
          <w:rFonts w:hint="eastAsia" w:ascii="宋体" w:hAnsi="宋体" w:cs="宋体"/>
          <w:sz w:val="24"/>
        </w:rPr>
        <w:t>17</w:t>
      </w:r>
      <w:r>
        <w:rPr>
          <w:rFonts w:hint="eastAsia" w:ascii="宋体" w:hAnsi="宋体" w:cs="宋体"/>
          <w:sz w:val="24"/>
        </w:rPr>
        <w:fldChar w:fldCharType="end"/>
      </w:r>
    </w:p>
    <w:p w14:paraId="041D69AD">
      <w:pPr>
        <w:pStyle w:val="13"/>
        <w:tabs>
          <w:tab w:val="right" w:leader="dot" w:pos="8296"/>
        </w:tabs>
        <w:spacing w:line="400" w:lineRule="exact"/>
        <w:rPr>
          <w:rFonts w:hint="eastAsia" w:ascii="宋体" w:hAnsi="宋体" w:cs="宋体"/>
          <w:sz w:val="24"/>
        </w:rPr>
      </w:pPr>
      <w:r>
        <w:rPr>
          <w:rFonts w:hint="eastAsia" w:ascii="宋体" w:hAnsi="宋体" w:cs="宋体"/>
          <w:bCs/>
          <w:sz w:val="24"/>
        </w:rPr>
        <w:t>3.5 指示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_Toc54862208 \h </w:instrText>
      </w:r>
      <w:r>
        <w:rPr>
          <w:rFonts w:hint="eastAsia" w:ascii="宋体" w:hAnsi="宋体" w:cs="宋体"/>
          <w:sz w:val="24"/>
        </w:rPr>
        <w:fldChar w:fldCharType="separate"/>
      </w:r>
      <w:r>
        <w:rPr>
          <w:rFonts w:hint="eastAsia" w:ascii="宋体" w:hAnsi="宋体" w:cs="宋体"/>
          <w:sz w:val="24"/>
        </w:rPr>
        <w:t>17</w:t>
      </w:r>
      <w:r>
        <w:rPr>
          <w:rFonts w:hint="eastAsia" w:ascii="宋体" w:hAnsi="宋体" w:cs="宋体"/>
          <w:sz w:val="24"/>
        </w:rPr>
        <w:fldChar w:fldCharType="end"/>
      </w:r>
    </w:p>
    <w:p w14:paraId="776BC578">
      <w:pPr>
        <w:pStyle w:val="13"/>
        <w:tabs>
          <w:tab w:val="right" w:leader="dot" w:pos="8296"/>
        </w:tabs>
        <w:spacing w:line="400" w:lineRule="exact"/>
        <w:rPr>
          <w:rFonts w:hint="eastAsia" w:ascii="宋体" w:hAnsi="宋体" w:cs="宋体"/>
          <w:sz w:val="24"/>
        </w:rPr>
      </w:pPr>
      <w:r>
        <w:rPr>
          <w:rFonts w:hint="eastAsia" w:ascii="宋体" w:hAnsi="宋体" w:cs="宋体"/>
          <w:bCs/>
          <w:sz w:val="24"/>
        </w:rPr>
        <w:t>3.6 商定或确定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_Toc54862209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p>
    <w:p w14:paraId="7C839290">
      <w:pPr>
        <w:pStyle w:val="13"/>
        <w:tabs>
          <w:tab w:val="right" w:leader="dot" w:pos="8296"/>
        </w:tabs>
        <w:spacing w:line="400" w:lineRule="exact"/>
        <w:rPr>
          <w:rFonts w:hint="eastAsia" w:ascii="宋体" w:hAnsi="宋体" w:cs="宋体"/>
          <w:sz w:val="24"/>
        </w:rPr>
      </w:pPr>
      <w:r>
        <w:rPr>
          <w:rFonts w:hint="eastAsia" w:ascii="宋体" w:hAnsi="宋体" w:cs="宋体"/>
          <w:bCs/>
          <w:sz w:val="24"/>
        </w:rPr>
        <w:t>3.7 会议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_Toc54862210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p>
    <w:p w14:paraId="5E9A95D2">
      <w:pPr>
        <w:pStyle w:val="22"/>
        <w:tabs>
          <w:tab w:val="right" w:leader="dot" w:pos="8296"/>
        </w:tabs>
        <w:spacing w:line="400" w:lineRule="exact"/>
        <w:rPr>
          <w:rFonts w:hint="eastAsia" w:ascii="宋体" w:hAnsi="宋体" w:cs="宋体"/>
          <w:sz w:val="24"/>
        </w:rPr>
      </w:pPr>
      <w:r>
        <w:rPr>
          <w:rFonts w:hint="eastAsia" w:ascii="宋体" w:hAnsi="宋体" w:cs="宋体"/>
          <w:bCs/>
          <w:sz w:val="24"/>
        </w:rPr>
        <w:t>第4条 承包人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_Toc54862211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p>
    <w:p w14:paraId="6B728EB3">
      <w:pPr>
        <w:pStyle w:val="13"/>
        <w:tabs>
          <w:tab w:val="right" w:leader="dot" w:pos="8296"/>
        </w:tabs>
        <w:spacing w:line="400" w:lineRule="exact"/>
        <w:rPr>
          <w:rFonts w:hint="eastAsia" w:ascii="宋体" w:hAnsi="宋体" w:cs="宋体"/>
          <w:sz w:val="24"/>
        </w:rPr>
      </w:pPr>
      <w:r>
        <w:rPr>
          <w:rFonts w:hint="eastAsia" w:ascii="宋体" w:hAnsi="宋体" w:cs="宋体"/>
          <w:bCs/>
          <w:sz w:val="24"/>
        </w:rPr>
        <w:t>4.1 承包人的一般义务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_Toc54862212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p>
    <w:p w14:paraId="24D95B12">
      <w:pPr>
        <w:pStyle w:val="13"/>
        <w:tabs>
          <w:tab w:val="right" w:leader="dot" w:pos="8296"/>
        </w:tabs>
        <w:spacing w:line="400" w:lineRule="exact"/>
        <w:rPr>
          <w:rFonts w:hint="eastAsia" w:ascii="宋体" w:hAnsi="宋体" w:cs="宋体"/>
          <w:sz w:val="24"/>
        </w:rPr>
      </w:pPr>
      <w:r>
        <w:rPr>
          <w:rFonts w:hint="eastAsia" w:ascii="宋体" w:hAnsi="宋体" w:cs="宋体"/>
          <w:bCs/>
          <w:sz w:val="24"/>
        </w:rPr>
        <w:t>4.2 履约担保</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_Toc54862213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p>
    <w:p w14:paraId="418786B3">
      <w:pPr>
        <w:pStyle w:val="13"/>
        <w:tabs>
          <w:tab w:val="right" w:leader="dot" w:pos="8296"/>
        </w:tabs>
        <w:spacing w:line="400" w:lineRule="exact"/>
        <w:rPr>
          <w:rFonts w:hint="eastAsia" w:ascii="宋体" w:hAnsi="宋体" w:cs="宋体"/>
          <w:sz w:val="24"/>
        </w:rPr>
      </w:pPr>
      <w:r>
        <w:rPr>
          <w:rFonts w:hint="eastAsia" w:ascii="宋体" w:hAnsi="宋体" w:cs="宋体"/>
          <w:bCs/>
          <w:sz w:val="24"/>
        </w:rPr>
        <w:t>4.3 工程总承包项目经理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_Toc54862214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p>
    <w:p w14:paraId="07474D9C">
      <w:pPr>
        <w:pStyle w:val="13"/>
        <w:tabs>
          <w:tab w:val="right" w:leader="dot" w:pos="8296"/>
        </w:tabs>
        <w:spacing w:line="400" w:lineRule="exact"/>
        <w:rPr>
          <w:rFonts w:hint="eastAsia" w:ascii="宋体" w:hAnsi="宋体" w:cs="宋体"/>
          <w:sz w:val="24"/>
        </w:rPr>
      </w:pPr>
      <w:r>
        <w:rPr>
          <w:rFonts w:hint="eastAsia" w:ascii="宋体" w:hAnsi="宋体" w:cs="宋体"/>
          <w:bCs/>
          <w:sz w:val="24"/>
        </w:rPr>
        <w:t>4.4 承包人人员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_Toc54862215 \h </w:instrText>
      </w:r>
      <w:r>
        <w:rPr>
          <w:rFonts w:hint="eastAsia" w:ascii="宋体" w:hAnsi="宋体" w:cs="宋体"/>
          <w:sz w:val="24"/>
        </w:rPr>
        <w:fldChar w:fldCharType="separate"/>
      </w:r>
      <w:r>
        <w:rPr>
          <w:rFonts w:hint="eastAsia" w:ascii="宋体" w:hAnsi="宋体" w:cs="宋体"/>
          <w:sz w:val="24"/>
        </w:rPr>
        <w:t>21</w:t>
      </w:r>
      <w:r>
        <w:rPr>
          <w:rFonts w:hint="eastAsia" w:ascii="宋体" w:hAnsi="宋体" w:cs="宋体"/>
          <w:sz w:val="24"/>
        </w:rPr>
        <w:fldChar w:fldCharType="end"/>
      </w:r>
    </w:p>
    <w:p w14:paraId="5578FF36">
      <w:pPr>
        <w:pStyle w:val="13"/>
        <w:tabs>
          <w:tab w:val="right" w:leader="dot" w:pos="8296"/>
        </w:tabs>
        <w:spacing w:line="400" w:lineRule="exact"/>
        <w:rPr>
          <w:rFonts w:hint="eastAsia" w:ascii="宋体" w:hAnsi="宋体" w:cs="宋体"/>
          <w:sz w:val="24"/>
        </w:rPr>
      </w:pPr>
      <w:r>
        <w:rPr>
          <w:rFonts w:hint="eastAsia" w:ascii="宋体" w:hAnsi="宋体" w:cs="宋体"/>
          <w:bCs/>
          <w:sz w:val="24"/>
        </w:rPr>
        <w:t>4.5 分包</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_Toc54862216 \h </w:instrText>
      </w:r>
      <w:r>
        <w:rPr>
          <w:rFonts w:hint="eastAsia" w:ascii="宋体" w:hAnsi="宋体" w:cs="宋体"/>
          <w:sz w:val="24"/>
        </w:rPr>
        <w:fldChar w:fldCharType="separate"/>
      </w:r>
      <w:r>
        <w:rPr>
          <w:rFonts w:hint="eastAsia" w:ascii="宋体" w:hAnsi="宋体" w:cs="宋体"/>
          <w:sz w:val="24"/>
        </w:rPr>
        <w:t>22</w:t>
      </w:r>
      <w:r>
        <w:rPr>
          <w:rFonts w:hint="eastAsia" w:ascii="宋体" w:hAnsi="宋体" w:cs="宋体"/>
          <w:sz w:val="24"/>
        </w:rPr>
        <w:fldChar w:fldCharType="end"/>
      </w:r>
    </w:p>
    <w:p w14:paraId="1DE39489">
      <w:pPr>
        <w:pStyle w:val="13"/>
        <w:tabs>
          <w:tab w:val="right" w:leader="dot" w:pos="8296"/>
        </w:tabs>
        <w:spacing w:line="400" w:lineRule="exact"/>
        <w:rPr>
          <w:rFonts w:hint="eastAsia" w:ascii="宋体" w:hAnsi="宋体" w:cs="宋体"/>
          <w:sz w:val="24"/>
        </w:rPr>
      </w:pPr>
      <w:r>
        <w:rPr>
          <w:rFonts w:hint="eastAsia" w:ascii="宋体" w:hAnsi="宋体" w:cs="宋体"/>
          <w:bCs/>
          <w:sz w:val="24"/>
        </w:rPr>
        <w:t>4.6 联合体</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_Toc54862217 \h </w:instrText>
      </w:r>
      <w:r>
        <w:rPr>
          <w:rFonts w:hint="eastAsia" w:ascii="宋体" w:hAnsi="宋体" w:cs="宋体"/>
          <w:sz w:val="24"/>
        </w:rPr>
        <w:fldChar w:fldCharType="separate"/>
      </w:r>
      <w:r>
        <w:rPr>
          <w:rFonts w:hint="eastAsia" w:ascii="宋体" w:hAnsi="宋体" w:cs="宋体"/>
          <w:sz w:val="24"/>
        </w:rPr>
        <w:t>22</w:t>
      </w:r>
      <w:r>
        <w:rPr>
          <w:rFonts w:hint="eastAsia" w:ascii="宋体" w:hAnsi="宋体" w:cs="宋体"/>
          <w:sz w:val="24"/>
        </w:rPr>
        <w:fldChar w:fldCharType="end"/>
      </w:r>
    </w:p>
    <w:p w14:paraId="3EC5FE0C">
      <w:pPr>
        <w:pStyle w:val="13"/>
        <w:tabs>
          <w:tab w:val="right" w:leader="dot" w:pos="8296"/>
        </w:tabs>
        <w:spacing w:line="400" w:lineRule="exact"/>
        <w:rPr>
          <w:rFonts w:hint="eastAsia" w:ascii="宋体" w:hAnsi="宋体" w:cs="宋体"/>
          <w:sz w:val="24"/>
        </w:rPr>
      </w:pPr>
      <w:r>
        <w:rPr>
          <w:rFonts w:hint="eastAsia" w:ascii="宋体" w:hAnsi="宋体" w:cs="宋体"/>
          <w:bCs/>
          <w:sz w:val="24"/>
        </w:rPr>
        <w:t>4.7 承包人现场查勘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_Toc54862218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p>
    <w:p w14:paraId="4CAFE7A1">
      <w:pPr>
        <w:pStyle w:val="13"/>
        <w:tabs>
          <w:tab w:val="right" w:leader="dot" w:pos="8296"/>
        </w:tabs>
        <w:spacing w:line="400" w:lineRule="exact"/>
        <w:rPr>
          <w:rFonts w:hint="eastAsia" w:ascii="宋体" w:hAnsi="宋体" w:cs="宋体"/>
          <w:sz w:val="24"/>
        </w:rPr>
      </w:pPr>
      <w:r>
        <w:rPr>
          <w:rFonts w:hint="eastAsia" w:ascii="宋体" w:hAnsi="宋体" w:cs="宋体"/>
          <w:bCs/>
          <w:sz w:val="24"/>
        </w:rPr>
        <w:t>4.8 不可预见的困难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_Toc54862219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p>
    <w:p w14:paraId="1355DA17">
      <w:pPr>
        <w:pStyle w:val="13"/>
        <w:tabs>
          <w:tab w:val="right" w:leader="dot" w:pos="8296"/>
        </w:tabs>
        <w:spacing w:line="400" w:lineRule="exact"/>
        <w:rPr>
          <w:rFonts w:hint="eastAsia" w:ascii="宋体" w:hAnsi="宋体" w:cs="宋体"/>
          <w:sz w:val="24"/>
        </w:rPr>
      </w:pPr>
      <w:r>
        <w:rPr>
          <w:rFonts w:hint="eastAsia" w:ascii="宋体" w:hAnsi="宋体" w:cs="宋体"/>
          <w:bCs/>
          <w:sz w:val="24"/>
        </w:rPr>
        <w:t>4.9 工程质量管理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_Toc54862220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p>
    <w:p w14:paraId="5F9C6C96">
      <w:pPr>
        <w:pStyle w:val="22"/>
        <w:tabs>
          <w:tab w:val="right" w:leader="dot" w:pos="8296"/>
        </w:tabs>
        <w:spacing w:line="400" w:lineRule="exact"/>
        <w:rPr>
          <w:rFonts w:hint="eastAsia" w:ascii="宋体" w:hAnsi="宋体" w:cs="宋体"/>
          <w:sz w:val="24"/>
        </w:rPr>
      </w:pPr>
      <w:r>
        <w:rPr>
          <w:rFonts w:hint="eastAsia" w:ascii="宋体" w:hAnsi="宋体" w:cs="宋体"/>
          <w:bCs/>
          <w:sz w:val="24"/>
        </w:rPr>
        <w:t>第5条 设计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_Toc54862221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p>
    <w:p w14:paraId="0EFE943B">
      <w:pPr>
        <w:pStyle w:val="13"/>
        <w:tabs>
          <w:tab w:val="right" w:leader="dot" w:pos="8296"/>
        </w:tabs>
        <w:spacing w:line="400" w:lineRule="exact"/>
        <w:rPr>
          <w:rFonts w:hint="eastAsia" w:ascii="宋体" w:hAnsi="宋体" w:cs="宋体"/>
          <w:sz w:val="24"/>
        </w:rPr>
      </w:pPr>
      <w:r>
        <w:rPr>
          <w:rFonts w:hint="eastAsia" w:ascii="宋体" w:hAnsi="宋体" w:cs="宋体"/>
          <w:bCs/>
          <w:sz w:val="24"/>
        </w:rPr>
        <w:t>5.1 承包人的设计义务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_Toc54862222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p>
    <w:p w14:paraId="578957D3">
      <w:pPr>
        <w:pStyle w:val="13"/>
        <w:tabs>
          <w:tab w:val="right" w:leader="dot" w:pos="8296"/>
        </w:tabs>
        <w:spacing w:line="400" w:lineRule="exact"/>
        <w:rPr>
          <w:rFonts w:hint="eastAsia" w:ascii="宋体" w:hAnsi="宋体" w:cs="宋体"/>
          <w:sz w:val="24"/>
        </w:rPr>
      </w:pPr>
      <w:r>
        <w:rPr>
          <w:rFonts w:hint="eastAsia" w:ascii="宋体" w:hAnsi="宋体" w:cs="宋体"/>
          <w:bCs/>
          <w:sz w:val="24"/>
        </w:rPr>
        <w:t>5.2 承包人文件审查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_Toc54862223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p>
    <w:p w14:paraId="4AFB22ED">
      <w:pPr>
        <w:pStyle w:val="13"/>
        <w:tabs>
          <w:tab w:val="right" w:leader="dot" w:pos="8296"/>
        </w:tabs>
        <w:spacing w:line="400" w:lineRule="exact"/>
        <w:rPr>
          <w:rFonts w:hint="eastAsia" w:ascii="宋体" w:hAnsi="宋体" w:cs="宋体"/>
          <w:sz w:val="24"/>
        </w:rPr>
      </w:pPr>
      <w:r>
        <w:rPr>
          <w:rFonts w:hint="eastAsia" w:ascii="宋体" w:hAnsi="宋体" w:cs="宋体"/>
          <w:bCs/>
          <w:sz w:val="24"/>
        </w:rPr>
        <w:t>5.3 培训</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_Toc54862224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p>
    <w:p w14:paraId="1F77BFCE">
      <w:pPr>
        <w:pStyle w:val="13"/>
        <w:tabs>
          <w:tab w:val="right" w:leader="dot" w:pos="8296"/>
        </w:tabs>
        <w:spacing w:line="400" w:lineRule="exact"/>
        <w:rPr>
          <w:rFonts w:hint="eastAsia" w:ascii="宋体" w:hAnsi="宋体" w:cs="宋体"/>
          <w:sz w:val="24"/>
        </w:rPr>
      </w:pPr>
      <w:r>
        <w:rPr>
          <w:rFonts w:hint="eastAsia" w:ascii="宋体" w:hAnsi="宋体" w:cs="宋体"/>
          <w:bCs/>
          <w:sz w:val="24"/>
        </w:rPr>
        <w:t>5.4 竣工文件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_Toc54862225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p>
    <w:p w14:paraId="50061648">
      <w:pPr>
        <w:pStyle w:val="13"/>
        <w:tabs>
          <w:tab w:val="right" w:leader="dot" w:pos="8296"/>
        </w:tabs>
        <w:spacing w:line="400" w:lineRule="exact"/>
        <w:rPr>
          <w:rFonts w:hint="eastAsia" w:ascii="宋体" w:hAnsi="宋体" w:cs="宋体"/>
          <w:sz w:val="24"/>
        </w:rPr>
      </w:pPr>
      <w:r>
        <w:rPr>
          <w:rFonts w:hint="eastAsia" w:ascii="宋体" w:hAnsi="宋体" w:cs="宋体"/>
          <w:bCs/>
          <w:sz w:val="24"/>
        </w:rPr>
        <w:t>5.5 操作和维修手册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_Toc54862226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p>
    <w:p w14:paraId="149196D5">
      <w:pPr>
        <w:pStyle w:val="13"/>
        <w:tabs>
          <w:tab w:val="right" w:leader="dot" w:pos="8296"/>
        </w:tabs>
        <w:spacing w:line="400" w:lineRule="exact"/>
        <w:rPr>
          <w:rFonts w:hint="eastAsia" w:ascii="宋体" w:hAnsi="宋体" w:cs="宋体"/>
          <w:sz w:val="24"/>
        </w:rPr>
      </w:pPr>
      <w:r>
        <w:rPr>
          <w:rFonts w:hint="eastAsia" w:ascii="宋体" w:hAnsi="宋体" w:cs="宋体"/>
          <w:bCs/>
          <w:sz w:val="24"/>
        </w:rPr>
        <w:t>5.6 承包人文件错误</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_Toc54862227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p>
    <w:p w14:paraId="30543894">
      <w:pPr>
        <w:pStyle w:val="22"/>
        <w:tabs>
          <w:tab w:val="right" w:leader="dot" w:pos="8296"/>
        </w:tabs>
        <w:spacing w:line="400" w:lineRule="exact"/>
        <w:rPr>
          <w:rFonts w:hint="eastAsia" w:ascii="宋体" w:hAnsi="宋体" w:cs="宋体"/>
          <w:sz w:val="24"/>
        </w:rPr>
      </w:pPr>
      <w:r>
        <w:rPr>
          <w:rFonts w:hint="eastAsia" w:ascii="宋体" w:hAnsi="宋体" w:cs="宋体"/>
          <w:bCs/>
          <w:sz w:val="24"/>
        </w:rPr>
        <w:t>第6条 材料、工程设备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_Toc54862228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p>
    <w:p w14:paraId="2A0B5F62">
      <w:pPr>
        <w:pStyle w:val="13"/>
        <w:tabs>
          <w:tab w:val="right" w:leader="dot" w:pos="8296"/>
        </w:tabs>
        <w:spacing w:line="400" w:lineRule="exact"/>
        <w:rPr>
          <w:rFonts w:hint="eastAsia" w:ascii="宋体" w:hAnsi="宋体" w:cs="宋体"/>
          <w:sz w:val="24"/>
        </w:rPr>
      </w:pPr>
      <w:r>
        <w:rPr>
          <w:rFonts w:hint="eastAsia" w:ascii="宋体" w:hAnsi="宋体" w:cs="宋体"/>
          <w:bCs/>
          <w:sz w:val="24"/>
        </w:rPr>
        <w:t>6.1 实施方法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_Toc54862229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p>
    <w:p w14:paraId="1156EF5F">
      <w:pPr>
        <w:pStyle w:val="13"/>
        <w:tabs>
          <w:tab w:val="right" w:leader="dot" w:pos="8296"/>
        </w:tabs>
        <w:spacing w:line="400" w:lineRule="exact"/>
        <w:rPr>
          <w:rFonts w:hint="eastAsia" w:ascii="宋体" w:hAnsi="宋体" w:cs="宋体"/>
          <w:sz w:val="24"/>
        </w:rPr>
      </w:pPr>
      <w:r>
        <w:rPr>
          <w:rFonts w:hint="eastAsia" w:ascii="宋体" w:hAnsi="宋体" w:cs="宋体"/>
          <w:bCs/>
          <w:sz w:val="24"/>
        </w:rPr>
        <w:t>6.2 材料和工程设备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_Toc54862230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p>
    <w:p w14:paraId="4F29CEE7">
      <w:pPr>
        <w:pStyle w:val="13"/>
        <w:tabs>
          <w:tab w:val="right" w:leader="dot" w:pos="8296"/>
        </w:tabs>
        <w:spacing w:line="400" w:lineRule="exact"/>
        <w:rPr>
          <w:rFonts w:hint="eastAsia" w:ascii="宋体" w:hAnsi="宋体" w:cs="宋体"/>
          <w:sz w:val="24"/>
        </w:rPr>
      </w:pPr>
      <w:r>
        <w:rPr>
          <w:rFonts w:hint="eastAsia" w:ascii="宋体" w:hAnsi="宋体" w:cs="宋体"/>
          <w:bCs/>
          <w:sz w:val="24"/>
        </w:rPr>
        <w:t>6.3 样品</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_Toc54862231 \h </w:instrText>
      </w:r>
      <w:r>
        <w:rPr>
          <w:rFonts w:hint="eastAsia" w:ascii="宋体" w:hAnsi="宋体" w:cs="宋体"/>
          <w:sz w:val="24"/>
        </w:rPr>
        <w:fldChar w:fldCharType="separate"/>
      </w:r>
      <w:r>
        <w:rPr>
          <w:rFonts w:hint="eastAsia" w:ascii="宋体" w:hAnsi="宋体" w:cs="宋体"/>
          <w:sz w:val="24"/>
        </w:rPr>
        <w:t>29</w:t>
      </w:r>
      <w:r>
        <w:rPr>
          <w:rFonts w:hint="eastAsia" w:ascii="宋体" w:hAnsi="宋体" w:cs="宋体"/>
          <w:sz w:val="24"/>
        </w:rPr>
        <w:fldChar w:fldCharType="end"/>
      </w:r>
    </w:p>
    <w:p w14:paraId="11F34106">
      <w:pPr>
        <w:pStyle w:val="13"/>
        <w:tabs>
          <w:tab w:val="right" w:leader="dot" w:pos="8296"/>
        </w:tabs>
        <w:spacing w:line="400" w:lineRule="exact"/>
        <w:rPr>
          <w:rFonts w:hint="eastAsia" w:ascii="宋体" w:hAnsi="宋体" w:cs="宋体"/>
          <w:sz w:val="24"/>
        </w:rPr>
      </w:pPr>
      <w:r>
        <w:rPr>
          <w:rFonts w:hint="eastAsia" w:ascii="宋体" w:hAnsi="宋体" w:cs="宋体"/>
          <w:bCs/>
          <w:sz w:val="24"/>
        </w:rPr>
        <w:t>6.4 质量检查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_Toc54862232 \h </w:instrText>
      </w:r>
      <w:r>
        <w:rPr>
          <w:rFonts w:hint="eastAsia" w:ascii="宋体" w:hAnsi="宋体" w:cs="宋体"/>
          <w:sz w:val="24"/>
        </w:rPr>
        <w:fldChar w:fldCharType="separate"/>
      </w:r>
      <w:r>
        <w:rPr>
          <w:rFonts w:hint="eastAsia" w:ascii="宋体" w:hAnsi="宋体" w:cs="宋体"/>
          <w:sz w:val="24"/>
        </w:rPr>
        <w:t>29</w:t>
      </w:r>
      <w:r>
        <w:rPr>
          <w:rFonts w:hint="eastAsia" w:ascii="宋体" w:hAnsi="宋体" w:cs="宋体"/>
          <w:sz w:val="24"/>
        </w:rPr>
        <w:fldChar w:fldCharType="end"/>
      </w:r>
    </w:p>
    <w:p w14:paraId="3C123322">
      <w:pPr>
        <w:pStyle w:val="13"/>
        <w:tabs>
          <w:tab w:val="right" w:leader="dot" w:pos="8296"/>
        </w:tabs>
        <w:spacing w:line="400" w:lineRule="exact"/>
        <w:rPr>
          <w:rFonts w:hint="eastAsia" w:ascii="宋体" w:hAnsi="宋体" w:cs="宋体"/>
          <w:sz w:val="24"/>
        </w:rPr>
      </w:pPr>
      <w:r>
        <w:rPr>
          <w:rFonts w:hint="eastAsia" w:ascii="宋体" w:hAnsi="宋体" w:cs="宋体"/>
          <w:bCs/>
          <w:sz w:val="24"/>
        </w:rPr>
        <w:t>6.5 由承包人试验和检验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_Toc54862233 \h </w:instrText>
      </w:r>
      <w:r>
        <w:rPr>
          <w:rFonts w:hint="eastAsia" w:ascii="宋体" w:hAnsi="宋体" w:cs="宋体"/>
          <w:sz w:val="24"/>
        </w:rPr>
        <w:fldChar w:fldCharType="separate"/>
      </w:r>
      <w:r>
        <w:rPr>
          <w:rFonts w:hint="eastAsia" w:ascii="宋体" w:hAnsi="宋体" w:cs="宋体"/>
          <w:sz w:val="24"/>
        </w:rPr>
        <w:t>31</w:t>
      </w:r>
      <w:r>
        <w:rPr>
          <w:rFonts w:hint="eastAsia" w:ascii="宋体" w:hAnsi="宋体" w:cs="宋体"/>
          <w:sz w:val="24"/>
        </w:rPr>
        <w:fldChar w:fldCharType="end"/>
      </w:r>
    </w:p>
    <w:p w14:paraId="214082C9">
      <w:pPr>
        <w:pStyle w:val="13"/>
        <w:tabs>
          <w:tab w:val="right" w:leader="dot" w:pos="8296"/>
        </w:tabs>
        <w:spacing w:line="400" w:lineRule="exact"/>
        <w:rPr>
          <w:rFonts w:hint="eastAsia" w:ascii="宋体" w:hAnsi="宋体" w:cs="宋体"/>
          <w:sz w:val="24"/>
        </w:rPr>
      </w:pPr>
      <w:r>
        <w:rPr>
          <w:rFonts w:hint="eastAsia" w:ascii="宋体" w:hAnsi="宋体" w:cs="宋体"/>
          <w:bCs/>
          <w:sz w:val="24"/>
        </w:rPr>
        <w:t>6.6 缺陷和修补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_Toc54862234 \h </w:instrText>
      </w:r>
      <w:r>
        <w:rPr>
          <w:rFonts w:hint="eastAsia" w:ascii="宋体" w:hAnsi="宋体" w:cs="宋体"/>
          <w:sz w:val="24"/>
        </w:rPr>
        <w:fldChar w:fldCharType="separate"/>
      </w:r>
      <w:r>
        <w:rPr>
          <w:rFonts w:hint="eastAsia" w:ascii="宋体" w:hAnsi="宋体" w:cs="宋体"/>
          <w:sz w:val="24"/>
        </w:rPr>
        <w:t>32</w:t>
      </w:r>
      <w:r>
        <w:rPr>
          <w:rFonts w:hint="eastAsia" w:ascii="宋体" w:hAnsi="宋体" w:cs="宋体"/>
          <w:sz w:val="24"/>
        </w:rPr>
        <w:fldChar w:fldCharType="end"/>
      </w:r>
    </w:p>
    <w:p w14:paraId="42E60DEB">
      <w:pPr>
        <w:pStyle w:val="22"/>
        <w:tabs>
          <w:tab w:val="right" w:leader="dot" w:pos="8296"/>
        </w:tabs>
        <w:spacing w:line="400" w:lineRule="exact"/>
        <w:rPr>
          <w:rFonts w:hint="eastAsia" w:ascii="宋体" w:hAnsi="宋体" w:cs="宋体"/>
          <w:sz w:val="24"/>
        </w:rPr>
      </w:pPr>
      <w:r>
        <w:rPr>
          <w:rFonts w:hint="eastAsia" w:ascii="宋体" w:hAnsi="宋体" w:cs="宋体"/>
          <w:bCs/>
          <w:sz w:val="24"/>
        </w:rPr>
        <w:t>第7条 施工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_Toc54862235 \h </w:instrText>
      </w:r>
      <w:r>
        <w:rPr>
          <w:rFonts w:hint="eastAsia" w:ascii="宋体" w:hAnsi="宋体" w:cs="宋体"/>
          <w:sz w:val="24"/>
        </w:rPr>
        <w:fldChar w:fldCharType="separate"/>
      </w:r>
      <w:r>
        <w:rPr>
          <w:rFonts w:hint="eastAsia" w:ascii="宋体" w:hAnsi="宋体" w:cs="宋体"/>
          <w:sz w:val="24"/>
        </w:rPr>
        <w:t>32</w:t>
      </w:r>
      <w:r>
        <w:rPr>
          <w:rFonts w:hint="eastAsia" w:ascii="宋体" w:hAnsi="宋体" w:cs="宋体"/>
          <w:sz w:val="24"/>
        </w:rPr>
        <w:fldChar w:fldCharType="end"/>
      </w:r>
    </w:p>
    <w:p w14:paraId="0EB0D35B">
      <w:pPr>
        <w:pStyle w:val="13"/>
        <w:tabs>
          <w:tab w:val="right" w:leader="dot" w:pos="8296"/>
        </w:tabs>
        <w:spacing w:line="400" w:lineRule="exact"/>
        <w:rPr>
          <w:rFonts w:hint="eastAsia" w:ascii="宋体" w:hAnsi="宋体" w:cs="宋体"/>
          <w:sz w:val="24"/>
        </w:rPr>
      </w:pPr>
      <w:r>
        <w:rPr>
          <w:rFonts w:hint="eastAsia" w:ascii="宋体" w:hAnsi="宋体" w:cs="宋体"/>
          <w:bCs/>
          <w:sz w:val="24"/>
        </w:rPr>
        <w:t>7.1 交通运输</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_Toc54862236 \h </w:instrText>
      </w:r>
      <w:r>
        <w:rPr>
          <w:rFonts w:hint="eastAsia" w:ascii="宋体" w:hAnsi="宋体" w:cs="宋体"/>
          <w:sz w:val="24"/>
        </w:rPr>
        <w:fldChar w:fldCharType="separate"/>
      </w:r>
      <w:r>
        <w:rPr>
          <w:rFonts w:hint="eastAsia" w:ascii="宋体" w:hAnsi="宋体" w:cs="宋体"/>
          <w:sz w:val="24"/>
        </w:rPr>
        <w:t>32</w:t>
      </w:r>
      <w:r>
        <w:rPr>
          <w:rFonts w:hint="eastAsia" w:ascii="宋体" w:hAnsi="宋体" w:cs="宋体"/>
          <w:sz w:val="24"/>
        </w:rPr>
        <w:fldChar w:fldCharType="end"/>
      </w:r>
    </w:p>
    <w:p w14:paraId="30A8FB83">
      <w:pPr>
        <w:pStyle w:val="13"/>
        <w:tabs>
          <w:tab w:val="right" w:leader="dot" w:pos="8296"/>
        </w:tabs>
        <w:spacing w:line="400" w:lineRule="exact"/>
        <w:rPr>
          <w:rFonts w:hint="eastAsia" w:ascii="宋体" w:hAnsi="宋体" w:cs="宋体"/>
          <w:sz w:val="24"/>
        </w:rPr>
      </w:pPr>
      <w:r>
        <w:rPr>
          <w:rFonts w:hint="eastAsia" w:ascii="宋体" w:hAnsi="宋体" w:cs="宋体"/>
          <w:bCs/>
          <w:sz w:val="24"/>
        </w:rPr>
        <w:t>7.2 施工设备和临时设施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_Toc54862237 \h </w:instrText>
      </w:r>
      <w:r>
        <w:rPr>
          <w:rFonts w:hint="eastAsia" w:ascii="宋体" w:hAnsi="宋体" w:cs="宋体"/>
          <w:sz w:val="24"/>
        </w:rPr>
        <w:fldChar w:fldCharType="separate"/>
      </w:r>
      <w:r>
        <w:rPr>
          <w:rFonts w:hint="eastAsia" w:ascii="宋体" w:hAnsi="宋体" w:cs="宋体"/>
          <w:sz w:val="24"/>
        </w:rPr>
        <w:t>33</w:t>
      </w:r>
      <w:r>
        <w:rPr>
          <w:rFonts w:hint="eastAsia" w:ascii="宋体" w:hAnsi="宋体" w:cs="宋体"/>
          <w:sz w:val="24"/>
        </w:rPr>
        <w:fldChar w:fldCharType="end"/>
      </w:r>
    </w:p>
    <w:p w14:paraId="5DC5A5EF">
      <w:pPr>
        <w:pStyle w:val="13"/>
        <w:tabs>
          <w:tab w:val="right" w:leader="dot" w:pos="8296"/>
        </w:tabs>
        <w:spacing w:line="400" w:lineRule="exact"/>
        <w:rPr>
          <w:rFonts w:hint="eastAsia" w:ascii="宋体" w:hAnsi="宋体" w:cs="宋体"/>
          <w:sz w:val="24"/>
        </w:rPr>
      </w:pPr>
      <w:r>
        <w:rPr>
          <w:rFonts w:hint="eastAsia" w:ascii="宋体" w:hAnsi="宋体" w:cs="宋体"/>
          <w:bCs/>
          <w:sz w:val="24"/>
        </w:rPr>
        <w:t>7.3 现场合作</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_Toc54862238 \h </w:instrText>
      </w:r>
      <w:r>
        <w:rPr>
          <w:rFonts w:hint="eastAsia" w:ascii="宋体" w:hAnsi="宋体" w:cs="宋体"/>
          <w:sz w:val="24"/>
        </w:rPr>
        <w:fldChar w:fldCharType="separate"/>
      </w:r>
      <w:r>
        <w:rPr>
          <w:rFonts w:hint="eastAsia" w:ascii="宋体" w:hAnsi="宋体" w:cs="宋体"/>
          <w:sz w:val="24"/>
        </w:rPr>
        <w:t>34</w:t>
      </w:r>
      <w:r>
        <w:rPr>
          <w:rFonts w:hint="eastAsia" w:ascii="宋体" w:hAnsi="宋体" w:cs="宋体"/>
          <w:sz w:val="24"/>
        </w:rPr>
        <w:fldChar w:fldCharType="end"/>
      </w:r>
    </w:p>
    <w:p w14:paraId="027B9765">
      <w:pPr>
        <w:pStyle w:val="13"/>
        <w:tabs>
          <w:tab w:val="right" w:leader="dot" w:pos="8296"/>
        </w:tabs>
        <w:spacing w:line="400" w:lineRule="exact"/>
        <w:rPr>
          <w:rFonts w:hint="eastAsia" w:ascii="宋体" w:hAnsi="宋体" w:cs="宋体"/>
          <w:sz w:val="24"/>
        </w:rPr>
      </w:pPr>
      <w:r>
        <w:rPr>
          <w:rFonts w:hint="eastAsia" w:ascii="宋体" w:hAnsi="宋体" w:cs="宋体"/>
          <w:bCs/>
          <w:sz w:val="24"/>
        </w:rPr>
        <w:t>7.4 测量放线</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_Toc54862239 \h </w:instrText>
      </w:r>
      <w:r>
        <w:rPr>
          <w:rFonts w:hint="eastAsia" w:ascii="宋体" w:hAnsi="宋体" w:cs="宋体"/>
          <w:sz w:val="24"/>
        </w:rPr>
        <w:fldChar w:fldCharType="separate"/>
      </w:r>
      <w:r>
        <w:rPr>
          <w:rFonts w:hint="eastAsia" w:ascii="宋体" w:hAnsi="宋体" w:cs="宋体"/>
          <w:sz w:val="24"/>
        </w:rPr>
        <w:t>34</w:t>
      </w:r>
      <w:r>
        <w:rPr>
          <w:rFonts w:hint="eastAsia" w:ascii="宋体" w:hAnsi="宋体" w:cs="宋体"/>
          <w:sz w:val="24"/>
        </w:rPr>
        <w:fldChar w:fldCharType="end"/>
      </w:r>
    </w:p>
    <w:p w14:paraId="5A6BC1CD">
      <w:pPr>
        <w:pStyle w:val="13"/>
        <w:tabs>
          <w:tab w:val="right" w:leader="dot" w:pos="8296"/>
        </w:tabs>
        <w:spacing w:line="400" w:lineRule="exact"/>
        <w:rPr>
          <w:rFonts w:hint="eastAsia" w:ascii="宋体" w:hAnsi="宋体" w:cs="宋体"/>
          <w:sz w:val="24"/>
        </w:rPr>
      </w:pPr>
      <w:r>
        <w:rPr>
          <w:rFonts w:hint="eastAsia" w:ascii="宋体" w:hAnsi="宋体" w:cs="宋体"/>
          <w:bCs/>
          <w:sz w:val="24"/>
        </w:rPr>
        <w:t>7.5 现场劳动用工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_Toc54862240 \h </w:instrText>
      </w:r>
      <w:r>
        <w:rPr>
          <w:rFonts w:hint="eastAsia" w:ascii="宋体" w:hAnsi="宋体" w:cs="宋体"/>
          <w:sz w:val="24"/>
        </w:rPr>
        <w:fldChar w:fldCharType="separate"/>
      </w:r>
      <w:r>
        <w:rPr>
          <w:rFonts w:hint="eastAsia" w:ascii="宋体" w:hAnsi="宋体" w:cs="宋体"/>
          <w:sz w:val="24"/>
        </w:rPr>
        <w:t>34</w:t>
      </w:r>
      <w:r>
        <w:rPr>
          <w:rFonts w:hint="eastAsia" w:ascii="宋体" w:hAnsi="宋体" w:cs="宋体"/>
          <w:sz w:val="24"/>
        </w:rPr>
        <w:fldChar w:fldCharType="end"/>
      </w:r>
    </w:p>
    <w:p w14:paraId="72F6B395">
      <w:pPr>
        <w:pStyle w:val="13"/>
        <w:tabs>
          <w:tab w:val="right" w:leader="dot" w:pos="8296"/>
        </w:tabs>
        <w:spacing w:line="400" w:lineRule="exact"/>
        <w:rPr>
          <w:rFonts w:hint="eastAsia" w:ascii="宋体" w:hAnsi="宋体" w:cs="宋体"/>
          <w:sz w:val="24"/>
        </w:rPr>
      </w:pPr>
      <w:r>
        <w:rPr>
          <w:rFonts w:hint="eastAsia" w:ascii="宋体" w:hAnsi="宋体" w:cs="宋体"/>
          <w:bCs/>
          <w:sz w:val="24"/>
        </w:rPr>
        <w:t>7.6 安全文明施工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_Toc54862241 \h </w:instrText>
      </w:r>
      <w:r>
        <w:rPr>
          <w:rFonts w:hint="eastAsia" w:ascii="宋体" w:hAnsi="宋体" w:cs="宋体"/>
          <w:sz w:val="24"/>
        </w:rPr>
        <w:fldChar w:fldCharType="separate"/>
      </w:r>
      <w:r>
        <w:rPr>
          <w:rFonts w:hint="eastAsia" w:ascii="宋体" w:hAnsi="宋体" w:cs="宋体"/>
          <w:sz w:val="24"/>
        </w:rPr>
        <w:t>35</w:t>
      </w:r>
      <w:r>
        <w:rPr>
          <w:rFonts w:hint="eastAsia" w:ascii="宋体" w:hAnsi="宋体" w:cs="宋体"/>
          <w:sz w:val="24"/>
        </w:rPr>
        <w:fldChar w:fldCharType="end"/>
      </w:r>
    </w:p>
    <w:p w14:paraId="7D54515D">
      <w:pPr>
        <w:pStyle w:val="13"/>
        <w:tabs>
          <w:tab w:val="right" w:leader="dot" w:pos="8296"/>
        </w:tabs>
        <w:spacing w:line="400" w:lineRule="exact"/>
        <w:rPr>
          <w:rFonts w:hint="eastAsia" w:ascii="宋体" w:hAnsi="宋体" w:cs="宋体"/>
          <w:sz w:val="24"/>
        </w:rPr>
      </w:pPr>
      <w:r>
        <w:rPr>
          <w:rFonts w:hint="eastAsia" w:ascii="宋体" w:hAnsi="宋体" w:cs="宋体"/>
          <w:bCs/>
          <w:sz w:val="24"/>
        </w:rPr>
        <w:t>7.7 职业健康</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_Toc54862242 \h </w:instrText>
      </w:r>
      <w:r>
        <w:rPr>
          <w:rFonts w:hint="eastAsia" w:ascii="宋体" w:hAnsi="宋体" w:cs="宋体"/>
          <w:sz w:val="24"/>
        </w:rPr>
        <w:fldChar w:fldCharType="separate"/>
      </w:r>
      <w:r>
        <w:rPr>
          <w:rFonts w:hint="eastAsia" w:ascii="宋体" w:hAnsi="宋体" w:cs="宋体"/>
          <w:sz w:val="24"/>
        </w:rPr>
        <w:t>36</w:t>
      </w:r>
      <w:r>
        <w:rPr>
          <w:rFonts w:hint="eastAsia" w:ascii="宋体" w:hAnsi="宋体" w:cs="宋体"/>
          <w:sz w:val="24"/>
        </w:rPr>
        <w:fldChar w:fldCharType="end"/>
      </w:r>
    </w:p>
    <w:p w14:paraId="26C24EE7">
      <w:pPr>
        <w:pStyle w:val="13"/>
        <w:tabs>
          <w:tab w:val="right" w:leader="dot" w:pos="8296"/>
        </w:tabs>
        <w:spacing w:line="400" w:lineRule="exact"/>
        <w:rPr>
          <w:rFonts w:hint="eastAsia" w:ascii="宋体" w:hAnsi="宋体" w:cs="宋体"/>
          <w:sz w:val="24"/>
        </w:rPr>
      </w:pPr>
      <w:r>
        <w:rPr>
          <w:rFonts w:hint="eastAsia" w:ascii="宋体" w:hAnsi="宋体" w:cs="宋体"/>
          <w:bCs/>
          <w:sz w:val="24"/>
        </w:rPr>
        <w:t>7.8 环境保护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_Toc54862243 \h </w:instrText>
      </w:r>
      <w:r>
        <w:rPr>
          <w:rFonts w:hint="eastAsia" w:ascii="宋体" w:hAnsi="宋体" w:cs="宋体"/>
          <w:sz w:val="24"/>
        </w:rPr>
        <w:fldChar w:fldCharType="separate"/>
      </w:r>
      <w:r>
        <w:rPr>
          <w:rFonts w:hint="eastAsia" w:ascii="宋体" w:hAnsi="宋体" w:cs="宋体"/>
          <w:sz w:val="24"/>
        </w:rPr>
        <w:t>37</w:t>
      </w:r>
      <w:r>
        <w:rPr>
          <w:rFonts w:hint="eastAsia" w:ascii="宋体" w:hAnsi="宋体" w:cs="宋体"/>
          <w:sz w:val="24"/>
        </w:rPr>
        <w:fldChar w:fldCharType="end"/>
      </w:r>
    </w:p>
    <w:p w14:paraId="0759BFF9">
      <w:pPr>
        <w:pStyle w:val="13"/>
        <w:tabs>
          <w:tab w:val="right" w:leader="dot" w:pos="8296"/>
        </w:tabs>
        <w:spacing w:line="400" w:lineRule="exact"/>
        <w:rPr>
          <w:rFonts w:hint="eastAsia" w:ascii="宋体" w:hAnsi="宋体" w:cs="宋体"/>
          <w:sz w:val="24"/>
        </w:rPr>
      </w:pPr>
      <w:r>
        <w:rPr>
          <w:rFonts w:hint="eastAsia" w:ascii="宋体" w:hAnsi="宋体" w:cs="宋体"/>
          <w:bCs/>
          <w:sz w:val="24"/>
        </w:rPr>
        <w:t>7.9 临时性公用设施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_Toc54862244 \h </w:instrText>
      </w:r>
      <w:r>
        <w:rPr>
          <w:rFonts w:hint="eastAsia" w:ascii="宋体" w:hAnsi="宋体" w:cs="宋体"/>
          <w:sz w:val="24"/>
        </w:rPr>
        <w:fldChar w:fldCharType="separate"/>
      </w:r>
      <w:r>
        <w:rPr>
          <w:rFonts w:hint="eastAsia" w:ascii="宋体" w:hAnsi="宋体" w:cs="宋体"/>
          <w:sz w:val="24"/>
        </w:rPr>
        <w:t>37</w:t>
      </w:r>
      <w:r>
        <w:rPr>
          <w:rFonts w:hint="eastAsia" w:ascii="宋体" w:hAnsi="宋体" w:cs="宋体"/>
          <w:sz w:val="24"/>
        </w:rPr>
        <w:fldChar w:fldCharType="end"/>
      </w:r>
    </w:p>
    <w:p w14:paraId="192674F2">
      <w:pPr>
        <w:pStyle w:val="13"/>
        <w:tabs>
          <w:tab w:val="right" w:leader="dot" w:pos="8296"/>
        </w:tabs>
        <w:spacing w:line="400" w:lineRule="exact"/>
        <w:rPr>
          <w:rFonts w:hint="eastAsia" w:ascii="宋体" w:hAnsi="宋体" w:cs="宋体"/>
          <w:sz w:val="24"/>
        </w:rPr>
      </w:pPr>
      <w:r>
        <w:rPr>
          <w:rFonts w:hint="eastAsia" w:ascii="宋体" w:hAnsi="宋体" w:cs="宋体"/>
          <w:bCs/>
          <w:sz w:val="24"/>
        </w:rPr>
        <w:t>7.10 现场安保</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_Toc54862245 \h </w:instrText>
      </w:r>
      <w:r>
        <w:rPr>
          <w:rFonts w:hint="eastAsia" w:ascii="宋体" w:hAnsi="宋体" w:cs="宋体"/>
          <w:sz w:val="24"/>
        </w:rPr>
        <w:fldChar w:fldCharType="separate"/>
      </w:r>
      <w:r>
        <w:rPr>
          <w:rFonts w:hint="eastAsia" w:ascii="宋体" w:hAnsi="宋体" w:cs="宋体"/>
          <w:sz w:val="24"/>
        </w:rPr>
        <w:t>38</w:t>
      </w:r>
      <w:r>
        <w:rPr>
          <w:rFonts w:hint="eastAsia" w:ascii="宋体" w:hAnsi="宋体" w:cs="宋体"/>
          <w:sz w:val="24"/>
        </w:rPr>
        <w:fldChar w:fldCharType="end"/>
      </w:r>
    </w:p>
    <w:p w14:paraId="7361384F">
      <w:pPr>
        <w:pStyle w:val="13"/>
        <w:tabs>
          <w:tab w:val="right" w:leader="dot" w:pos="8296"/>
        </w:tabs>
        <w:spacing w:line="400" w:lineRule="exact"/>
        <w:rPr>
          <w:rFonts w:hint="eastAsia" w:ascii="宋体" w:hAnsi="宋体" w:cs="宋体"/>
          <w:sz w:val="24"/>
        </w:rPr>
      </w:pPr>
      <w:r>
        <w:rPr>
          <w:rFonts w:hint="eastAsia" w:ascii="宋体" w:hAnsi="宋体" w:cs="宋体"/>
          <w:bCs/>
          <w:sz w:val="24"/>
        </w:rPr>
        <w:t>7.11 工程照管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_Toc54862246 \h </w:instrText>
      </w:r>
      <w:r>
        <w:rPr>
          <w:rFonts w:hint="eastAsia" w:ascii="宋体" w:hAnsi="宋体" w:cs="宋体"/>
          <w:sz w:val="24"/>
        </w:rPr>
        <w:fldChar w:fldCharType="separate"/>
      </w:r>
      <w:r>
        <w:rPr>
          <w:rFonts w:hint="eastAsia" w:ascii="宋体" w:hAnsi="宋体" w:cs="宋体"/>
          <w:sz w:val="24"/>
        </w:rPr>
        <w:t>38</w:t>
      </w:r>
      <w:r>
        <w:rPr>
          <w:rFonts w:hint="eastAsia" w:ascii="宋体" w:hAnsi="宋体" w:cs="宋体"/>
          <w:sz w:val="24"/>
        </w:rPr>
        <w:fldChar w:fldCharType="end"/>
      </w:r>
    </w:p>
    <w:p w14:paraId="73BA2B14">
      <w:pPr>
        <w:pStyle w:val="22"/>
        <w:tabs>
          <w:tab w:val="right" w:leader="dot" w:pos="8296"/>
        </w:tabs>
        <w:spacing w:line="400" w:lineRule="exact"/>
        <w:rPr>
          <w:rFonts w:hint="eastAsia" w:ascii="宋体" w:hAnsi="宋体" w:cs="宋体"/>
          <w:sz w:val="24"/>
        </w:rPr>
      </w:pPr>
      <w:r>
        <w:rPr>
          <w:rFonts w:hint="eastAsia" w:ascii="宋体" w:hAnsi="宋体" w:cs="宋体"/>
          <w:bCs/>
          <w:sz w:val="24"/>
        </w:rPr>
        <w:t>第8条 工期和进度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_Toc54862247 \h </w:instrText>
      </w:r>
      <w:r>
        <w:rPr>
          <w:rFonts w:hint="eastAsia" w:ascii="宋体" w:hAnsi="宋体" w:cs="宋体"/>
          <w:sz w:val="24"/>
        </w:rPr>
        <w:fldChar w:fldCharType="separate"/>
      </w:r>
      <w:r>
        <w:rPr>
          <w:rFonts w:hint="eastAsia" w:ascii="宋体" w:hAnsi="宋体" w:cs="宋体"/>
          <w:sz w:val="24"/>
        </w:rPr>
        <w:t>38</w:t>
      </w:r>
      <w:r>
        <w:rPr>
          <w:rFonts w:hint="eastAsia" w:ascii="宋体" w:hAnsi="宋体" w:cs="宋体"/>
          <w:sz w:val="24"/>
        </w:rPr>
        <w:fldChar w:fldCharType="end"/>
      </w:r>
    </w:p>
    <w:p w14:paraId="48138C2F">
      <w:pPr>
        <w:pStyle w:val="13"/>
        <w:tabs>
          <w:tab w:val="right" w:leader="dot" w:pos="8296"/>
        </w:tabs>
        <w:spacing w:line="400" w:lineRule="exact"/>
        <w:rPr>
          <w:rFonts w:hint="eastAsia" w:ascii="宋体" w:hAnsi="宋体" w:cs="宋体"/>
          <w:sz w:val="24"/>
        </w:rPr>
      </w:pPr>
      <w:r>
        <w:rPr>
          <w:rFonts w:hint="eastAsia" w:ascii="宋体" w:hAnsi="宋体" w:cs="宋体"/>
          <w:bCs/>
          <w:sz w:val="24"/>
        </w:rPr>
        <w:t>8.1 开始工作</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_Toc54862248 \h </w:instrText>
      </w:r>
      <w:r>
        <w:rPr>
          <w:rFonts w:hint="eastAsia" w:ascii="宋体" w:hAnsi="宋体" w:cs="宋体"/>
          <w:sz w:val="24"/>
        </w:rPr>
        <w:fldChar w:fldCharType="separate"/>
      </w:r>
      <w:r>
        <w:rPr>
          <w:rFonts w:hint="eastAsia" w:ascii="宋体" w:hAnsi="宋体" w:cs="宋体"/>
          <w:sz w:val="24"/>
        </w:rPr>
        <w:t>38</w:t>
      </w:r>
      <w:r>
        <w:rPr>
          <w:rFonts w:hint="eastAsia" w:ascii="宋体" w:hAnsi="宋体" w:cs="宋体"/>
          <w:sz w:val="24"/>
        </w:rPr>
        <w:fldChar w:fldCharType="end"/>
      </w:r>
    </w:p>
    <w:p w14:paraId="30F5D2E6">
      <w:pPr>
        <w:pStyle w:val="13"/>
        <w:tabs>
          <w:tab w:val="right" w:leader="dot" w:pos="8296"/>
        </w:tabs>
        <w:spacing w:line="400" w:lineRule="exact"/>
        <w:rPr>
          <w:rFonts w:hint="eastAsia" w:ascii="宋体" w:hAnsi="宋体" w:cs="宋体"/>
          <w:sz w:val="24"/>
        </w:rPr>
      </w:pPr>
      <w:r>
        <w:rPr>
          <w:rFonts w:hint="eastAsia" w:ascii="宋体" w:hAnsi="宋体" w:cs="宋体"/>
          <w:bCs/>
          <w:sz w:val="24"/>
        </w:rPr>
        <w:t>8.2 竣工日期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_Toc54862249 \h </w:instrText>
      </w:r>
      <w:r>
        <w:rPr>
          <w:rFonts w:hint="eastAsia" w:ascii="宋体" w:hAnsi="宋体" w:cs="宋体"/>
          <w:sz w:val="24"/>
        </w:rPr>
        <w:fldChar w:fldCharType="separate"/>
      </w:r>
      <w:r>
        <w:rPr>
          <w:rFonts w:hint="eastAsia" w:ascii="宋体" w:hAnsi="宋体" w:cs="宋体"/>
          <w:sz w:val="24"/>
        </w:rPr>
        <w:t>39</w:t>
      </w:r>
      <w:r>
        <w:rPr>
          <w:rFonts w:hint="eastAsia" w:ascii="宋体" w:hAnsi="宋体" w:cs="宋体"/>
          <w:sz w:val="24"/>
        </w:rPr>
        <w:fldChar w:fldCharType="end"/>
      </w:r>
    </w:p>
    <w:p w14:paraId="61A883A4">
      <w:pPr>
        <w:pStyle w:val="13"/>
        <w:tabs>
          <w:tab w:val="right" w:leader="dot" w:pos="8296"/>
        </w:tabs>
        <w:spacing w:line="400" w:lineRule="exact"/>
        <w:rPr>
          <w:rFonts w:hint="eastAsia" w:ascii="宋体" w:hAnsi="宋体" w:cs="宋体"/>
          <w:sz w:val="24"/>
        </w:rPr>
      </w:pPr>
      <w:r>
        <w:rPr>
          <w:rFonts w:hint="eastAsia" w:ascii="宋体" w:hAnsi="宋体" w:cs="宋体"/>
          <w:bCs/>
          <w:sz w:val="24"/>
        </w:rPr>
        <w:t>8.3 项目实施计划</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_Toc54862250 \h </w:instrText>
      </w:r>
      <w:r>
        <w:rPr>
          <w:rFonts w:hint="eastAsia" w:ascii="宋体" w:hAnsi="宋体" w:cs="宋体"/>
          <w:sz w:val="24"/>
        </w:rPr>
        <w:fldChar w:fldCharType="separate"/>
      </w:r>
      <w:r>
        <w:rPr>
          <w:rFonts w:hint="eastAsia" w:ascii="宋体" w:hAnsi="宋体" w:cs="宋体"/>
          <w:sz w:val="24"/>
        </w:rPr>
        <w:t>39</w:t>
      </w:r>
      <w:r>
        <w:rPr>
          <w:rFonts w:hint="eastAsia" w:ascii="宋体" w:hAnsi="宋体" w:cs="宋体"/>
          <w:sz w:val="24"/>
        </w:rPr>
        <w:fldChar w:fldCharType="end"/>
      </w:r>
    </w:p>
    <w:p w14:paraId="18CF0C5D">
      <w:pPr>
        <w:pStyle w:val="13"/>
        <w:tabs>
          <w:tab w:val="right" w:leader="dot" w:pos="8296"/>
        </w:tabs>
        <w:spacing w:line="400" w:lineRule="exact"/>
        <w:rPr>
          <w:rFonts w:hint="eastAsia" w:ascii="宋体" w:hAnsi="宋体" w:cs="宋体"/>
          <w:sz w:val="24"/>
        </w:rPr>
      </w:pPr>
      <w:r>
        <w:rPr>
          <w:rFonts w:hint="eastAsia" w:ascii="宋体" w:hAnsi="宋体" w:cs="宋体"/>
          <w:bCs/>
          <w:sz w:val="24"/>
        </w:rPr>
        <w:t>8.4 项目进度计划</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_Toc54862251 \h </w:instrText>
      </w:r>
      <w:r>
        <w:rPr>
          <w:rFonts w:hint="eastAsia" w:ascii="宋体" w:hAnsi="宋体" w:cs="宋体"/>
          <w:sz w:val="24"/>
        </w:rPr>
        <w:fldChar w:fldCharType="separate"/>
      </w:r>
      <w:r>
        <w:rPr>
          <w:rFonts w:hint="eastAsia" w:ascii="宋体" w:hAnsi="宋体" w:cs="宋体"/>
          <w:sz w:val="24"/>
        </w:rPr>
        <w:t>39</w:t>
      </w:r>
      <w:r>
        <w:rPr>
          <w:rFonts w:hint="eastAsia" w:ascii="宋体" w:hAnsi="宋体" w:cs="宋体"/>
          <w:sz w:val="24"/>
        </w:rPr>
        <w:fldChar w:fldCharType="end"/>
      </w:r>
    </w:p>
    <w:p w14:paraId="5A1A00D5">
      <w:pPr>
        <w:pStyle w:val="13"/>
        <w:tabs>
          <w:tab w:val="right" w:leader="dot" w:pos="8296"/>
        </w:tabs>
        <w:spacing w:line="400" w:lineRule="exact"/>
        <w:rPr>
          <w:rFonts w:hint="eastAsia" w:ascii="宋体" w:hAnsi="宋体" w:cs="宋体"/>
          <w:sz w:val="24"/>
        </w:rPr>
      </w:pPr>
      <w:r>
        <w:rPr>
          <w:rFonts w:hint="eastAsia" w:ascii="宋体" w:hAnsi="宋体" w:cs="宋体"/>
          <w:bCs/>
          <w:sz w:val="24"/>
        </w:rPr>
        <w:t>8.5 进度报告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_Toc54862252 \h </w:instrText>
      </w:r>
      <w:r>
        <w:rPr>
          <w:rFonts w:hint="eastAsia" w:ascii="宋体" w:hAnsi="宋体" w:cs="宋体"/>
          <w:sz w:val="24"/>
        </w:rPr>
        <w:fldChar w:fldCharType="separate"/>
      </w:r>
      <w:r>
        <w:rPr>
          <w:rFonts w:hint="eastAsia" w:ascii="宋体" w:hAnsi="宋体" w:cs="宋体"/>
          <w:sz w:val="24"/>
        </w:rPr>
        <w:t>40</w:t>
      </w:r>
      <w:r>
        <w:rPr>
          <w:rFonts w:hint="eastAsia" w:ascii="宋体" w:hAnsi="宋体" w:cs="宋体"/>
          <w:sz w:val="24"/>
        </w:rPr>
        <w:fldChar w:fldCharType="end"/>
      </w:r>
    </w:p>
    <w:p w14:paraId="329EDC4C">
      <w:pPr>
        <w:pStyle w:val="13"/>
        <w:tabs>
          <w:tab w:val="right" w:leader="dot" w:pos="8296"/>
        </w:tabs>
        <w:spacing w:line="400" w:lineRule="exact"/>
        <w:rPr>
          <w:rFonts w:hint="eastAsia" w:ascii="宋体" w:hAnsi="宋体" w:cs="宋体"/>
          <w:sz w:val="24"/>
        </w:rPr>
      </w:pPr>
      <w:r>
        <w:rPr>
          <w:rFonts w:hint="eastAsia" w:ascii="宋体" w:hAnsi="宋体" w:cs="宋体"/>
          <w:bCs/>
          <w:sz w:val="24"/>
        </w:rPr>
        <w:t>8.6 提前预警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_Toc54862253 \h </w:instrText>
      </w:r>
      <w:r>
        <w:rPr>
          <w:rFonts w:hint="eastAsia" w:ascii="宋体" w:hAnsi="宋体" w:cs="宋体"/>
          <w:sz w:val="24"/>
        </w:rPr>
        <w:fldChar w:fldCharType="separate"/>
      </w:r>
      <w:r>
        <w:rPr>
          <w:rFonts w:hint="eastAsia" w:ascii="宋体" w:hAnsi="宋体" w:cs="宋体"/>
          <w:sz w:val="24"/>
        </w:rPr>
        <w:t>40</w:t>
      </w:r>
      <w:r>
        <w:rPr>
          <w:rFonts w:hint="eastAsia" w:ascii="宋体" w:hAnsi="宋体" w:cs="宋体"/>
          <w:sz w:val="24"/>
        </w:rPr>
        <w:fldChar w:fldCharType="end"/>
      </w:r>
    </w:p>
    <w:p w14:paraId="13761F30">
      <w:pPr>
        <w:pStyle w:val="13"/>
        <w:tabs>
          <w:tab w:val="right" w:leader="dot" w:pos="8296"/>
        </w:tabs>
        <w:spacing w:line="400" w:lineRule="exact"/>
        <w:rPr>
          <w:rFonts w:hint="eastAsia" w:ascii="宋体" w:hAnsi="宋体" w:cs="宋体"/>
          <w:sz w:val="24"/>
        </w:rPr>
      </w:pPr>
      <w:r>
        <w:rPr>
          <w:rFonts w:hint="eastAsia" w:ascii="宋体" w:hAnsi="宋体" w:cs="宋体"/>
          <w:bCs/>
          <w:sz w:val="24"/>
        </w:rPr>
        <w:t>8.7 工期延误</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_Toc54862254 \h </w:instrText>
      </w:r>
      <w:r>
        <w:rPr>
          <w:rFonts w:hint="eastAsia" w:ascii="宋体" w:hAnsi="宋体" w:cs="宋体"/>
          <w:sz w:val="24"/>
        </w:rPr>
        <w:fldChar w:fldCharType="separate"/>
      </w:r>
      <w:r>
        <w:rPr>
          <w:rFonts w:hint="eastAsia" w:ascii="宋体" w:hAnsi="宋体" w:cs="宋体"/>
          <w:sz w:val="24"/>
        </w:rPr>
        <w:t>41</w:t>
      </w:r>
      <w:r>
        <w:rPr>
          <w:rFonts w:hint="eastAsia" w:ascii="宋体" w:hAnsi="宋体" w:cs="宋体"/>
          <w:sz w:val="24"/>
        </w:rPr>
        <w:fldChar w:fldCharType="end"/>
      </w:r>
    </w:p>
    <w:p w14:paraId="3597242B">
      <w:pPr>
        <w:pStyle w:val="13"/>
        <w:tabs>
          <w:tab w:val="right" w:leader="dot" w:pos="8296"/>
        </w:tabs>
        <w:spacing w:line="400" w:lineRule="exact"/>
        <w:rPr>
          <w:rFonts w:hint="eastAsia" w:ascii="宋体" w:hAnsi="宋体" w:cs="宋体"/>
          <w:sz w:val="24"/>
        </w:rPr>
      </w:pPr>
      <w:r>
        <w:rPr>
          <w:rFonts w:hint="eastAsia" w:ascii="宋体" w:hAnsi="宋体" w:cs="宋体"/>
          <w:bCs/>
          <w:sz w:val="24"/>
        </w:rPr>
        <w:t>8.8 工期提前</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_Toc54862255 \h </w:instrText>
      </w:r>
      <w:r>
        <w:rPr>
          <w:rFonts w:hint="eastAsia" w:ascii="宋体" w:hAnsi="宋体" w:cs="宋体"/>
          <w:sz w:val="24"/>
        </w:rPr>
        <w:fldChar w:fldCharType="separate"/>
      </w:r>
      <w:r>
        <w:rPr>
          <w:rFonts w:hint="eastAsia" w:ascii="宋体" w:hAnsi="宋体" w:cs="宋体"/>
          <w:sz w:val="24"/>
        </w:rPr>
        <w:t>42</w:t>
      </w:r>
      <w:r>
        <w:rPr>
          <w:rFonts w:hint="eastAsia" w:ascii="宋体" w:hAnsi="宋体" w:cs="宋体"/>
          <w:sz w:val="24"/>
        </w:rPr>
        <w:fldChar w:fldCharType="end"/>
      </w:r>
    </w:p>
    <w:p w14:paraId="02535426">
      <w:pPr>
        <w:pStyle w:val="13"/>
        <w:tabs>
          <w:tab w:val="right" w:leader="dot" w:pos="8296"/>
        </w:tabs>
        <w:spacing w:line="400" w:lineRule="exact"/>
        <w:rPr>
          <w:rFonts w:hint="eastAsia" w:ascii="宋体" w:hAnsi="宋体" w:cs="宋体"/>
          <w:sz w:val="24"/>
        </w:rPr>
      </w:pPr>
      <w:r>
        <w:rPr>
          <w:rFonts w:hint="eastAsia" w:ascii="宋体" w:hAnsi="宋体" w:cs="宋体"/>
          <w:bCs/>
          <w:sz w:val="24"/>
        </w:rPr>
        <w:t>8.9 暂停工作</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_Toc54862256 \h </w:instrText>
      </w:r>
      <w:r>
        <w:rPr>
          <w:rFonts w:hint="eastAsia" w:ascii="宋体" w:hAnsi="宋体" w:cs="宋体"/>
          <w:sz w:val="24"/>
        </w:rPr>
        <w:fldChar w:fldCharType="separate"/>
      </w:r>
      <w:r>
        <w:rPr>
          <w:rFonts w:hint="eastAsia" w:ascii="宋体" w:hAnsi="宋体" w:cs="宋体"/>
          <w:sz w:val="24"/>
        </w:rPr>
        <w:t>42</w:t>
      </w:r>
      <w:r>
        <w:rPr>
          <w:rFonts w:hint="eastAsia" w:ascii="宋体" w:hAnsi="宋体" w:cs="宋体"/>
          <w:sz w:val="24"/>
        </w:rPr>
        <w:fldChar w:fldCharType="end"/>
      </w:r>
    </w:p>
    <w:p w14:paraId="51CFF711">
      <w:pPr>
        <w:pStyle w:val="13"/>
        <w:tabs>
          <w:tab w:val="right" w:leader="dot" w:pos="8296"/>
        </w:tabs>
        <w:spacing w:line="400" w:lineRule="exact"/>
        <w:rPr>
          <w:rFonts w:hint="eastAsia" w:ascii="宋体" w:hAnsi="宋体" w:cs="宋体"/>
          <w:sz w:val="24"/>
        </w:rPr>
      </w:pPr>
      <w:r>
        <w:rPr>
          <w:rFonts w:hint="eastAsia" w:ascii="宋体" w:hAnsi="宋体" w:cs="宋体"/>
          <w:bCs/>
          <w:sz w:val="24"/>
        </w:rPr>
        <w:t>8.10 复工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_Toc54862257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p>
    <w:p w14:paraId="32462909">
      <w:pPr>
        <w:pStyle w:val="22"/>
        <w:tabs>
          <w:tab w:val="right" w:leader="dot" w:pos="8296"/>
        </w:tabs>
        <w:spacing w:line="400" w:lineRule="exact"/>
        <w:rPr>
          <w:rFonts w:hint="eastAsia" w:ascii="宋体" w:hAnsi="宋体" w:cs="宋体"/>
          <w:sz w:val="24"/>
        </w:rPr>
      </w:pPr>
      <w:r>
        <w:rPr>
          <w:rFonts w:hint="eastAsia" w:ascii="宋体" w:hAnsi="宋体" w:cs="宋体"/>
          <w:bCs/>
          <w:sz w:val="24"/>
        </w:rPr>
        <w:t>第9条 竣工试验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_Toc54862258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p>
    <w:p w14:paraId="48A1114A">
      <w:pPr>
        <w:pStyle w:val="13"/>
        <w:tabs>
          <w:tab w:val="right" w:leader="dot" w:pos="8296"/>
        </w:tabs>
        <w:spacing w:line="400" w:lineRule="exact"/>
        <w:rPr>
          <w:rFonts w:hint="eastAsia" w:ascii="宋体" w:hAnsi="宋体" w:cs="宋体"/>
          <w:sz w:val="24"/>
        </w:rPr>
      </w:pPr>
      <w:r>
        <w:rPr>
          <w:rFonts w:hint="eastAsia" w:ascii="宋体" w:hAnsi="宋体" w:cs="宋体"/>
          <w:bCs/>
          <w:sz w:val="24"/>
        </w:rPr>
        <w:t>9.1 竣工试验的义务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_Toc54862259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p>
    <w:p w14:paraId="6621279C">
      <w:pPr>
        <w:pStyle w:val="13"/>
        <w:tabs>
          <w:tab w:val="right" w:leader="dot" w:pos="8296"/>
        </w:tabs>
        <w:spacing w:line="400" w:lineRule="exact"/>
        <w:rPr>
          <w:rFonts w:hint="eastAsia" w:ascii="宋体" w:hAnsi="宋体" w:cs="宋体"/>
          <w:sz w:val="24"/>
        </w:rPr>
      </w:pPr>
      <w:r>
        <w:rPr>
          <w:rFonts w:hint="eastAsia" w:ascii="宋体" w:hAnsi="宋体" w:cs="宋体"/>
          <w:bCs/>
          <w:sz w:val="24"/>
        </w:rPr>
        <w:t>9.2 延误的试验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_Toc54862260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p>
    <w:p w14:paraId="20F982CF">
      <w:pPr>
        <w:pStyle w:val="13"/>
        <w:tabs>
          <w:tab w:val="right" w:leader="dot" w:pos="8296"/>
        </w:tabs>
        <w:spacing w:line="400" w:lineRule="exact"/>
        <w:rPr>
          <w:rFonts w:hint="eastAsia" w:ascii="宋体" w:hAnsi="宋体" w:cs="宋体"/>
          <w:sz w:val="24"/>
        </w:rPr>
      </w:pPr>
      <w:r>
        <w:rPr>
          <w:rFonts w:hint="eastAsia" w:ascii="宋体" w:hAnsi="宋体" w:cs="宋体"/>
          <w:bCs/>
          <w:sz w:val="24"/>
        </w:rPr>
        <w:t>9.3 重新试验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_Toc54862261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p>
    <w:p w14:paraId="1F1C11B3">
      <w:pPr>
        <w:pStyle w:val="13"/>
        <w:tabs>
          <w:tab w:val="right" w:leader="dot" w:pos="8296"/>
        </w:tabs>
        <w:spacing w:line="400" w:lineRule="exact"/>
        <w:rPr>
          <w:rFonts w:hint="eastAsia" w:ascii="宋体" w:hAnsi="宋体" w:cs="宋体"/>
          <w:sz w:val="24"/>
        </w:rPr>
      </w:pPr>
      <w:r>
        <w:rPr>
          <w:rFonts w:hint="eastAsia" w:ascii="宋体" w:hAnsi="宋体" w:cs="宋体"/>
          <w:bCs/>
          <w:sz w:val="24"/>
        </w:rPr>
        <w:t>9.4 未能通过竣工试验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_Toc54862262 \h </w:instrText>
      </w:r>
      <w:r>
        <w:rPr>
          <w:rFonts w:hint="eastAsia" w:ascii="宋体" w:hAnsi="宋体" w:cs="宋体"/>
          <w:sz w:val="24"/>
        </w:rPr>
        <w:fldChar w:fldCharType="separate"/>
      </w:r>
      <w:r>
        <w:rPr>
          <w:rFonts w:hint="eastAsia" w:ascii="宋体" w:hAnsi="宋体" w:cs="宋体"/>
          <w:sz w:val="24"/>
        </w:rPr>
        <w:t>45</w:t>
      </w:r>
      <w:r>
        <w:rPr>
          <w:rFonts w:hint="eastAsia" w:ascii="宋体" w:hAnsi="宋体" w:cs="宋体"/>
          <w:sz w:val="24"/>
        </w:rPr>
        <w:fldChar w:fldCharType="end"/>
      </w:r>
    </w:p>
    <w:p w14:paraId="12DFB2FB">
      <w:pPr>
        <w:pStyle w:val="22"/>
        <w:tabs>
          <w:tab w:val="right" w:leader="dot" w:pos="8296"/>
        </w:tabs>
        <w:spacing w:line="400" w:lineRule="exact"/>
        <w:rPr>
          <w:rFonts w:hint="eastAsia" w:ascii="宋体" w:hAnsi="宋体" w:cs="宋体"/>
          <w:sz w:val="24"/>
        </w:rPr>
      </w:pPr>
      <w:r>
        <w:rPr>
          <w:rFonts w:hint="eastAsia" w:ascii="宋体" w:hAnsi="宋体" w:cs="宋体"/>
          <w:bCs/>
          <w:sz w:val="24"/>
        </w:rPr>
        <w:t>第10条 验收和工程接收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_Toc54862263 \h </w:instrText>
      </w:r>
      <w:r>
        <w:rPr>
          <w:rFonts w:hint="eastAsia" w:ascii="宋体" w:hAnsi="宋体" w:cs="宋体"/>
          <w:sz w:val="24"/>
        </w:rPr>
        <w:fldChar w:fldCharType="separate"/>
      </w:r>
      <w:r>
        <w:rPr>
          <w:rFonts w:hint="eastAsia" w:ascii="宋体" w:hAnsi="宋体" w:cs="宋体"/>
          <w:sz w:val="24"/>
        </w:rPr>
        <w:t>45</w:t>
      </w:r>
      <w:r>
        <w:rPr>
          <w:rFonts w:hint="eastAsia" w:ascii="宋体" w:hAnsi="宋体" w:cs="宋体"/>
          <w:sz w:val="24"/>
        </w:rPr>
        <w:fldChar w:fldCharType="end"/>
      </w:r>
    </w:p>
    <w:p w14:paraId="2AE20E71">
      <w:pPr>
        <w:pStyle w:val="13"/>
        <w:tabs>
          <w:tab w:val="right" w:leader="dot" w:pos="8296"/>
        </w:tabs>
        <w:spacing w:line="400" w:lineRule="exact"/>
        <w:rPr>
          <w:rFonts w:hint="eastAsia" w:ascii="宋体" w:hAnsi="宋体" w:cs="宋体"/>
          <w:sz w:val="24"/>
        </w:rPr>
      </w:pPr>
      <w:r>
        <w:rPr>
          <w:rFonts w:hint="eastAsia" w:ascii="宋体" w:hAnsi="宋体" w:cs="宋体"/>
          <w:bCs/>
          <w:sz w:val="24"/>
        </w:rPr>
        <w:t>10.1 竣工验收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_Toc54862264 \h </w:instrText>
      </w:r>
      <w:r>
        <w:rPr>
          <w:rFonts w:hint="eastAsia" w:ascii="宋体" w:hAnsi="宋体" w:cs="宋体"/>
          <w:sz w:val="24"/>
        </w:rPr>
        <w:fldChar w:fldCharType="separate"/>
      </w:r>
      <w:r>
        <w:rPr>
          <w:rFonts w:hint="eastAsia" w:ascii="宋体" w:hAnsi="宋体" w:cs="宋体"/>
          <w:sz w:val="24"/>
        </w:rPr>
        <w:t>45</w:t>
      </w:r>
      <w:r>
        <w:rPr>
          <w:rFonts w:hint="eastAsia" w:ascii="宋体" w:hAnsi="宋体" w:cs="宋体"/>
          <w:sz w:val="24"/>
        </w:rPr>
        <w:fldChar w:fldCharType="end"/>
      </w:r>
    </w:p>
    <w:p w14:paraId="3D50D4ED">
      <w:pPr>
        <w:pStyle w:val="13"/>
        <w:tabs>
          <w:tab w:val="right" w:leader="dot" w:pos="8296"/>
        </w:tabs>
        <w:spacing w:line="400" w:lineRule="exact"/>
        <w:rPr>
          <w:rFonts w:hint="eastAsia" w:ascii="宋体" w:hAnsi="宋体" w:cs="宋体"/>
          <w:sz w:val="24"/>
        </w:rPr>
      </w:pPr>
      <w:r>
        <w:rPr>
          <w:rFonts w:hint="eastAsia" w:ascii="宋体" w:hAnsi="宋体" w:cs="宋体"/>
          <w:bCs/>
          <w:sz w:val="24"/>
        </w:rPr>
        <w:t>10.2 单位/区段工程的验收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_Toc54862265 \h </w:instrText>
      </w:r>
      <w:r>
        <w:rPr>
          <w:rFonts w:hint="eastAsia" w:ascii="宋体" w:hAnsi="宋体" w:cs="宋体"/>
          <w:sz w:val="24"/>
        </w:rPr>
        <w:fldChar w:fldCharType="separate"/>
      </w:r>
      <w:r>
        <w:rPr>
          <w:rFonts w:hint="eastAsia" w:ascii="宋体" w:hAnsi="宋体" w:cs="宋体"/>
          <w:sz w:val="24"/>
        </w:rPr>
        <w:t>46</w:t>
      </w:r>
      <w:r>
        <w:rPr>
          <w:rFonts w:hint="eastAsia" w:ascii="宋体" w:hAnsi="宋体" w:cs="宋体"/>
          <w:sz w:val="24"/>
        </w:rPr>
        <w:fldChar w:fldCharType="end"/>
      </w:r>
    </w:p>
    <w:p w14:paraId="610553B3">
      <w:pPr>
        <w:pStyle w:val="13"/>
        <w:tabs>
          <w:tab w:val="right" w:leader="dot" w:pos="8296"/>
        </w:tabs>
        <w:spacing w:line="400" w:lineRule="exact"/>
        <w:rPr>
          <w:rFonts w:hint="eastAsia" w:ascii="宋体" w:hAnsi="宋体" w:cs="宋体"/>
          <w:sz w:val="24"/>
        </w:rPr>
      </w:pPr>
      <w:r>
        <w:rPr>
          <w:rFonts w:hint="eastAsia" w:ascii="宋体" w:hAnsi="宋体" w:cs="宋体"/>
          <w:bCs/>
          <w:sz w:val="24"/>
        </w:rPr>
        <w:t>10.3 工程的接收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_Toc54862266 \h </w:instrText>
      </w:r>
      <w:r>
        <w:rPr>
          <w:rFonts w:hint="eastAsia" w:ascii="宋体" w:hAnsi="宋体" w:cs="宋体"/>
          <w:sz w:val="24"/>
        </w:rPr>
        <w:fldChar w:fldCharType="separate"/>
      </w:r>
      <w:r>
        <w:rPr>
          <w:rFonts w:hint="eastAsia" w:ascii="宋体" w:hAnsi="宋体" w:cs="宋体"/>
          <w:sz w:val="24"/>
        </w:rPr>
        <w:t>46</w:t>
      </w:r>
      <w:r>
        <w:rPr>
          <w:rFonts w:hint="eastAsia" w:ascii="宋体" w:hAnsi="宋体" w:cs="宋体"/>
          <w:sz w:val="24"/>
        </w:rPr>
        <w:fldChar w:fldCharType="end"/>
      </w:r>
    </w:p>
    <w:p w14:paraId="2468DE6F">
      <w:pPr>
        <w:pStyle w:val="13"/>
        <w:tabs>
          <w:tab w:val="right" w:leader="dot" w:pos="8296"/>
        </w:tabs>
        <w:spacing w:line="400" w:lineRule="exact"/>
        <w:rPr>
          <w:rFonts w:hint="eastAsia" w:ascii="宋体" w:hAnsi="宋体" w:cs="宋体"/>
          <w:sz w:val="24"/>
        </w:rPr>
      </w:pPr>
      <w:r>
        <w:rPr>
          <w:rFonts w:hint="eastAsia" w:ascii="宋体" w:hAnsi="宋体" w:cs="宋体"/>
          <w:bCs/>
          <w:sz w:val="24"/>
        </w:rPr>
        <w:t>10.4 接收证书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_Toc54862267 \h </w:instrText>
      </w:r>
      <w:r>
        <w:rPr>
          <w:rFonts w:hint="eastAsia" w:ascii="宋体" w:hAnsi="宋体" w:cs="宋体"/>
          <w:sz w:val="24"/>
        </w:rPr>
        <w:fldChar w:fldCharType="separate"/>
      </w:r>
      <w:r>
        <w:rPr>
          <w:rFonts w:hint="eastAsia" w:ascii="宋体" w:hAnsi="宋体" w:cs="宋体"/>
          <w:sz w:val="24"/>
        </w:rPr>
        <w:t>47</w:t>
      </w:r>
      <w:r>
        <w:rPr>
          <w:rFonts w:hint="eastAsia" w:ascii="宋体" w:hAnsi="宋体" w:cs="宋体"/>
          <w:sz w:val="24"/>
        </w:rPr>
        <w:fldChar w:fldCharType="end"/>
      </w:r>
    </w:p>
    <w:p w14:paraId="662A0B15">
      <w:pPr>
        <w:pStyle w:val="13"/>
        <w:tabs>
          <w:tab w:val="right" w:leader="dot" w:pos="8296"/>
        </w:tabs>
        <w:spacing w:line="400" w:lineRule="exact"/>
        <w:rPr>
          <w:rFonts w:hint="eastAsia" w:ascii="宋体" w:hAnsi="宋体" w:cs="宋体"/>
          <w:sz w:val="24"/>
        </w:rPr>
      </w:pPr>
      <w:r>
        <w:rPr>
          <w:rFonts w:hint="eastAsia" w:ascii="宋体" w:hAnsi="宋体" w:cs="宋体"/>
          <w:bCs/>
          <w:sz w:val="24"/>
        </w:rPr>
        <w:t>10.5 竣工退场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_Toc54862268 \h </w:instrText>
      </w:r>
      <w:r>
        <w:rPr>
          <w:rFonts w:hint="eastAsia" w:ascii="宋体" w:hAnsi="宋体" w:cs="宋体"/>
          <w:sz w:val="24"/>
        </w:rPr>
        <w:fldChar w:fldCharType="separate"/>
      </w:r>
      <w:r>
        <w:rPr>
          <w:rFonts w:hint="eastAsia" w:ascii="宋体" w:hAnsi="宋体" w:cs="宋体"/>
          <w:sz w:val="24"/>
        </w:rPr>
        <w:t>47</w:t>
      </w:r>
      <w:r>
        <w:rPr>
          <w:rFonts w:hint="eastAsia" w:ascii="宋体" w:hAnsi="宋体" w:cs="宋体"/>
          <w:sz w:val="24"/>
        </w:rPr>
        <w:fldChar w:fldCharType="end"/>
      </w:r>
    </w:p>
    <w:p w14:paraId="75F81EC2">
      <w:pPr>
        <w:pStyle w:val="22"/>
        <w:tabs>
          <w:tab w:val="right" w:leader="dot" w:pos="8296"/>
        </w:tabs>
        <w:spacing w:line="400" w:lineRule="exact"/>
        <w:rPr>
          <w:rFonts w:hint="eastAsia" w:ascii="宋体" w:hAnsi="宋体" w:cs="宋体"/>
          <w:sz w:val="24"/>
        </w:rPr>
      </w:pPr>
      <w:r>
        <w:rPr>
          <w:rFonts w:hint="eastAsia" w:ascii="宋体" w:hAnsi="宋体" w:cs="宋体"/>
          <w:bCs/>
          <w:sz w:val="24"/>
        </w:rPr>
        <w:t>第11条 缺陷责任与保修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_Toc54862269 \h </w:instrText>
      </w:r>
      <w:r>
        <w:rPr>
          <w:rFonts w:hint="eastAsia" w:ascii="宋体" w:hAnsi="宋体" w:cs="宋体"/>
          <w:sz w:val="24"/>
        </w:rPr>
        <w:fldChar w:fldCharType="separate"/>
      </w:r>
      <w:r>
        <w:rPr>
          <w:rFonts w:hint="eastAsia" w:ascii="宋体" w:hAnsi="宋体" w:cs="宋体"/>
          <w:sz w:val="24"/>
        </w:rPr>
        <w:t>48</w:t>
      </w:r>
      <w:r>
        <w:rPr>
          <w:rFonts w:hint="eastAsia" w:ascii="宋体" w:hAnsi="宋体" w:cs="宋体"/>
          <w:sz w:val="24"/>
        </w:rPr>
        <w:fldChar w:fldCharType="end"/>
      </w:r>
    </w:p>
    <w:p w14:paraId="4AC0FB87">
      <w:pPr>
        <w:pStyle w:val="13"/>
        <w:tabs>
          <w:tab w:val="right" w:leader="dot" w:pos="8296"/>
        </w:tabs>
        <w:spacing w:line="400" w:lineRule="exact"/>
        <w:rPr>
          <w:rFonts w:hint="eastAsia" w:ascii="宋体" w:hAnsi="宋体" w:cs="宋体"/>
          <w:sz w:val="24"/>
        </w:rPr>
      </w:pPr>
      <w:r>
        <w:rPr>
          <w:rFonts w:hint="eastAsia" w:ascii="宋体" w:hAnsi="宋体" w:cs="宋体"/>
          <w:bCs/>
          <w:sz w:val="24"/>
        </w:rPr>
        <w:t>11.1 工程保修的原则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_Toc54862270 \h </w:instrText>
      </w:r>
      <w:r>
        <w:rPr>
          <w:rFonts w:hint="eastAsia" w:ascii="宋体" w:hAnsi="宋体" w:cs="宋体"/>
          <w:sz w:val="24"/>
        </w:rPr>
        <w:fldChar w:fldCharType="separate"/>
      </w:r>
      <w:r>
        <w:rPr>
          <w:rFonts w:hint="eastAsia" w:ascii="宋体" w:hAnsi="宋体" w:cs="宋体"/>
          <w:sz w:val="24"/>
        </w:rPr>
        <w:t>48</w:t>
      </w:r>
      <w:r>
        <w:rPr>
          <w:rFonts w:hint="eastAsia" w:ascii="宋体" w:hAnsi="宋体" w:cs="宋体"/>
          <w:sz w:val="24"/>
        </w:rPr>
        <w:fldChar w:fldCharType="end"/>
      </w:r>
    </w:p>
    <w:p w14:paraId="687E380B">
      <w:pPr>
        <w:pStyle w:val="13"/>
        <w:tabs>
          <w:tab w:val="right" w:leader="dot" w:pos="8296"/>
        </w:tabs>
        <w:spacing w:line="400" w:lineRule="exact"/>
        <w:rPr>
          <w:rFonts w:hint="eastAsia" w:ascii="宋体" w:hAnsi="宋体" w:cs="宋体"/>
          <w:sz w:val="24"/>
        </w:rPr>
      </w:pPr>
      <w:r>
        <w:rPr>
          <w:rFonts w:hint="eastAsia" w:ascii="宋体" w:hAnsi="宋体" w:cs="宋体"/>
          <w:bCs/>
          <w:sz w:val="24"/>
        </w:rPr>
        <w:t>11.2 缺陷责任期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_Toc54862271 \h </w:instrText>
      </w:r>
      <w:r>
        <w:rPr>
          <w:rFonts w:hint="eastAsia" w:ascii="宋体" w:hAnsi="宋体" w:cs="宋体"/>
          <w:sz w:val="24"/>
        </w:rPr>
        <w:fldChar w:fldCharType="separate"/>
      </w:r>
      <w:r>
        <w:rPr>
          <w:rFonts w:hint="eastAsia" w:ascii="宋体" w:hAnsi="宋体" w:cs="宋体"/>
          <w:sz w:val="24"/>
        </w:rPr>
        <w:t>48</w:t>
      </w:r>
      <w:r>
        <w:rPr>
          <w:rFonts w:hint="eastAsia" w:ascii="宋体" w:hAnsi="宋体" w:cs="宋体"/>
          <w:sz w:val="24"/>
        </w:rPr>
        <w:fldChar w:fldCharType="end"/>
      </w:r>
    </w:p>
    <w:p w14:paraId="4D38DB35">
      <w:pPr>
        <w:pStyle w:val="13"/>
        <w:tabs>
          <w:tab w:val="right" w:leader="dot" w:pos="8296"/>
        </w:tabs>
        <w:spacing w:line="400" w:lineRule="exact"/>
        <w:rPr>
          <w:rFonts w:hint="eastAsia" w:ascii="宋体" w:hAnsi="宋体" w:cs="宋体"/>
          <w:sz w:val="24"/>
        </w:rPr>
      </w:pPr>
      <w:r>
        <w:rPr>
          <w:rFonts w:hint="eastAsia" w:ascii="宋体" w:hAnsi="宋体" w:cs="宋体"/>
          <w:bCs/>
          <w:sz w:val="24"/>
        </w:rPr>
        <w:t>11.3 缺陷调查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_Toc54862272 \h </w:instrText>
      </w:r>
      <w:r>
        <w:rPr>
          <w:rFonts w:hint="eastAsia" w:ascii="宋体" w:hAnsi="宋体" w:cs="宋体"/>
          <w:sz w:val="24"/>
        </w:rPr>
        <w:fldChar w:fldCharType="separate"/>
      </w:r>
      <w:r>
        <w:rPr>
          <w:rFonts w:hint="eastAsia" w:ascii="宋体" w:hAnsi="宋体" w:cs="宋体"/>
          <w:sz w:val="24"/>
        </w:rPr>
        <w:t>48</w:t>
      </w:r>
      <w:r>
        <w:rPr>
          <w:rFonts w:hint="eastAsia" w:ascii="宋体" w:hAnsi="宋体" w:cs="宋体"/>
          <w:sz w:val="24"/>
        </w:rPr>
        <w:fldChar w:fldCharType="end"/>
      </w:r>
    </w:p>
    <w:p w14:paraId="193E5899">
      <w:pPr>
        <w:pStyle w:val="13"/>
        <w:tabs>
          <w:tab w:val="right" w:leader="dot" w:pos="8296"/>
        </w:tabs>
        <w:spacing w:line="400" w:lineRule="exact"/>
        <w:rPr>
          <w:rFonts w:hint="eastAsia" w:ascii="宋体" w:hAnsi="宋体" w:cs="宋体"/>
          <w:sz w:val="24"/>
        </w:rPr>
      </w:pPr>
      <w:r>
        <w:rPr>
          <w:rFonts w:hint="eastAsia" w:ascii="宋体" w:hAnsi="宋体" w:cs="宋体"/>
          <w:bCs/>
          <w:sz w:val="24"/>
        </w:rPr>
        <w:t>11.4 缺陷修复后的进一步试验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_Toc54862273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p>
    <w:p w14:paraId="07D99EFB">
      <w:pPr>
        <w:pStyle w:val="13"/>
        <w:tabs>
          <w:tab w:val="right" w:leader="dot" w:pos="8296"/>
        </w:tabs>
        <w:spacing w:line="400" w:lineRule="exact"/>
        <w:rPr>
          <w:rFonts w:hint="eastAsia" w:ascii="宋体" w:hAnsi="宋体" w:cs="宋体"/>
          <w:sz w:val="24"/>
        </w:rPr>
      </w:pPr>
      <w:r>
        <w:rPr>
          <w:rFonts w:hint="eastAsia" w:ascii="宋体" w:hAnsi="宋体" w:cs="宋体"/>
          <w:bCs/>
          <w:sz w:val="24"/>
        </w:rPr>
        <w:t>11.5 承包人出入权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_Toc54862274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p>
    <w:p w14:paraId="42B4BBE8">
      <w:pPr>
        <w:pStyle w:val="13"/>
        <w:tabs>
          <w:tab w:val="right" w:leader="dot" w:pos="8296"/>
        </w:tabs>
        <w:spacing w:line="400" w:lineRule="exact"/>
        <w:rPr>
          <w:rFonts w:hint="eastAsia" w:ascii="宋体" w:hAnsi="宋体" w:cs="宋体"/>
          <w:sz w:val="24"/>
        </w:rPr>
      </w:pPr>
      <w:r>
        <w:rPr>
          <w:rFonts w:hint="eastAsia" w:ascii="宋体" w:hAnsi="宋体" w:cs="宋体"/>
          <w:bCs/>
          <w:sz w:val="24"/>
        </w:rPr>
        <w:t>11.6 缺陷责任期终止证书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_Toc54862275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p>
    <w:p w14:paraId="2A997A04">
      <w:pPr>
        <w:pStyle w:val="13"/>
        <w:tabs>
          <w:tab w:val="right" w:leader="dot" w:pos="8296"/>
        </w:tabs>
        <w:spacing w:line="400" w:lineRule="exact"/>
        <w:rPr>
          <w:rFonts w:hint="eastAsia" w:ascii="宋体" w:hAnsi="宋体" w:cs="宋体"/>
          <w:sz w:val="24"/>
        </w:rPr>
      </w:pPr>
      <w:r>
        <w:rPr>
          <w:rFonts w:hint="eastAsia" w:ascii="宋体" w:hAnsi="宋体" w:cs="宋体"/>
          <w:bCs/>
          <w:sz w:val="24"/>
        </w:rPr>
        <w:t>11.7 保修责任</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_Toc54862276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p>
    <w:p w14:paraId="5CEAB0E9">
      <w:pPr>
        <w:pStyle w:val="22"/>
        <w:tabs>
          <w:tab w:val="right" w:leader="dot" w:pos="8296"/>
        </w:tabs>
        <w:spacing w:line="400" w:lineRule="exact"/>
        <w:rPr>
          <w:rFonts w:hint="eastAsia" w:ascii="宋体" w:hAnsi="宋体" w:cs="宋体"/>
          <w:sz w:val="24"/>
        </w:rPr>
      </w:pPr>
      <w:r>
        <w:rPr>
          <w:rFonts w:hint="eastAsia" w:ascii="宋体" w:hAnsi="宋体" w:cs="宋体"/>
          <w:bCs/>
          <w:sz w:val="24"/>
        </w:rPr>
        <w:t>第12条 竣工后试验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_Toc54862277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p>
    <w:p w14:paraId="3291C319">
      <w:pPr>
        <w:pStyle w:val="13"/>
        <w:tabs>
          <w:tab w:val="right" w:leader="dot" w:pos="8296"/>
        </w:tabs>
        <w:spacing w:line="400" w:lineRule="exact"/>
        <w:rPr>
          <w:rFonts w:hint="eastAsia" w:ascii="宋体" w:hAnsi="宋体" w:cs="宋体"/>
          <w:sz w:val="24"/>
        </w:rPr>
      </w:pPr>
      <w:r>
        <w:rPr>
          <w:rFonts w:hint="eastAsia" w:ascii="宋体" w:hAnsi="宋体" w:cs="宋体"/>
          <w:bCs/>
          <w:sz w:val="24"/>
        </w:rPr>
        <w:t>12.1 竣工后试验的程序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_Toc54862278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p>
    <w:p w14:paraId="1CF65181">
      <w:pPr>
        <w:pStyle w:val="13"/>
        <w:tabs>
          <w:tab w:val="right" w:leader="dot" w:pos="8296"/>
        </w:tabs>
        <w:spacing w:line="400" w:lineRule="exact"/>
        <w:rPr>
          <w:rFonts w:hint="eastAsia" w:ascii="宋体" w:hAnsi="宋体" w:cs="宋体"/>
          <w:sz w:val="24"/>
        </w:rPr>
      </w:pPr>
      <w:r>
        <w:rPr>
          <w:rFonts w:hint="eastAsia" w:ascii="宋体" w:hAnsi="宋体" w:cs="宋体"/>
          <w:bCs/>
          <w:sz w:val="24"/>
        </w:rPr>
        <w:t>12.2 延误的试验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_Toc54862279 \h </w:instrText>
      </w:r>
      <w:r>
        <w:rPr>
          <w:rFonts w:hint="eastAsia" w:ascii="宋体" w:hAnsi="宋体" w:cs="宋体"/>
          <w:sz w:val="24"/>
        </w:rPr>
        <w:fldChar w:fldCharType="separate"/>
      </w:r>
      <w:r>
        <w:rPr>
          <w:rFonts w:hint="eastAsia" w:ascii="宋体" w:hAnsi="宋体" w:cs="宋体"/>
          <w:sz w:val="24"/>
        </w:rPr>
        <w:t>51</w:t>
      </w:r>
      <w:r>
        <w:rPr>
          <w:rFonts w:hint="eastAsia" w:ascii="宋体" w:hAnsi="宋体" w:cs="宋体"/>
          <w:sz w:val="24"/>
        </w:rPr>
        <w:fldChar w:fldCharType="end"/>
      </w:r>
    </w:p>
    <w:p w14:paraId="30A176EA">
      <w:pPr>
        <w:pStyle w:val="13"/>
        <w:tabs>
          <w:tab w:val="right" w:leader="dot" w:pos="8296"/>
        </w:tabs>
        <w:spacing w:line="400" w:lineRule="exact"/>
        <w:rPr>
          <w:rFonts w:hint="eastAsia" w:ascii="宋体" w:hAnsi="宋体" w:cs="宋体"/>
          <w:sz w:val="24"/>
        </w:rPr>
      </w:pPr>
      <w:r>
        <w:rPr>
          <w:rFonts w:hint="eastAsia" w:ascii="宋体" w:hAnsi="宋体" w:cs="宋体"/>
          <w:bCs/>
          <w:sz w:val="24"/>
        </w:rPr>
        <w:t>12.3 重新试验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_Toc54862280 \h </w:instrText>
      </w:r>
      <w:r>
        <w:rPr>
          <w:rFonts w:hint="eastAsia" w:ascii="宋体" w:hAnsi="宋体" w:cs="宋体"/>
          <w:sz w:val="24"/>
        </w:rPr>
        <w:fldChar w:fldCharType="separate"/>
      </w:r>
      <w:r>
        <w:rPr>
          <w:rFonts w:hint="eastAsia" w:ascii="宋体" w:hAnsi="宋体" w:cs="宋体"/>
          <w:sz w:val="24"/>
        </w:rPr>
        <w:t>51</w:t>
      </w:r>
      <w:r>
        <w:rPr>
          <w:rFonts w:hint="eastAsia" w:ascii="宋体" w:hAnsi="宋体" w:cs="宋体"/>
          <w:sz w:val="24"/>
        </w:rPr>
        <w:fldChar w:fldCharType="end"/>
      </w:r>
    </w:p>
    <w:p w14:paraId="3D5BB990">
      <w:pPr>
        <w:pStyle w:val="13"/>
        <w:tabs>
          <w:tab w:val="right" w:leader="dot" w:pos="8296"/>
        </w:tabs>
        <w:spacing w:line="400" w:lineRule="exact"/>
        <w:rPr>
          <w:rFonts w:hint="eastAsia" w:ascii="宋体" w:hAnsi="宋体" w:cs="宋体"/>
          <w:sz w:val="24"/>
        </w:rPr>
      </w:pPr>
      <w:r>
        <w:rPr>
          <w:rFonts w:hint="eastAsia" w:ascii="宋体" w:hAnsi="宋体" w:cs="宋体"/>
          <w:bCs/>
          <w:sz w:val="24"/>
        </w:rPr>
        <w:t>12.4 未能通过竣工后试验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_Toc54862281 \h </w:instrText>
      </w:r>
      <w:r>
        <w:rPr>
          <w:rFonts w:hint="eastAsia" w:ascii="宋体" w:hAnsi="宋体" w:cs="宋体"/>
          <w:sz w:val="24"/>
        </w:rPr>
        <w:fldChar w:fldCharType="separate"/>
      </w:r>
      <w:r>
        <w:rPr>
          <w:rFonts w:hint="eastAsia" w:ascii="宋体" w:hAnsi="宋体" w:cs="宋体"/>
          <w:sz w:val="24"/>
        </w:rPr>
        <w:t>51</w:t>
      </w:r>
      <w:r>
        <w:rPr>
          <w:rFonts w:hint="eastAsia" w:ascii="宋体" w:hAnsi="宋体" w:cs="宋体"/>
          <w:sz w:val="24"/>
        </w:rPr>
        <w:fldChar w:fldCharType="end"/>
      </w:r>
    </w:p>
    <w:p w14:paraId="02EA98E4">
      <w:pPr>
        <w:pStyle w:val="22"/>
        <w:tabs>
          <w:tab w:val="right" w:leader="dot" w:pos="8296"/>
        </w:tabs>
        <w:spacing w:line="400" w:lineRule="exact"/>
        <w:rPr>
          <w:rFonts w:hint="eastAsia" w:ascii="宋体" w:hAnsi="宋体" w:cs="宋体"/>
          <w:sz w:val="24"/>
        </w:rPr>
      </w:pPr>
      <w:r>
        <w:rPr>
          <w:rFonts w:hint="eastAsia" w:ascii="宋体" w:hAnsi="宋体" w:cs="宋体"/>
          <w:bCs/>
          <w:sz w:val="24"/>
        </w:rPr>
        <w:t>第13条 变更与调整</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_Toc54862282 \h </w:instrText>
      </w:r>
      <w:r>
        <w:rPr>
          <w:rFonts w:hint="eastAsia" w:ascii="宋体" w:hAnsi="宋体" w:cs="宋体"/>
          <w:sz w:val="24"/>
        </w:rPr>
        <w:fldChar w:fldCharType="separate"/>
      </w:r>
      <w:r>
        <w:rPr>
          <w:rFonts w:hint="eastAsia" w:ascii="宋体" w:hAnsi="宋体" w:cs="宋体"/>
          <w:sz w:val="24"/>
        </w:rPr>
        <w:t>52</w:t>
      </w:r>
      <w:r>
        <w:rPr>
          <w:rFonts w:hint="eastAsia" w:ascii="宋体" w:hAnsi="宋体" w:cs="宋体"/>
          <w:sz w:val="24"/>
        </w:rPr>
        <w:fldChar w:fldCharType="end"/>
      </w:r>
    </w:p>
    <w:p w14:paraId="7CF8128E">
      <w:pPr>
        <w:pStyle w:val="13"/>
        <w:tabs>
          <w:tab w:val="right" w:leader="dot" w:pos="8296"/>
        </w:tabs>
        <w:spacing w:line="400" w:lineRule="exact"/>
        <w:rPr>
          <w:rFonts w:hint="eastAsia" w:ascii="宋体" w:hAnsi="宋体" w:cs="宋体"/>
          <w:sz w:val="24"/>
        </w:rPr>
      </w:pPr>
      <w:r>
        <w:rPr>
          <w:rFonts w:hint="eastAsia" w:ascii="宋体" w:hAnsi="宋体" w:cs="宋体"/>
          <w:bCs/>
          <w:sz w:val="24"/>
        </w:rPr>
        <w:t>13.1 发包人变更权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_Toc54862283 \h </w:instrText>
      </w:r>
      <w:r>
        <w:rPr>
          <w:rFonts w:hint="eastAsia" w:ascii="宋体" w:hAnsi="宋体" w:cs="宋体"/>
          <w:sz w:val="24"/>
        </w:rPr>
        <w:fldChar w:fldCharType="separate"/>
      </w:r>
      <w:r>
        <w:rPr>
          <w:rFonts w:hint="eastAsia" w:ascii="宋体" w:hAnsi="宋体" w:cs="宋体"/>
          <w:sz w:val="24"/>
        </w:rPr>
        <w:t>52</w:t>
      </w:r>
      <w:r>
        <w:rPr>
          <w:rFonts w:hint="eastAsia" w:ascii="宋体" w:hAnsi="宋体" w:cs="宋体"/>
          <w:sz w:val="24"/>
        </w:rPr>
        <w:fldChar w:fldCharType="end"/>
      </w:r>
    </w:p>
    <w:p w14:paraId="53ECC67A">
      <w:pPr>
        <w:pStyle w:val="13"/>
        <w:tabs>
          <w:tab w:val="right" w:leader="dot" w:pos="8296"/>
        </w:tabs>
        <w:spacing w:line="400" w:lineRule="exact"/>
        <w:rPr>
          <w:rFonts w:hint="eastAsia" w:ascii="宋体" w:hAnsi="宋体" w:cs="宋体"/>
          <w:sz w:val="24"/>
        </w:rPr>
      </w:pPr>
      <w:r>
        <w:rPr>
          <w:rFonts w:hint="eastAsia" w:ascii="宋体" w:hAnsi="宋体" w:cs="宋体"/>
          <w:bCs/>
          <w:sz w:val="24"/>
        </w:rPr>
        <w:t>13.2 承包人的合理化建议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_Toc54862284 \h </w:instrText>
      </w:r>
      <w:r>
        <w:rPr>
          <w:rFonts w:hint="eastAsia" w:ascii="宋体" w:hAnsi="宋体" w:cs="宋体"/>
          <w:sz w:val="24"/>
        </w:rPr>
        <w:fldChar w:fldCharType="separate"/>
      </w:r>
      <w:r>
        <w:rPr>
          <w:rFonts w:hint="eastAsia" w:ascii="宋体" w:hAnsi="宋体" w:cs="宋体"/>
          <w:sz w:val="24"/>
        </w:rPr>
        <w:t>52</w:t>
      </w:r>
      <w:r>
        <w:rPr>
          <w:rFonts w:hint="eastAsia" w:ascii="宋体" w:hAnsi="宋体" w:cs="宋体"/>
          <w:sz w:val="24"/>
        </w:rPr>
        <w:fldChar w:fldCharType="end"/>
      </w:r>
    </w:p>
    <w:p w14:paraId="3D870EA9">
      <w:pPr>
        <w:pStyle w:val="13"/>
        <w:tabs>
          <w:tab w:val="right" w:leader="dot" w:pos="8296"/>
        </w:tabs>
        <w:spacing w:line="400" w:lineRule="exact"/>
        <w:rPr>
          <w:rFonts w:hint="eastAsia" w:ascii="宋体" w:hAnsi="宋体" w:cs="宋体"/>
          <w:sz w:val="24"/>
        </w:rPr>
      </w:pPr>
      <w:r>
        <w:rPr>
          <w:rFonts w:hint="eastAsia" w:ascii="宋体" w:hAnsi="宋体" w:cs="宋体"/>
          <w:bCs/>
          <w:sz w:val="24"/>
        </w:rPr>
        <w:t>13.3 变更程序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_Toc54862285 \h </w:instrText>
      </w:r>
      <w:r>
        <w:rPr>
          <w:rFonts w:hint="eastAsia" w:ascii="宋体" w:hAnsi="宋体" w:cs="宋体"/>
          <w:sz w:val="24"/>
        </w:rPr>
        <w:fldChar w:fldCharType="separate"/>
      </w:r>
      <w:r>
        <w:rPr>
          <w:rFonts w:hint="eastAsia" w:ascii="宋体" w:hAnsi="宋体" w:cs="宋体"/>
          <w:sz w:val="24"/>
        </w:rPr>
        <w:t>52</w:t>
      </w:r>
      <w:r>
        <w:rPr>
          <w:rFonts w:hint="eastAsia" w:ascii="宋体" w:hAnsi="宋体" w:cs="宋体"/>
          <w:sz w:val="24"/>
        </w:rPr>
        <w:fldChar w:fldCharType="end"/>
      </w:r>
    </w:p>
    <w:p w14:paraId="014A4928">
      <w:pPr>
        <w:pStyle w:val="13"/>
        <w:tabs>
          <w:tab w:val="right" w:leader="dot" w:pos="8296"/>
        </w:tabs>
        <w:spacing w:line="400" w:lineRule="exact"/>
        <w:rPr>
          <w:rFonts w:hint="eastAsia" w:ascii="宋体" w:hAnsi="宋体" w:cs="宋体"/>
          <w:sz w:val="24"/>
        </w:rPr>
      </w:pPr>
      <w:r>
        <w:rPr>
          <w:rFonts w:hint="eastAsia" w:ascii="宋体" w:hAnsi="宋体" w:cs="宋体"/>
          <w:bCs/>
          <w:sz w:val="24"/>
        </w:rPr>
        <w:t>13.4 暂估价</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_Toc54862286 \h </w:instrText>
      </w:r>
      <w:r>
        <w:rPr>
          <w:rFonts w:hint="eastAsia" w:ascii="宋体" w:hAnsi="宋体" w:cs="宋体"/>
          <w:sz w:val="24"/>
        </w:rPr>
        <w:fldChar w:fldCharType="separate"/>
      </w:r>
      <w:r>
        <w:rPr>
          <w:rFonts w:hint="eastAsia" w:ascii="宋体" w:hAnsi="宋体" w:cs="宋体"/>
          <w:sz w:val="24"/>
        </w:rPr>
        <w:t>53</w:t>
      </w:r>
      <w:r>
        <w:rPr>
          <w:rFonts w:hint="eastAsia" w:ascii="宋体" w:hAnsi="宋体" w:cs="宋体"/>
          <w:sz w:val="24"/>
        </w:rPr>
        <w:fldChar w:fldCharType="end"/>
      </w:r>
    </w:p>
    <w:p w14:paraId="19E53C41">
      <w:pPr>
        <w:pStyle w:val="13"/>
        <w:tabs>
          <w:tab w:val="right" w:leader="dot" w:pos="8296"/>
        </w:tabs>
        <w:spacing w:line="400" w:lineRule="exact"/>
        <w:rPr>
          <w:rFonts w:hint="eastAsia" w:ascii="宋体" w:hAnsi="宋体" w:cs="宋体"/>
          <w:sz w:val="24"/>
        </w:rPr>
      </w:pPr>
      <w:r>
        <w:rPr>
          <w:rFonts w:hint="eastAsia" w:ascii="宋体" w:hAnsi="宋体" w:cs="宋体"/>
          <w:bCs/>
          <w:sz w:val="24"/>
        </w:rPr>
        <w:t>13.5 暂列金额</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_Toc54862287 \h </w:instrText>
      </w:r>
      <w:r>
        <w:rPr>
          <w:rFonts w:hint="eastAsia" w:ascii="宋体" w:hAnsi="宋体" w:cs="宋体"/>
          <w:sz w:val="24"/>
        </w:rPr>
        <w:fldChar w:fldCharType="separate"/>
      </w:r>
      <w:r>
        <w:rPr>
          <w:rFonts w:hint="eastAsia" w:ascii="宋体" w:hAnsi="宋体" w:cs="宋体"/>
          <w:sz w:val="24"/>
        </w:rPr>
        <w:t>54</w:t>
      </w:r>
      <w:r>
        <w:rPr>
          <w:rFonts w:hint="eastAsia" w:ascii="宋体" w:hAnsi="宋体" w:cs="宋体"/>
          <w:sz w:val="24"/>
        </w:rPr>
        <w:fldChar w:fldCharType="end"/>
      </w:r>
    </w:p>
    <w:p w14:paraId="0A45505A">
      <w:pPr>
        <w:pStyle w:val="13"/>
        <w:tabs>
          <w:tab w:val="right" w:leader="dot" w:pos="8296"/>
        </w:tabs>
        <w:spacing w:line="400" w:lineRule="exact"/>
        <w:rPr>
          <w:rFonts w:hint="eastAsia" w:ascii="宋体" w:hAnsi="宋体" w:cs="宋体"/>
          <w:sz w:val="24"/>
        </w:rPr>
      </w:pPr>
      <w:r>
        <w:rPr>
          <w:rFonts w:hint="eastAsia" w:ascii="宋体" w:hAnsi="宋体" w:cs="宋体"/>
          <w:bCs/>
          <w:sz w:val="24"/>
        </w:rPr>
        <w:t>13.6 计日工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_Toc54862288 \h </w:instrText>
      </w:r>
      <w:r>
        <w:rPr>
          <w:rFonts w:hint="eastAsia" w:ascii="宋体" w:hAnsi="宋体" w:cs="宋体"/>
          <w:sz w:val="24"/>
        </w:rPr>
        <w:fldChar w:fldCharType="separate"/>
      </w:r>
      <w:r>
        <w:rPr>
          <w:rFonts w:hint="eastAsia" w:ascii="宋体" w:hAnsi="宋体" w:cs="宋体"/>
          <w:sz w:val="24"/>
        </w:rPr>
        <w:t>54</w:t>
      </w:r>
      <w:r>
        <w:rPr>
          <w:rFonts w:hint="eastAsia" w:ascii="宋体" w:hAnsi="宋体" w:cs="宋体"/>
          <w:sz w:val="24"/>
        </w:rPr>
        <w:fldChar w:fldCharType="end"/>
      </w:r>
    </w:p>
    <w:p w14:paraId="2028374B">
      <w:pPr>
        <w:pStyle w:val="13"/>
        <w:tabs>
          <w:tab w:val="right" w:leader="dot" w:pos="8296"/>
        </w:tabs>
        <w:spacing w:line="400" w:lineRule="exact"/>
        <w:rPr>
          <w:rFonts w:hint="eastAsia" w:ascii="宋体" w:hAnsi="宋体" w:cs="宋体"/>
          <w:sz w:val="24"/>
        </w:rPr>
      </w:pPr>
      <w:r>
        <w:rPr>
          <w:rFonts w:hint="eastAsia" w:ascii="宋体" w:hAnsi="宋体" w:cs="宋体"/>
          <w:bCs/>
          <w:sz w:val="24"/>
        </w:rPr>
        <w:t>13.7 法律变化引起的调整</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_Toc54862289 \h </w:instrText>
      </w:r>
      <w:r>
        <w:rPr>
          <w:rFonts w:hint="eastAsia" w:ascii="宋体" w:hAnsi="宋体" w:cs="宋体"/>
          <w:sz w:val="24"/>
        </w:rPr>
        <w:fldChar w:fldCharType="separate"/>
      </w:r>
      <w:r>
        <w:rPr>
          <w:rFonts w:hint="eastAsia" w:ascii="宋体" w:hAnsi="宋体" w:cs="宋体"/>
          <w:sz w:val="24"/>
        </w:rPr>
        <w:t>55</w:t>
      </w:r>
      <w:r>
        <w:rPr>
          <w:rFonts w:hint="eastAsia" w:ascii="宋体" w:hAnsi="宋体" w:cs="宋体"/>
          <w:sz w:val="24"/>
        </w:rPr>
        <w:fldChar w:fldCharType="end"/>
      </w:r>
    </w:p>
    <w:p w14:paraId="41DE08FB">
      <w:pPr>
        <w:pStyle w:val="13"/>
        <w:tabs>
          <w:tab w:val="right" w:leader="dot" w:pos="8296"/>
        </w:tabs>
        <w:spacing w:line="400" w:lineRule="exact"/>
        <w:rPr>
          <w:rFonts w:hint="eastAsia" w:ascii="宋体" w:hAnsi="宋体" w:cs="宋体"/>
          <w:sz w:val="24"/>
        </w:rPr>
      </w:pPr>
      <w:r>
        <w:rPr>
          <w:rFonts w:hint="eastAsia" w:ascii="宋体" w:hAnsi="宋体" w:cs="宋体"/>
          <w:bCs/>
          <w:sz w:val="24"/>
        </w:rPr>
        <w:t>13.8 市场价格波动引起的调整</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_Toc54862290 \h </w:instrText>
      </w:r>
      <w:r>
        <w:rPr>
          <w:rFonts w:hint="eastAsia" w:ascii="宋体" w:hAnsi="宋体" w:cs="宋体"/>
          <w:sz w:val="24"/>
        </w:rPr>
        <w:fldChar w:fldCharType="separate"/>
      </w:r>
      <w:r>
        <w:rPr>
          <w:rFonts w:hint="eastAsia" w:ascii="宋体" w:hAnsi="宋体" w:cs="宋体"/>
          <w:sz w:val="24"/>
        </w:rPr>
        <w:t>55</w:t>
      </w:r>
      <w:r>
        <w:rPr>
          <w:rFonts w:hint="eastAsia" w:ascii="宋体" w:hAnsi="宋体" w:cs="宋体"/>
          <w:sz w:val="24"/>
        </w:rPr>
        <w:fldChar w:fldCharType="end"/>
      </w:r>
    </w:p>
    <w:p w14:paraId="7E0B6760">
      <w:pPr>
        <w:pStyle w:val="22"/>
        <w:tabs>
          <w:tab w:val="right" w:leader="dot" w:pos="8296"/>
        </w:tabs>
        <w:spacing w:line="400" w:lineRule="exact"/>
        <w:rPr>
          <w:rFonts w:hint="eastAsia" w:ascii="宋体" w:hAnsi="宋体" w:cs="宋体"/>
          <w:sz w:val="24"/>
        </w:rPr>
      </w:pPr>
      <w:r>
        <w:rPr>
          <w:rFonts w:hint="eastAsia" w:ascii="宋体" w:hAnsi="宋体" w:cs="宋体"/>
          <w:bCs/>
          <w:sz w:val="24"/>
        </w:rPr>
        <w:t>第14条 合同价格与支付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_Toc54862291 \h </w:instrText>
      </w:r>
      <w:r>
        <w:rPr>
          <w:rFonts w:hint="eastAsia" w:ascii="宋体" w:hAnsi="宋体" w:cs="宋体"/>
          <w:sz w:val="24"/>
        </w:rPr>
        <w:fldChar w:fldCharType="separate"/>
      </w:r>
      <w:r>
        <w:rPr>
          <w:rFonts w:hint="eastAsia" w:ascii="宋体" w:hAnsi="宋体" w:cs="宋体"/>
          <w:sz w:val="24"/>
        </w:rPr>
        <w:t>56</w:t>
      </w:r>
      <w:r>
        <w:rPr>
          <w:rFonts w:hint="eastAsia" w:ascii="宋体" w:hAnsi="宋体" w:cs="宋体"/>
          <w:sz w:val="24"/>
        </w:rPr>
        <w:fldChar w:fldCharType="end"/>
      </w:r>
    </w:p>
    <w:p w14:paraId="1689BC79">
      <w:pPr>
        <w:pStyle w:val="13"/>
        <w:tabs>
          <w:tab w:val="right" w:leader="dot" w:pos="8296"/>
        </w:tabs>
        <w:spacing w:line="400" w:lineRule="exact"/>
        <w:rPr>
          <w:rFonts w:hint="eastAsia" w:ascii="宋体" w:hAnsi="宋体" w:cs="宋体"/>
          <w:sz w:val="24"/>
        </w:rPr>
      </w:pPr>
      <w:r>
        <w:rPr>
          <w:rFonts w:hint="eastAsia" w:ascii="宋体" w:hAnsi="宋体" w:cs="宋体"/>
          <w:bCs/>
          <w:sz w:val="24"/>
        </w:rPr>
        <w:t>14.1 合同价格形式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_Toc54862292 \h </w:instrText>
      </w:r>
      <w:r>
        <w:rPr>
          <w:rFonts w:hint="eastAsia" w:ascii="宋体" w:hAnsi="宋体" w:cs="宋体"/>
          <w:sz w:val="24"/>
        </w:rPr>
        <w:fldChar w:fldCharType="separate"/>
      </w:r>
      <w:r>
        <w:rPr>
          <w:rFonts w:hint="eastAsia" w:ascii="宋体" w:hAnsi="宋体" w:cs="宋体"/>
          <w:sz w:val="24"/>
        </w:rPr>
        <w:t>56</w:t>
      </w:r>
      <w:r>
        <w:rPr>
          <w:rFonts w:hint="eastAsia" w:ascii="宋体" w:hAnsi="宋体" w:cs="宋体"/>
          <w:sz w:val="24"/>
        </w:rPr>
        <w:fldChar w:fldCharType="end"/>
      </w:r>
    </w:p>
    <w:p w14:paraId="3D102554">
      <w:pPr>
        <w:pStyle w:val="13"/>
        <w:tabs>
          <w:tab w:val="right" w:leader="dot" w:pos="8296"/>
        </w:tabs>
        <w:spacing w:line="400" w:lineRule="exact"/>
        <w:rPr>
          <w:rFonts w:hint="eastAsia" w:ascii="宋体" w:hAnsi="宋体" w:cs="宋体"/>
          <w:sz w:val="24"/>
        </w:rPr>
      </w:pPr>
      <w:r>
        <w:rPr>
          <w:rFonts w:hint="eastAsia" w:ascii="宋体" w:hAnsi="宋体" w:cs="宋体"/>
          <w:bCs/>
          <w:sz w:val="24"/>
        </w:rPr>
        <w:t>14.2 预付款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_Toc54862293 \h </w:instrText>
      </w:r>
      <w:r>
        <w:rPr>
          <w:rFonts w:hint="eastAsia" w:ascii="宋体" w:hAnsi="宋体" w:cs="宋体"/>
          <w:sz w:val="24"/>
        </w:rPr>
        <w:fldChar w:fldCharType="separate"/>
      </w:r>
      <w:r>
        <w:rPr>
          <w:rFonts w:hint="eastAsia" w:ascii="宋体" w:hAnsi="宋体" w:cs="宋体"/>
          <w:sz w:val="24"/>
        </w:rPr>
        <w:t>57</w:t>
      </w:r>
      <w:r>
        <w:rPr>
          <w:rFonts w:hint="eastAsia" w:ascii="宋体" w:hAnsi="宋体" w:cs="宋体"/>
          <w:sz w:val="24"/>
        </w:rPr>
        <w:fldChar w:fldCharType="end"/>
      </w:r>
    </w:p>
    <w:p w14:paraId="2F74EA46">
      <w:pPr>
        <w:pStyle w:val="13"/>
        <w:tabs>
          <w:tab w:val="right" w:leader="dot" w:pos="8296"/>
        </w:tabs>
        <w:spacing w:line="400" w:lineRule="exact"/>
        <w:rPr>
          <w:rFonts w:hint="eastAsia" w:ascii="宋体" w:hAnsi="宋体" w:cs="宋体"/>
          <w:sz w:val="24"/>
        </w:rPr>
      </w:pPr>
      <w:r>
        <w:rPr>
          <w:rFonts w:hint="eastAsia" w:ascii="宋体" w:hAnsi="宋体" w:cs="宋体"/>
          <w:bCs/>
          <w:sz w:val="24"/>
        </w:rPr>
        <w:t>14.3 工程进度款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_Toc54862294 \h </w:instrText>
      </w:r>
      <w:r>
        <w:rPr>
          <w:rFonts w:hint="eastAsia" w:ascii="宋体" w:hAnsi="宋体" w:cs="宋体"/>
          <w:sz w:val="24"/>
        </w:rPr>
        <w:fldChar w:fldCharType="separate"/>
      </w:r>
      <w:r>
        <w:rPr>
          <w:rFonts w:hint="eastAsia" w:ascii="宋体" w:hAnsi="宋体" w:cs="宋体"/>
          <w:sz w:val="24"/>
        </w:rPr>
        <w:t>57</w:t>
      </w:r>
      <w:r>
        <w:rPr>
          <w:rFonts w:hint="eastAsia" w:ascii="宋体" w:hAnsi="宋体" w:cs="宋体"/>
          <w:sz w:val="24"/>
        </w:rPr>
        <w:fldChar w:fldCharType="end"/>
      </w:r>
    </w:p>
    <w:p w14:paraId="334C4257">
      <w:pPr>
        <w:pStyle w:val="13"/>
        <w:tabs>
          <w:tab w:val="right" w:leader="dot" w:pos="8296"/>
        </w:tabs>
        <w:spacing w:line="400" w:lineRule="exact"/>
        <w:rPr>
          <w:rFonts w:hint="eastAsia" w:ascii="宋体" w:hAnsi="宋体" w:cs="宋体"/>
          <w:sz w:val="24"/>
        </w:rPr>
      </w:pPr>
      <w:r>
        <w:rPr>
          <w:rFonts w:hint="eastAsia" w:ascii="宋体" w:hAnsi="宋体" w:cs="宋体"/>
          <w:bCs/>
          <w:sz w:val="24"/>
        </w:rPr>
        <w:t>14.4 付款计划表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_Toc54862295 \h </w:instrText>
      </w:r>
      <w:r>
        <w:rPr>
          <w:rFonts w:hint="eastAsia" w:ascii="宋体" w:hAnsi="宋体" w:cs="宋体"/>
          <w:sz w:val="24"/>
        </w:rPr>
        <w:fldChar w:fldCharType="separate"/>
      </w:r>
      <w:r>
        <w:rPr>
          <w:rFonts w:hint="eastAsia" w:ascii="宋体" w:hAnsi="宋体" w:cs="宋体"/>
          <w:sz w:val="24"/>
        </w:rPr>
        <w:t>58</w:t>
      </w:r>
      <w:r>
        <w:rPr>
          <w:rFonts w:hint="eastAsia" w:ascii="宋体" w:hAnsi="宋体" w:cs="宋体"/>
          <w:sz w:val="24"/>
        </w:rPr>
        <w:fldChar w:fldCharType="end"/>
      </w:r>
    </w:p>
    <w:p w14:paraId="0F99E551">
      <w:pPr>
        <w:pStyle w:val="13"/>
        <w:tabs>
          <w:tab w:val="right" w:leader="dot" w:pos="8296"/>
        </w:tabs>
        <w:spacing w:line="400" w:lineRule="exact"/>
        <w:rPr>
          <w:rFonts w:hint="eastAsia" w:ascii="宋体" w:hAnsi="宋体" w:cs="宋体"/>
          <w:sz w:val="24"/>
        </w:rPr>
      </w:pPr>
      <w:r>
        <w:rPr>
          <w:rFonts w:hint="eastAsia" w:ascii="宋体" w:hAnsi="宋体" w:cs="宋体"/>
          <w:bCs/>
          <w:sz w:val="24"/>
        </w:rPr>
        <w:t>14.5 竣工结算</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_Toc54862296 \h </w:instrText>
      </w:r>
      <w:r>
        <w:rPr>
          <w:rFonts w:hint="eastAsia" w:ascii="宋体" w:hAnsi="宋体" w:cs="宋体"/>
          <w:sz w:val="24"/>
        </w:rPr>
        <w:fldChar w:fldCharType="separate"/>
      </w:r>
      <w:r>
        <w:rPr>
          <w:rFonts w:hint="eastAsia" w:ascii="宋体" w:hAnsi="宋体" w:cs="宋体"/>
          <w:sz w:val="24"/>
        </w:rPr>
        <w:t>59</w:t>
      </w:r>
      <w:r>
        <w:rPr>
          <w:rFonts w:hint="eastAsia" w:ascii="宋体" w:hAnsi="宋体" w:cs="宋体"/>
          <w:sz w:val="24"/>
        </w:rPr>
        <w:fldChar w:fldCharType="end"/>
      </w:r>
    </w:p>
    <w:p w14:paraId="1DFF0282">
      <w:pPr>
        <w:pStyle w:val="13"/>
        <w:tabs>
          <w:tab w:val="right" w:leader="dot" w:pos="8296"/>
        </w:tabs>
        <w:spacing w:line="400" w:lineRule="exact"/>
        <w:rPr>
          <w:rFonts w:hint="eastAsia" w:ascii="宋体" w:hAnsi="宋体" w:cs="宋体"/>
          <w:sz w:val="24"/>
        </w:rPr>
      </w:pPr>
      <w:r>
        <w:rPr>
          <w:rFonts w:hint="eastAsia" w:ascii="宋体" w:hAnsi="宋体" w:cs="宋体"/>
          <w:bCs/>
          <w:sz w:val="24"/>
        </w:rPr>
        <w:t>14.6 质量保证金</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_Toc54862297 \h </w:instrText>
      </w:r>
      <w:r>
        <w:rPr>
          <w:rFonts w:hint="eastAsia" w:ascii="宋体" w:hAnsi="宋体" w:cs="宋体"/>
          <w:sz w:val="24"/>
        </w:rPr>
        <w:fldChar w:fldCharType="separate"/>
      </w:r>
      <w:r>
        <w:rPr>
          <w:rFonts w:hint="eastAsia" w:ascii="宋体" w:hAnsi="宋体" w:cs="宋体"/>
          <w:sz w:val="24"/>
        </w:rPr>
        <w:t>60</w:t>
      </w:r>
      <w:r>
        <w:rPr>
          <w:rFonts w:hint="eastAsia" w:ascii="宋体" w:hAnsi="宋体" w:cs="宋体"/>
          <w:sz w:val="24"/>
        </w:rPr>
        <w:fldChar w:fldCharType="end"/>
      </w:r>
    </w:p>
    <w:p w14:paraId="5B1003E6">
      <w:pPr>
        <w:pStyle w:val="13"/>
        <w:tabs>
          <w:tab w:val="right" w:leader="dot" w:pos="8296"/>
        </w:tabs>
        <w:spacing w:line="400" w:lineRule="exact"/>
        <w:rPr>
          <w:rFonts w:hint="eastAsia" w:ascii="宋体" w:hAnsi="宋体" w:cs="宋体"/>
          <w:sz w:val="24"/>
        </w:rPr>
      </w:pPr>
      <w:r>
        <w:rPr>
          <w:rFonts w:hint="eastAsia" w:ascii="宋体" w:hAnsi="宋体" w:cs="宋体"/>
          <w:bCs/>
          <w:sz w:val="24"/>
        </w:rPr>
        <w:t>14.7 最终结清</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_Toc54862298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p>
    <w:p w14:paraId="1072841F">
      <w:pPr>
        <w:pStyle w:val="22"/>
        <w:tabs>
          <w:tab w:val="right" w:leader="dot" w:pos="8296"/>
        </w:tabs>
        <w:spacing w:line="400" w:lineRule="exact"/>
        <w:rPr>
          <w:rFonts w:hint="eastAsia" w:ascii="宋体" w:hAnsi="宋体" w:cs="宋体"/>
          <w:sz w:val="24"/>
        </w:rPr>
      </w:pPr>
      <w:r>
        <w:rPr>
          <w:rFonts w:hint="eastAsia" w:ascii="宋体" w:hAnsi="宋体" w:cs="宋体"/>
          <w:bCs/>
          <w:sz w:val="24"/>
        </w:rPr>
        <w:t>第15条 违约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_Toc54862299 \h </w:instrText>
      </w:r>
      <w:r>
        <w:rPr>
          <w:rFonts w:hint="eastAsia" w:ascii="宋体" w:hAnsi="宋体" w:cs="宋体"/>
          <w:sz w:val="24"/>
        </w:rPr>
        <w:fldChar w:fldCharType="separate"/>
      </w:r>
      <w:r>
        <w:rPr>
          <w:rFonts w:hint="eastAsia" w:ascii="宋体" w:hAnsi="宋体" w:cs="宋体"/>
          <w:sz w:val="24"/>
        </w:rPr>
        <w:t>62</w:t>
      </w:r>
      <w:r>
        <w:rPr>
          <w:rFonts w:hint="eastAsia" w:ascii="宋体" w:hAnsi="宋体" w:cs="宋体"/>
          <w:sz w:val="24"/>
        </w:rPr>
        <w:fldChar w:fldCharType="end"/>
      </w:r>
    </w:p>
    <w:p w14:paraId="14434C84">
      <w:pPr>
        <w:pStyle w:val="13"/>
        <w:tabs>
          <w:tab w:val="right" w:leader="dot" w:pos="8296"/>
        </w:tabs>
        <w:spacing w:line="400" w:lineRule="exact"/>
        <w:rPr>
          <w:rFonts w:hint="eastAsia" w:ascii="宋体" w:hAnsi="宋体" w:cs="宋体"/>
          <w:sz w:val="24"/>
        </w:rPr>
      </w:pPr>
      <w:r>
        <w:rPr>
          <w:rFonts w:hint="eastAsia" w:ascii="宋体" w:hAnsi="宋体" w:cs="宋体"/>
          <w:bCs/>
          <w:sz w:val="24"/>
        </w:rPr>
        <w:t>15.1 发包人违约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_Toc54862300 \h </w:instrText>
      </w:r>
      <w:r>
        <w:rPr>
          <w:rFonts w:hint="eastAsia" w:ascii="宋体" w:hAnsi="宋体" w:cs="宋体"/>
          <w:sz w:val="24"/>
        </w:rPr>
        <w:fldChar w:fldCharType="separate"/>
      </w:r>
      <w:r>
        <w:rPr>
          <w:rFonts w:hint="eastAsia" w:ascii="宋体" w:hAnsi="宋体" w:cs="宋体"/>
          <w:sz w:val="24"/>
        </w:rPr>
        <w:t>62</w:t>
      </w:r>
      <w:r>
        <w:rPr>
          <w:rFonts w:hint="eastAsia" w:ascii="宋体" w:hAnsi="宋体" w:cs="宋体"/>
          <w:sz w:val="24"/>
        </w:rPr>
        <w:fldChar w:fldCharType="end"/>
      </w:r>
    </w:p>
    <w:p w14:paraId="74DB20B8">
      <w:pPr>
        <w:pStyle w:val="13"/>
        <w:tabs>
          <w:tab w:val="right" w:leader="dot" w:pos="8296"/>
        </w:tabs>
        <w:spacing w:line="400" w:lineRule="exact"/>
        <w:rPr>
          <w:rFonts w:hint="eastAsia" w:ascii="宋体" w:hAnsi="宋体" w:cs="宋体"/>
          <w:sz w:val="24"/>
        </w:rPr>
      </w:pPr>
      <w:r>
        <w:rPr>
          <w:rFonts w:hint="eastAsia" w:ascii="宋体" w:hAnsi="宋体" w:cs="宋体"/>
          <w:bCs/>
          <w:sz w:val="24"/>
        </w:rPr>
        <w:t>15.2 承包人违约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_Toc54862301 \h </w:instrText>
      </w:r>
      <w:r>
        <w:rPr>
          <w:rFonts w:hint="eastAsia" w:ascii="宋体" w:hAnsi="宋体" w:cs="宋体"/>
          <w:sz w:val="24"/>
        </w:rPr>
        <w:fldChar w:fldCharType="separate"/>
      </w:r>
      <w:r>
        <w:rPr>
          <w:rFonts w:hint="eastAsia" w:ascii="宋体" w:hAnsi="宋体" w:cs="宋体"/>
          <w:sz w:val="24"/>
        </w:rPr>
        <w:t>62</w:t>
      </w:r>
      <w:r>
        <w:rPr>
          <w:rFonts w:hint="eastAsia" w:ascii="宋体" w:hAnsi="宋体" w:cs="宋体"/>
          <w:sz w:val="24"/>
        </w:rPr>
        <w:fldChar w:fldCharType="end"/>
      </w:r>
    </w:p>
    <w:p w14:paraId="15831899">
      <w:pPr>
        <w:pStyle w:val="13"/>
        <w:tabs>
          <w:tab w:val="right" w:leader="dot" w:pos="8296"/>
        </w:tabs>
        <w:spacing w:line="400" w:lineRule="exact"/>
        <w:rPr>
          <w:rFonts w:hint="eastAsia" w:ascii="宋体" w:hAnsi="宋体" w:cs="宋体"/>
          <w:sz w:val="24"/>
        </w:rPr>
      </w:pPr>
      <w:r>
        <w:rPr>
          <w:rFonts w:hint="eastAsia" w:ascii="宋体" w:hAnsi="宋体" w:cs="宋体"/>
          <w:bCs/>
          <w:sz w:val="24"/>
        </w:rPr>
        <w:t>15.3 第三人造成的违约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_Toc54862302 \h </w:instrText>
      </w:r>
      <w:r>
        <w:rPr>
          <w:rFonts w:hint="eastAsia" w:ascii="宋体" w:hAnsi="宋体" w:cs="宋体"/>
          <w:sz w:val="24"/>
        </w:rPr>
        <w:fldChar w:fldCharType="separate"/>
      </w:r>
      <w:r>
        <w:rPr>
          <w:rFonts w:hint="eastAsia" w:ascii="宋体" w:hAnsi="宋体" w:cs="宋体"/>
          <w:sz w:val="24"/>
        </w:rPr>
        <w:t>63</w:t>
      </w:r>
      <w:r>
        <w:rPr>
          <w:rFonts w:hint="eastAsia" w:ascii="宋体" w:hAnsi="宋体" w:cs="宋体"/>
          <w:sz w:val="24"/>
        </w:rPr>
        <w:fldChar w:fldCharType="end"/>
      </w:r>
    </w:p>
    <w:p w14:paraId="615372D5">
      <w:pPr>
        <w:pStyle w:val="22"/>
        <w:tabs>
          <w:tab w:val="right" w:leader="dot" w:pos="8296"/>
        </w:tabs>
        <w:spacing w:line="400" w:lineRule="exact"/>
        <w:rPr>
          <w:rFonts w:hint="eastAsia" w:ascii="宋体" w:hAnsi="宋体" w:cs="宋体"/>
          <w:sz w:val="24"/>
        </w:rPr>
      </w:pPr>
      <w:r>
        <w:rPr>
          <w:rFonts w:hint="eastAsia" w:ascii="宋体" w:hAnsi="宋体" w:cs="宋体"/>
          <w:bCs/>
          <w:sz w:val="24"/>
        </w:rPr>
        <w:t>第16条 合同解除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_Toc54862303 \h </w:instrText>
      </w:r>
      <w:r>
        <w:rPr>
          <w:rFonts w:hint="eastAsia" w:ascii="宋体" w:hAnsi="宋体" w:cs="宋体"/>
          <w:sz w:val="24"/>
        </w:rPr>
        <w:fldChar w:fldCharType="separate"/>
      </w:r>
      <w:r>
        <w:rPr>
          <w:rFonts w:hint="eastAsia" w:ascii="宋体" w:hAnsi="宋体" w:cs="宋体"/>
          <w:sz w:val="24"/>
        </w:rPr>
        <w:t>63</w:t>
      </w:r>
      <w:r>
        <w:rPr>
          <w:rFonts w:hint="eastAsia" w:ascii="宋体" w:hAnsi="宋体" w:cs="宋体"/>
          <w:sz w:val="24"/>
        </w:rPr>
        <w:fldChar w:fldCharType="end"/>
      </w:r>
    </w:p>
    <w:p w14:paraId="596939A2">
      <w:pPr>
        <w:pStyle w:val="13"/>
        <w:tabs>
          <w:tab w:val="right" w:leader="dot" w:pos="8296"/>
        </w:tabs>
        <w:spacing w:line="400" w:lineRule="exact"/>
        <w:rPr>
          <w:rFonts w:hint="eastAsia" w:ascii="宋体" w:hAnsi="宋体" w:cs="宋体"/>
          <w:sz w:val="24"/>
        </w:rPr>
      </w:pPr>
      <w:r>
        <w:rPr>
          <w:rFonts w:hint="eastAsia" w:ascii="宋体" w:hAnsi="宋体" w:cs="宋体"/>
          <w:bCs/>
          <w:sz w:val="24"/>
        </w:rPr>
        <w:t>16.1 由发包人解除合同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_Toc54862304 \h </w:instrText>
      </w:r>
      <w:r>
        <w:rPr>
          <w:rFonts w:hint="eastAsia" w:ascii="宋体" w:hAnsi="宋体" w:cs="宋体"/>
          <w:sz w:val="24"/>
        </w:rPr>
        <w:fldChar w:fldCharType="separate"/>
      </w:r>
      <w:r>
        <w:rPr>
          <w:rFonts w:hint="eastAsia" w:ascii="宋体" w:hAnsi="宋体" w:cs="宋体"/>
          <w:sz w:val="24"/>
        </w:rPr>
        <w:t>63</w:t>
      </w:r>
      <w:r>
        <w:rPr>
          <w:rFonts w:hint="eastAsia" w:ascii="宋体" w:hAnsi="宋体" w:cs="宋体"/>
          <w:sz w:val="24"/>
        </w:rPr>
        <w:fldChar w:fldCharType="end"/>
      </w:r>
    </w:p>
    <w:p w14:paraId="34D4D70A">
      <w:pPr>
        <w:pStyle w:val="13"/>
        <w:tabs>
          <w:tab w:val="right" w:leader="dot" w:pos="8296"/>
        </w:tabs>
        <w:spacing w:line="400" w:lineRule="exact"/>
        <w:rPr>
          <w:rFonts w:hint="eastAsia" w:ascii="宋体" w:hAnsi="宋体" w:cs="宋体"/>
          <w:sz w:val="24"/>
        </w:rPr>
      </w:pPr>
      <w:r>
        <w:rPr>
          <w:rFonts w:hint="eastAsia" w:ascii="宋体" w:hAnsi="宋体" w:cs="宋体"/>
          <w:bCs/>
          <w:sz w:val="24"/>
        </w:rPr>
        <w:t>16.2 由承包人解除合同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_Toc54862305 \h </w:instrText>
      </w:r>
      <w:r>
        <w:rPr>
          <w:rFonts w:hint="eastAsia" w:ascii="宋体" w:hAnsi="宋体" w:cs="宋体"/>
          <w:sz w:val="24"/>
        </w:rPr>
        <w:fldChar w:fldCharType="separate"/>
      </w:r>
      <w:r>
        <w:rPr>
          <w:rFonts w:hint="eastAsia" w:ascii="宋体" w:hAnsi="宋体" w:cs="宋体"/>
          <w:sz w:val="24"/>
        </w:rPr>
        <w:t>65</w:t>
      </w:r>
      <w:r>
        <w:rPr>
          <w:rFonts w:hint="eastAsia" w:ascii="宋体" w:hAnsi="宋体" w:cs="宋体"/>
          <w:sz w:val="24"/>
        </w:rPr>
        <w:fldChar w:fldCharType="end"/>
      </w:r>
    </w:p>
    <w:p w14:paraId="644A76A5">
      <w:pPr>
        <w:pStyle w:val="13"/>
        <w:tabs>
          <w:tab w:val="right" w:leader="dot" w:pos="8296"/>
        </w:tabs>
        <w:spacing w:line="400" w:lineRule="exact"/>
        <w:rPr>
          <w:rFonts w:hint="eastAsia" w:ascii="宋体" w:hAnsi="宋体" w:cs="宋体"/>
          <w:sz w:val="24"/>
        </w:rPr>
      </w:pPr>
      <w:r>
        <w:rPr>
          <w:rFonts w:hint="eastAsia" w:ascii="宋体" w:hAnsi="宋体" w:cs="宋体"/>
          <w:bCs/>
          <w:sz w:val="24"/>
        </w:rPr>
        <w:t>16.3 合同解除后的事项</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_Toc54862306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p>
    <w:p w14:paraId="17B673E2">
      <w:pPr>
        <w:pStyle w:val="22"/>
        <w:tabs>
          <w:tab w:val="right" w:leader="dot" w:pos="8296"/>
        </w:tabs>
        <w:spacing w:line="400" w:lineRule="exact"/>
        <w:rPr>
          <w:rFonts w:hint="eastAsia" w:ascii="宋体" w:hAnsi="宋体" w:cs="宋体"/>
          <w:sz w:val="24"/>
        </w:rPr>
      </w:pPr>
      <w:r>
        <w:rPr>
          <w:rFonts w:hint="eastAsia" w:ascii="宋体" w:hAnsi="宋体" w:cs="宋体"/>
          <w:bCs/>
          <w:sz w:val="24"/>
        </w:rPr>
        <w:t>第17条 不可抗力</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_Toc54862307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p>
    <w:p w14:paraId="4D8853B5">
      <w:pPr>
        <w:pStyle w:val="13"/>
        <w:tabs>
          <w:tab w:val="right" w:leader="dot" w:pos="8296"/>
        </w:tabs>
        <w:spacing w:line="400" w:lineRule="exact"/>
        <w:rPr>
          <w:rFonts w:hint="eastAsia" w:ascii="宋体" w:hAnsi="宋体" w:cs="宋体"/>
          <w:sz w:val="24"/>
        </w:rPr>
      </w:pPr>
      <w:r>
        <w:rPr>
          <w:rFonts w:hint="eastAsia" w:ascii="宋体" w:hAnsi="宋体" w:cs="宋体"/>
          <w:bCs/>
          <w:sz w:val="24"/>
        </w:rPr>
        <w:t>17.1 不可抗力的定义</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_Toc54862308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p>
    <w:p w14:paraId="02001FD9">
      <w:pPr>
        <w:pStyle w:val="13"/>
        <w:tabs>
          <w:tab w:val="right" w:leader="dot" w:pos="8296"/>
        </w:tabs>
        <w:spacing w:line="400" w:lineRule="exact"/>
        <w:rPr>
          <w:rFonts w:hint="eastAsia" w:ascii="宋体" w:hAnsi="宋体" w:cs="宋体"/>
          <w:sz w:val="24"/>
        </w:rPr>
      </w:pPr>
      <w:r>
        <w:rPr>
          <w:rFonts w:hint="eastAsia" w:ascii="宋体" w:hAnsi="宋体" w:cs="宋体"/>
          <w:bCs/>
          <w:sz w:val="24"/>
        </w:rPr>
        <w:t>17.2 不可抗力的通知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_Toc54862309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p>
    <w:p w14:paraId="59D27A2F">
      <w:pPr>
        <w:pStyle w:val="13"/>
        <w:tabs>
          <w:tab w:val="right" w:leader="dot" w:pos="8296"/>
        </w:tabs>
        <w:spacing w:line="400" w:lineRule="exact"/>
        <w:rPr>
          <w:rFonts w:hint="eastAsia" w:ascii="宋体" w:hAnsi="宋体" w:cs="宋体"/>
          <w:sz w:val="24"/>
        </w:rPr>
      </w:pPr>
      <w:r>
        <w:rPr>
          <w:rFonts w:hint="eastAsia" w:ascii="宋体" w:hAnsi="宋体" w:cs="宋体"/>
          <w:bCs/>
          <w:sz w:val="24"/>
        </w:rPr>
        <w:t>17.3 将损失减至最小的义务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_Toc54862310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p>
    <w:p w14:paraId="7AA6394F">
      <w:pPr>
        <w:pStyle w:val="13"/>
        <w:tabs>
          <w:tab w:val="right" w:leader="dot" w:pos="8296"/>
        </w:tabs>
        <w:spacing w:line="400" w:lineRule="exact"/>
        <w:rPr>
          <w:rFonts w:hint="eastAsia" w:ascii="宋体" w:hAnsi="宋体" w:cs="宋体"/>
          <w:sz w:val="24"/>
        </w:rPr>
      </w:pPr>
      <w:r>
        <w:rPr>
          <w:rFonts w:hint="eastAsia" w:ascii="宋体" w:hAnsi="宋体" w:cs="宋体"/>
          <w:bCs/>
          <w:sz w:val="24"/>
        </w:rPr>
        <w:t>17.4 不可抗力后果的承担</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_Toc54862311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p>
    <w:p w14:paraId="55F1938B">
      <w:pPr>
        <w:pStyle w:val="13"/>
        <w:tabs>
          <w:tab w:val="right" w:leader="dot" w:pos="8296"/>
        </w:tabs>
        <w:spacing w:line="400" w:lineRule="exact"/>
        <w:rPr>
          <w:rFonts w:hint="eastAsia" w:ascii="宋体" w:hAnsi="宋体" w:cs="宋体"/>
          <w:sz w:val="24"/>
        </w:rPr>
      </w:pPr>
      <w:r>
        <w:rPr>
          <w:rFonts w:hint="eastAsia" w:ascii="宋体" w:hAnsi="宋体" w:cs="宋体"/>
          <w:bCs/>
          <w:sz w:val="24"/>
        </w:rPr>
        <w:t>17.5 不可抗力影响分包人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_Toc54862312 \h </w:instrText>
      </w:r>
      <w:r>
        <w:rPr>
          <w:rFonts w:hint="eastAsia" w:ascii="宋体" w:hAnsi="宋体" w:cs="宋体"/>
          <w:sz w:val="24"/>
        </w:rPr>
        <w:fldChar w:fldCharType="separate"/>
      </w:r>
      <w:r>
        <w:rPr>
          <w:rFonts w:hint="eastAsia" w:ascii="宋体" w:hAnsi="宋体" w:cs="宋体"/>
          <w:sz w:val="24"/>
        </w:rPr>
        <w:t>68</w:t>
      </w:r>
      <w:r>
        <w:rPr>
          <w:rFonts w:hint="eastAsia" w:ascii="宋体" w:hAnsi="宋体" w:cs="宋体"/>
          <w:sz w:val="24"/>
        </w:rPr>
        <w:fldChar w:fldCharType="end"/>
      </w:r>
    </w:p>
    <w:p w14:paraId="2FB6217A">
      <w:pPr>
        <w:pStyle w:val="13"/>
        <w:tabs>
          <w:tab w:val="right" w:leader="dot" w:pos="8296"/>
        </w:tabs>
        <w:spacing w:line="400" w:lineRule="exact"/>
        <w:rPr>
          <w:rFonts w:hint="eastAsia" w:ascii="宋体" w:hAnsi="宋体" w:cs="宋体"/>
          <w:sz w:val="24"/>
        </w:rPr>
      </w:pPr>
      <w:r>
        <w:rPr>
          <w:rFonts w:hint="eastAsia" w:ascii="宋体" w:hAnsi="宋体" w:cs="宋体"/>
          <w:bCs/>
          <w:sz w:val="24"/>
        </w:rPr>
        <w:t>17.6 因不可抗力解除合同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_Toc54862313 \h </w:instrText>
      </w:r>
      <w:r>
        <w:rPr>
          <w:rFonts w:hint="eastAsia" w:ascii="宋体" w:hAnsi="宋体" w:cs="宋体"/>
          <w:sz w:val="24"/>
        </w:rPr>
        <w:fldChar w:fldCharType="separate"/>
      </w:r>
      <w:r>
        <w:rPr>
          <w:rFonts w:hint="eastAsia" w:ascii="宋体" w:hAnsi="宋体" w:cs="宋体"/>
          <w:sz w:val="24"/>
        </w:rPr>
        <w:t>68</w:t>
      </w:r>
      <w:r>
        <w:rPr>
          <w:rFonts w:hint="eastAsia" w:ascii="宋体" w:hAnsi="宋体" w:cs="宋体"/>
          <w:sz w:val="24"/>
        </w:rPr>
        <w:fldChar w:fldCharType="end"/>
      </w:r>
    </w:p>
    <w:p w14:paraId="792F00F6">
      <w:pPr>
        <w:pStyle w:val="22"/>
        <w:tabs>
          <w:tab w:val="right" w:leader="dot" w:pos="8296"/>
        </w:tabs>
        <w:spacing w:line="400" w:lineRule="exact"/>
        <w:rPr>
          <w:rFonts w:hint="eastAsia" w:ascii="宋体" w:hAnsi="宋体" w:cs="宋体"/>
          <w:sz w:val="24"/>
        </w:rPr>
      </w:pPr>
      <w:r>
        <w:rPr>
          <w:rFonts w:hint="eastAsia" w:ascii="宋体" w:hAnsi="宋体" w:cs="宋体"/>
          <w:bCs/>
          <w:sz w:val="24"/>
        </w:rPr>
        <w:t>第18条 保险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_Toc54862314 \h </w:instrText>
      </w:r>
      <w:r>
        <w:rPr>
          <w:rFonts w:hint="eastAsia" w:ascii="宋体" w:hAnsi="宋体" w:cs="宋体"/>
          <w:sz w:val="24"/>
        </w:rPr>
        <w:fldChar w:fldCharType="separate"/>
      </w:r>
      <w:r>
        <w:rPr>
          <w:rFonts w:hint="eastAsia" w:ascii="宋体" w:hAnsi="宋体" w:cs="宋体"/>
          <w:sz w:val="24"/>
        </w:rPr>
        <w:t>68</w:t>
      </w:r>
      <w:r>
        <w:rPr>
          <w:rFonts w:hint="eastAsia" w:ascii="宋体" w:hAnsi="宋体" w:cs="宋体"/>
          <w:sz w:val="24"/>
        </w:rPr>
        <w:fldChar w:fldCharType="end"/>
      </w:r>
    </w:p>
    <w:p w14:paraId="1B44CDB0">
      <w:pPr>
        <w:pStyle w:val="13"/>
        <w:tabs>
          <w:tab w:val="right" w:leader="dot" w:pos="8296"/>
        </w:tabs>
        <w:spacing w:line="400" w:lineRule="exact"/>
        <w:rPr>
          <w:rFonts w:hint="eastAsia" w:ascii="宋体" w:hAnsi="宋体" w:cs="宋体"/>
          <w:sz w:val="24"/>
        </w:rPr>
      </w:pPr>
      <w:r>
        <w:rPr>
          <w:rFonts w:hint="eastAsia" w:ascii="宋体" w:hAnsi="宋体" w:cs="宋体"/>
          <w:bCs/>
          <w:sz w:val="24"/>
        </w:rPr>
        <w:t>18.1 设计和工程保险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_Toc54862315 \h </w:instrText>
      </w:r>
      <w:r>
        <w:rPr>
          <w:rFonts w:hint="eastAsia" w:ascii="宋体" w:hAnsi="宋体" w:cs="宋体"/>
          <w:sz w:val="24"/>
        </w:rPr>
        <w:fldChar w:fldCharType="separate"/>
      </w:r>
      <w:r>
        <w:rPr>
          <w:rFonts w:hint="eastAsia" w:ascii="宋体" w:hAnsi="宋体" w:cs="宋体"/>
          <w:sz w:val="24"/>
        </w:rPr>
        <w:t>68</w:t>
      </w:r>
      <w:r>
        <w:rPr>
          <w:rFonts w:hint="eastAsia" w:ascii="宋体" w:hAnsi="宋体" w:cs="宋体"/>
          <w:sz w:val="24"/>
        </w:rPr>
        <w:fldChar w:fldCharType="end"/>
      </w:r>
    </w:p>
    <w:p w14:paraId="39939734">
      <w:pPr>
        <w:pStyle w:val="13"/>
        <w:tabs>
          <w:tab w:val="right" w:leader="dot" w:pos="8296"/>
        </w:tabs>
        <w:spacing w:line="400" w:lineRule="exact"/>
        <w:rPr>
          <w:rFonts w:hint="eastAsia" w:ascii="宋体" w:hAnsi="宋体" w:cs="宋体"/>
          <w:sz w:val="24"/>
        </w:rPr>
      </w:pPr>
      <w:r>
        <w:rPr>
          <w:rFonts w:hint="eastAsia" w:ascii="宋体" w:hAnsi="宋体" w:cs="宋体"/>
          <w:bCs/>
          <w:sz w:val="24"/>
        </w:rPr>
        <w:t>18.2 工伤和意外伤害保险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_Toc54862316 \h </w:instrText>
      </w:r>
      <w:r>
        <w:rPr>
          <w:rFonts w:hint="eastAsia" w:ascii="宋体" w:hAnsi="宋体" w:cs="宋体"/>
          <w:sz w:val="24"/>
        </w:rPr>
        <w:fldChar w:fldCharType="separate"/>
      </w:r>
      <w:r>
        <w:rPr>
          <w:rFonts w:hint="eastAsia" w:ascii="宋体" w:hAnsi="宋体" w:cs="宋体"/>
          <w:sz w:val="24"/>
        </w:rPr>
        <w:t>69</w:t>
      </w:r>
      <w:r>
        <w:rPr>
          <w:rFonts w:hint="eastAsia" w:ascii="宋体" w:hAnsi="宋体" w:cs="宋体"/>
          <w:sz w:val="24"/>
        </w:rPr>
        <w:fldChar w:fldCharType="end"/>
      </w:r>
    </w:p>
    <w:p w14:paraId="6E1C7D8E">
      <w:pPr>
        <w:pStyle w:val="13"/>
        <w:tabs>
          <w:tab w:val="right" w:leader="dot" w:pos="8296"/>
        </w:tabs>
        <w:spacing w:line="400" w:lineRule="exact"/>
        <w:rPr>
          <w:rFonts w:hint="eastAsia" w:ascii="宋体" w:hAnsi="宋体" w:cs="宋体"/>
          <w:sz w:val="24"/>
        </w:rPr>
      </w:pPr>
      <w:r>
        <w:rPr>
          <w:rFonts w:hint="eastAsia" w:ascii="宋体" w:hAnsi="宋体" w:cs="宋体"/>
          <w:bCs/>
          <w:sz w:val="24"/>
        </w:rPr>
        <w:t>18.3 货物保险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_Toc54862317 \h </w:instrText>
      </w:r>
      <w:r>
        <w:rPr>
          <w:rFonts w:hint="eastAsia" w:ascii="宋体" w:hAnsi="宋体" w:cs="宋体"/>
          <w:sz w:val="24"/>
        </w:rPr>
        <w:fldChar w:fldCharType="separate"/>
      </w:r>
      <w:r>
        <w:rPr>
          <w:rFonts w:hint="eastAsia" w:ascii="宋体" w:hAnsi="宋体" w:cs="宋体"/>
          <w:sz w:val="24"/>
        </w:rPr>
        <w:t>69</w:t>
      </w:r>
      <w:r>
        <w:rPr>
          <w:rFonts w:hint="eastAsia" w:ascii="宋体" w:hAnsi="宋体" w:cs="宋体"/>
          <w:sz w:val="24"/>
        </w:rPr>
        <w:fldChar w:fldCharType="end"/>
      </w:r>
    </w:p>
    <w:p w14:paraId="56099E5B">
      <w:pPr>
        <w:pStyle w:val="13"/>
        <w:tabs>
          <w:tab w:val="right" w:leader="dot" w:pos="8296"/>
        </w:tabs>
        <w:spacing w:line="400" w:lineRule="exact"/>
        <w:rPr>
          <w:rFonts w:hint="eastAsia" w:ascii="宋体" w:hAnsi="宋体" w:cs="宋体"/>
          <w:sz w:val="24"/>
        </w:rPr>
      </w:pPr>
      <w:r>
        <w:rPr>
          <w:rFonts w:hint="eastAsia" w:ascii="宋体" w:hAnsi="宋体" w:cs="宋体"/>
          <w:bCs/>
          <w:sz w:val="24"/>
        </w:rPr>
        <w:t>18.4 其他保险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_Toc54862318 \h </w:instrText>
      </w:r>
      <w:r>
        <w:rPr>
          <w:rFonts w:hint="eastAsia" w:ascii="宋体" w:hAnsi="宋体" w:cs="宋体"/>
          <w:sz w:val="24"/>
        </w:rPr>
        <w:fldChar w:fldCharType="separate"/>
      </w:r>
      <w:r>
        <w:rPr>
          <w:rFonts w:hint="eastAsia" w:ascii="宋体" w:hAnsi="宋体" w:cs="宋体"/>
          <w:sz w:val="24"/>
        </w:rPr>
        <w:t>69</w:t>
      </w:r>
      <w:r>
        <w:rPr>
          <w:rFonts w:hint="eastAsia" w:ascii="宋体" w:hAnsi="宋体" w:cs="宋体"/>
          <w:sz w:val="24"/>
        </w:rPr>
        <w:fldChar w:fldCharType="end"/>
      </w:r>
    </w:p>
    <w:p w14:paraId="4A0CE6F2">
      <w:pPr>
        <w:pStyle w:val="13"/>
        <w:tabs>
          <w:tab w:val="right" w:leader="dot" w:pos="8296"/>
        </w:tabs>
        <w:spacing w:line="400" w:lineRule="exact"/>
        <w:rPr>
          <w:rFonts w:hint="eastAsia" w:ascii="宋体" w:hAnsi="宋体" w:cs="宋体"/>
          <w:sz w:val="24"/>
        </w:rPr>
      </w:pPr>
      <w:r>
        <w:rPr>
          <w:rFonts w:hint="eastAsia" w:ascii="宋体" w:hAnsi="宋体" w:cs="宋体"/>
          <w:bCs/>
          <w:sz w:val="24"/>
        </w:rPr>
        <w:t>18.5 对各项保险的一般要求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_Toc54862319 \h </w:instrText>
      </w:r>
      <w:r>
        <w:rPr>
          <w:rFonts w:hint="eastAsia" w:ascii="宋体" w:hAnsi="宋体" w:cs="宋体"/>
          <w:sz w:val="24"/>
        </w:rPr>
        <w:fldChar w:fldCharType="separate"/>
      </w:r>
      <w:r>
        <w:rPr>
          <w:rFonts w:hint="eastAsia" w:ascii="宋体" w:hAnsi="宋体" w:cs="宋体"/>
          <w:sz w:val="24"/>
        </w:rPr>
        <w:t>69</w:t>
      </w:r>
      <w:r>
        <w:rPr>
          <w:rFonts w:hint="eastAsia" w:ascii="宋体" w:hAnsi="宋体" w:cs="宋体"/>
          <w:sz w:val="24"/>
        </w:rPr>
        <w:fldChar w:fldCharType="end"/>
      </w:r>
    </w:p>
    <w:p w14:paraId="6C049C3E">
      <w:pPr>
        <w:pStyle w:val="22"/>
        <w:tabs>
          <w:tab w:val="right" w:leader="dot" w:pos="8296"/>
        </w:tabs>
        <w:spacing w:line="400" w:lineRule="exact"/>
        <w:rPr>
          <w:rFonts w:hint="eastAsia" w:ascii="宋体" w:hAnsi="宋体" w:cs="宋体"/>
          <w:sz w:val="24"/>
        </w:rPr>
      </w:pPr>
      <w:r>
        <w:rPr>
          <w:rFonts w:hint="eastAsia" w:ascii="宋体" w:hAnsi="宋体" w:cs="宋体"/>
          <w:bCs/>
          <w:sz w:val="24"/>
        </w:rPr>
        <w:t>第19条 索赔</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_Toc54862320 \h </w:instrText>
      </w:r>
      <w:r>
        <w:rPr>
          <w:rFonts w:hint="eastAsia" w:ascii="宋体" w:hAnsi="宋体" w:cs="宋体"/>
          <w:sz w:val="24"/>
        </w:rPr>
        <w:fldChar w:fldCharType="separate"/>
      </w:r>
      <w:r>
        <w:rPr>
          <w:rFonts w:hint="eastAsia" w:ascii="宋体" w:hAnsi="宋体" w:cs="宋体"/>
          <w:sz w:val="24"/>
        </w:rPr>
        <w:t>70</w:t>
      </w:r>
      <w:r>
        <w:rPr>
          <w:rFonts w:hint="eastAsia" w:ascii="宋体" w:hAnsi="宋体" w:cs="宋体"/>
          <w:sz w:val="24"/>
        </w:rPr>
        <w:fldChar w:fldCharType="end"/>
      </w:r>
    </w:p>
    <w:p w14:paraId="07EAD78F">
      <w:pPr>
        <w:pStyle w:val="13"/>
        <w:tabs>
          <w:tab w:val="right" w:leader="dot" w:pos="8296"/>
        </w:tabs>
        <w:spacing w:line="400" w:lineRule="exact"/>
        <w:rPr>
          <w:rFonts w:hint="eastAsia" w:ascii="宋体" w:hAnsi="宋体" w:cs="宋体"/>
          <w:sz w:val="24"/>
        </w:rPr>
      </w:pPr>
      <w:r>
        <w:rPr>
          <w:rFonts w:hint="eastAsia" w:ascii="宋体" w:hAnsi="宋体" w:cs="宋体"/>
          <w:bCs/>
          <w:sz w:val="24"/>
        </w:rPr>
        <w:t>19.1 索赔的提出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_Toc54862321 \h </w:instrText>
      </w:r>
      <w:r>
        <w:rPr>
          <w:rFonts w:hint="eastAsia" w:ascii="宋体" w:hAnsi="宋体" w:cs="宋体"/>
          <w:sz w:val="24"/>
        </w:rPr>
        <w:fldChar w:fldCharType="separate"/>
      </w:r>
      <w:r>
        <w:rPr>
          <w:rFonts w:hint="eastAsia" w:ascii="宋体" w:hAnsi="宋体" w:cs="宋体"/>
          <w:sz w:val="24"/>
        </w:rPr>
        <w:t>70</w:t>
      </w:r>
      <w:r>
        <w:rPr>
          <w:rFonts w:hint="eastAsia" w:ascii="宋体" w:hAnsi="宋体" w:cs="宋体"/>
          <w:sz w:val="24"/>
        </w:rPr>
        <w:fldChar w:fldCharType="end"/>
      </w:r>
    </w:p>
    <w:p w14:paraId="575C451E">
      <w:pPr>
        <w:pStyle w:val="13"/>
        <w:tabs>
          <w:tab w:val="right" w:leader="dot" w:pos="8296"/>
        </w:tabs>
        <w:spacing w:line="400" w:lineRule="exact"/>
        <w:rPr>
          <w:rFonts w:hint="eastAsia" w:ascii="宋体" w:hAnsi="宋体" w:cs="宋体"/>
          <w:sz w:val="24"/>
        </w:rPr>
      </w:pPr>
      <w:r>
        <w:rPr>
          <w:rFonts w:hint="eastAsia" w:ascii="宋体" w:hAnsi="宋体" w:cs="宋体"/>
          <w:bCs/>
          <w:sz w:val="24"/>
        </w:rPr>
        <w:t>19.2 承包人索赔的处理程序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_Toc54862322 \h </w:instrText>
      </w:r>
      <w:r>
        <w:rPr>
          <w:rFonts w:hint="eastAsia" w:ascii="宋体" w:hAnsi="宋体" w:cs="宋体"/>
          <w:sz w:val="24"/>
        </w:rPr>
        <w:fldChar w:fldCharType="separate"/>
      </w:r>
      <w:r>
        <w:rPr>
          <w:rFonts w:hint="eastAsia" w:ascii="宋体" w:hAnsi="宋体" w:cs="宋体"/>
          <w:sz w:val="24"/>
        </w:rPr>
        <w:t>70</w:t>
      </w:r>
      <w:r>
        <w:rPr>
          <w:rFonts w:hint="eastAsia" w:ascii="宋体" w:hAnsi="宋体" w:cs="宋体"/>
          <w:sz w:val="24"/>
        </w:rPr>
        <w:fldChar w:fldCharType="end"/>
      </w:r>
    </w:p>
    <w:p w14:paraId="09D46445">
      <w:pPr>
        <w:pStyle w:val="13"/>
        <w:tabs>
          <w:tab w:val="right" w:leader="dot" w:pos="8296"/>
        </w:tabs>
        <w:spacing w:line="400" w:lineRule="exact"/>
        <w:rPr>
          <w:rFonts w:hint="eastAsia" w:ascii="宋体" w:hAnsi="宋体" w:cs="宋体"/>
          <w:sz w:val="24"/>
        </w:rPr>
      </w:pPr>
      <w:r>
        <w:rPr>
          <w:rFonts w:hint="eastAsia" w:ascii="宋体" w:hAnsi="宋体" w:cs="宋体"/>
          <w:bCs/>
          <w:sz w:val="24"/>
        </w:rPr>
        <w:t>19.3 发包人索赔的处理程序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_Toc54862323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p>
    <w:p w14:paraId="341772C6">
      <w:pPr>
        <w:pStyle w:val="13"/>
        <w:tabs>
          <w:tab w:val="right" w:leader="dot" w:pos="8296"/>
        </w:tabs>
        <w:spacing w:line="400" w:lineRule="exact"/>
        <w:rPr>
          <w:rFonts w:hint="eastAsia" w:ascii="宋体" w:hAnsi="宋体" w:cs="宋体"/>
          <w:sz w:val="24"/>
        </w:rPr>
      </w:pPr>
      <w:r>
        <w:rPr>
          <w:rFonts w:hint="eastAsia" w:ascii="宋体" w:hAnsi="宋体" w:cs="宋体"/>
          <w:bCs/>
          <w:sz w:val="24"/>
        </w:rPr>
        <w:t>19.4 提出索赔的期限</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_Toc54862324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p>
    <w:p w14:paraId="029AE941">
      <w:pPr>
        <w:pStyle w:val="22"/>
        <w:tabs>
          <w:tab w:val="right" w:leader="dot" w:pos="8296"/>
        </w:tabs>
        <w:spacing w:line="400" w:lineRule="exact"/>
        <w:rPr>
          <w:rFonts w:hint="eastAsia" w:ascii="宋体" w:hAnsi="宋体" w:cs="宋体"/>
          <w:sz w:val="24"/>
        </w:rPr>
      </w:pPr>
      <w:r>
        <w:rPr>
          <w:rFonts w:hint="eastAsia" w:ascii="宋体" w:hAnsi="宋体" w:cs="宋体"/>
          <w:bCs/>
          <w:sz w:val="24"/>
        </w:rPr>
        <w:t>第20条 争议解决</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_Toc54862325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p>
    <w:p w14:paraId="0BF3157E">
      <w:pPr>
        <w:pStyle w:val="13"/>
        <w:tabs>
          <w:tab w:val="right" w:leader="dot" w:pos="8296"/>
        </w:tabs>
        <w:spacing w:line="400" w:lineRule="exact"/>
        <w:rPr>
          <w:rFonts w:hint="eastAsia" w:ascii="宋体" w:hAnsi="宋体" w:cs="宋体"/>
          <w:sz w:val="24"/>
        </w:rPr>
      </w:pPr>
      <w:r>
        <w:rPr>
          <w:rFonts w:hint="eastAsia" w:ascii="宋体" w:hAnsi="宋体" w:cs="宋体"/>
          <w:bCs/>
          <w:sz w:val="24"/>
        </w:rPr>
        <w:t>20.1 和解</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_Toc54862326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p>
    <w:p w14:paraId="078C4311">
      <w:pPr>
        <w:pStyle w:val="13"/>
        <w:tabs>
          <w:tab w:val="right" w:leader="dot" w:pos="8296"/>
        </w:tabs>
        <w:spacing w:line="400" w:lineRule="exact"/>
        <w:rPr>
          <w:rFonts w:hint="eastAsia" w:ascii="宋体" w:hAnsi="宋体" w:cs="宋体"/>
          <w:sz w:val="24"/>
        </w:rPr>
      </w:pPr>
      <w:r>
        <w:rPr>
          <w:rFonts w:hint="eastAsia" w:ascii="宋体" w:hAnsi="宋体" w:cs="宋体"/>
          <w:bCs/>
          <w:sz w:val="24"/>
        </w:rPr>
        <w:t>20.2 调解</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_Toc54862327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p>
    <w:p w14:paraId="2AF5A7CD">
      <w:pPr>
        <w:pStyle w:val="13"/>
        <w:tabs>
          <w:tab w:val="right" w:leader="dot" w:pos="8296"/>
        </w:tabs>
        <w:spacing w:line="400" w:lineRule="exact"/>
        <w:rPr>
          <w:rFonts w:hint="eastAsia" w:ascii="宋体" w:hAnsi="宋体" w:cs="宋体"/>
          <w:sz w:val="24"/>
        </w:rPr>
      </w:pPr>
      <w:r>
        <w:rPr>
          <w:rFonts w:hint="eastAsia" w:ascii="宋体" w:hAnsi="宋体" w:cs="宋体"/>
          <w:bCs/>
          <w:sz w:val="24"/>
        </w:rPr>
        <w:t>20.3 争议评审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_Toc54862328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p>
    <w:p w14:paraId="2D333CBE">
      <w:pPr>
        <w:pStyle w:val="13"/>
        <w:tabs>
          <w:tab w:val="right" w:leader="dot" w:pos="8296"/>
        </w:tabs>
        <w:spacing w:line="400" w:lineRule="exact"/>
        <w:rPr>
          <w:rFonts w:hint="eastAsia" w:ascii="宋体" w:hAnsi="宋体" w:cs="宋体"/>
          <w:sz w:val="24"/>
        </w:rPr>
      </w:pPr>
      <w:r>
        <w:rPr>
          <w:rFonts w:hint="eastAsia" w:ascii="宋体" w:hAnsi="宋体" w:cs="宋体"/>
          <w:bCs/>
          <w:sz w:val="24"/>
        </w:rPr>
        <w:t>20.4 仲裁或诉讼</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_Toc54862329 \h </w:instrText>
      </w:r>
      <w:r>
        <w:rPr>
          <w:rFonts w:hint="eastAsia" w:ascii="宋体" w:hAnsi="宋体" w:cs="宋体"/>
          <w:sz w:val="24"/>
        </w:rPr>
        <w:fldChar w:fldCharType="separate"/>
      </w:r>
      <w:r>
        <w:rPr>
          <w:rFonts w:hint="eastAsia" w:ascii="宋体" w:hAnsi="宋体" w:cs="宋体"/>
          <w:sz w:val="24"/>
        </w:rPr>
        <w:t>73</w:t>
      </w:r>
      <w:r>
        <w:rPr>
          <w:rFonts w:hint="eastAsia" w:ascii="宋体" w:hAnsi="宋体" w:cs="宋体"/>
          <w:sz w:val="24"/>
        </w:rPr>
        <w:fldChar w:fldCharType="end"/>
      </w:r>
    </w:p>
    <w:p w14:paraId="21AE0CBB">
      <w:pPr>
        <w:pStyle w:val="13"/>
        <w:tabs>
          <w:tab w:val="right" w:leader="dot" w:pos="8296"/>
        </w:tabs>
        <w:spacing w:line="400" w:lineRule="exact"/>
        <w:rPr>
          <w:rFonts w:hint="eastAsia" w:ascii="宋体" w:hAnsi="宋体" w:cs="宋体"/>
          <w:sz w:val="24"/>
        </w:rPr>
      </w:pPr>
      <w:r>
        <w:rPr>
          <w:rFonts w:hint="eastAsia" w:ascii="宋体" w:hAnsi="宋体" w:cs="宋体"/>
          <w:bCs/>
          <w:sz w:val="24"/>
        </w:rPr>
        <w:t>20.5 争议解决条款效力</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_Toc54862330 \h </w:instrText>
      </w:r>
      <w:r>
        <w:rPr>
          <w:rFonts w:hint="eastAsia" w:ascii="宋体" w:hAnsi="宋体" w:cs="宋体"/>
          <w:sz w:val="24"/>
        </w:rPr>
        <w:fldChar w:fldCharType="separate"/>
      </w:r>
      <w:r>
        <w:rPr>
          <w:rFonts w:hint="eastAsia" w:ascii="宋体" w:hAnsi="宋体" w:cs="宋体"/>
          <w:sz w:val="24"/>
        </w:rPr>
        <w:t>73</w:t>
      </w:r>
      <w:r>
        <w:rPr>
          <w:rFonts w:hint="eastAsia" w:ascii="宋体" w:hAnsi="宋体" w:cs="宋体"/>
          <w:sz w:val="24"/>
        </w:rPr>
        <w:fldChar w:fldCharType="end"/>
      </w:r>
    </w:p>
    <w:p w14:paraId="2D2B3541">
      <w:pPr>
        <w:pStyle w:val="19"/>
        <w:tabs>
          <w:tab w:val="right" w:leader="dot" w:pos="8296"/>
        </w:tabs>
        <w:spacing w:line="400" w:lineRule="exact"/>
        <w:ind w:firstLine="562"/>
        <w:rPr>
          <w:rFonts w:hint="eastAsia" w:ascii="宋体" w:hAnsi="宋体" w:cs="宋体"/>
          <w:b/>
          <w:bCs/>
          <w:sz w:val="24"/>
        </w:rPr>
      </w:pPr>
      <w:r>
        <w:rPr>
          <w:rFonts w:hint="eastAsia" w:ascii="宋体" w:hAnsi="宋体" w:cs="宋体"/>
          <w:b/>
          <w:bCs/>
          <w:sz w:val="24"/>
        </w:rPr>
        <w:t>第三部分 专用合同条件</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_Toc54862331 \h </w:instrText>
      </w:r>
      <w:r>
        <w:rPr>
          <w:rFonts w:hint="eastAsia" w:ascii="宋体" w:hAnsi="宋体" w:cs="宋体"/>
          <w:b/>
          <w:bCs/>
          <w:sz w:val="24"/>
        </w:rPr>
        <w:fldChar w:fldCharType="separate"/>
      </w:r>
      <w:r>
        <w:rPr>
          <w:rFonts w:hint="eastAsia" w:ascii="宋体" w:hAnsi="宋体" w:cs="宋体"/>
          <w:b/>
          <w:bCs/>
          <w:sz w:val="24"/>
        </w:rPr>
        <w:t>74</w:t>
      </w:r>
      <w:r>
        <w:rPr>
          <w:rFonts w:hint="eastAsia" w:ascii="宋体" w:hAnsi="宋体" w:cs="宋体"/>
          <w:b/>
          <w:bCs/>
          <w:sz w:val="24"/>
        </w:rPr>
        <w:fldChar w:fldCharType="end"/>
      </w:r>
    </w:p>
    <w:p w14:paraId="6DA6D7DA">
      <w:pPr>
        <w:pStyle w:val="22"/>
        <w:tabs>
          <w:tab w:val="right" w:leader="dot" w:pos="8296"/>
        </w:tabs>
        <w:spacing w:line="400" w:lineRule="exact"/>
        <w:rPr>
          <w:rFonts w:hint="eastAsia" w:ascii="宋体" w:hAnsi="宋体" w:cs="宋体"/>
          <w:sz w:val="24"/>
        </w:rPr>
      </w:pPr>
      <w:r>
        <w:rPr>
          <w:rFonts w:hint="eastAsia" w:ascii="宋体" w:hAnsi="宋体" w:cs="宋体"/>
          <w:bCs/>
          <w:sz w:val="24"/>
        </w:rPr>
        <w:t>第1条 一般约定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_Toc54862332 \h </w:instrText>
      </w:r>
      <w:r>
        <w:rPr>
          <w:rFonts w:hint="eastAsia" w:ascii="宋体" w:hAnsi="宋体" w:cs="宋体"/>
          <w:sz w:val="24"/>
        </w:rPr>
        <w:fldChar w:fldCharType="separate"/>
      </w:r>
      <w:r>
        <w:rPr>
          <w:rFonts w:hint="eastAsia" w:ascii="宋体" w:hAnsi="宋体" w:cs="宋体"/>
          <w:sz w:val="24"/>
        </w:rPr>
        <w:t>74</w:t>
      </w:r>
      <w:r>
        <w:rPr>
          <w:rFonts w:hint="eastAsia" w:ascii="宋体" w:hAnsi="宋体" w:cs="宋体"/>
          <w:sz w:val="24"/>
        </w:rPr>
        <w:fldChar w:fldCharType="end"/>
      </w:r>
    </w:p>
    <w:p w14:paraId="34B3ACD9">
      <w:pPr>
        <w:pStyle w:val="22"/>
        <w:tabs>
          <w:tab w:val="right" w:leader="dot" w:pos="8296"/>
        </w:tabs>
        <w:spacing w:line="400" w:lineRule="exact"/>
        <w:rPr>
          <w:rFonts w:hint="eastAsia" w:ascii="宋体" w:hAnsi="宋体" w:cs="宋体"/>
          <w:sz w:val="24"/>
        </w:rPr>
      </w:pPr>
      <w:r>
        <w:rPr>
          <w:rFonts w:hint="eastAsia" w:ascii="宋体" w:hAnsi="宋体" w:cs="宋体"/>
          <w:bCs/>
          <w:sz w:val="24"/>
        </w:rPr>
        <w:t>第2条 发包人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_Toc54862333 \h </w:instrText>
      </w:r>
      <w:r>
        <w:rPr>
          <w:rFonts w:hint="eastAsia" w:ascii="宋体" w:hAnsi="宋体" w:cs="宋体"/>
          <w:sz w:val="24"/>
        </w:rPr>
        <w:fldChar w:fldCharType="separate"/>
      </w:r>
      <w:r>
        <w:rPr>
          <w:rFonts w:hint="eastAsia" w:ascii="宋体" w:hAnsi="宋体" w:cs="宋体"/>
          <w:sz w:val="24"/>
        </w:rPr>
        <w:t>75</w:t>
      </w:r>
      <w:r>
        <w:rPr>
          <w:rFonts w:hint="eastAsia" w:ascii="宋体" w:hAnsi="宋体" w:cs="宋体"/>
          <w:sz w:val="24"/>
        </w:rPr>
        <w:fldChar w:fldCharType="end"/>
      </w:r>
    </w:p>
    <w:p w14:paraId="6BFAD4F9">
      <w:pPr>
        <w:pStyle w:val="22"/>
        <w:tabs>
          <w:tab w:val="right" w:leader="dot" w:pos="8296"/>
        </w:tabs>
        <w:spacing w:line="400" w:lineRule="exact"/>
        <w:rPr>
          <w:rFonts w:hint="eastAsia" w:ascii="宋体" w:hAnsi="宋体" w:cs="宋体"/>
          <w:sz w:val="24"/>
        </w:rPr>
      </w:pPr>
      <w:r>
        <w:rPr>
          <w:rFonts w:hint="eastAsia" w:ascii="宋体" w:hAnsi="宋体" w:cs="宋体"/>
          <w:bCs/>
          <w:sz w:val="24"/>
        </w:rPr>
        <w:t>第3条 发包人的管理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_Toc54862334 \h </w:instrText>
      </w:r>
      <w:r>
        <w:rPr>
          <w:rFonts w:hint="eastAsia" w:ascii="宋体" w:hAnsi="宋体" w:cs="宋体"/>
          <w:sz w:val="24"/>
        </w:rPr>
        <w:fldChar w:fldCharType="separate"/>
      </w:r>
      <w:r>
        <w:rPr>
          <w:rFonts w:hint="eastAsia" w:ascii="宋体" w:hAnsi="宋体" w:cs="宋体"/>
          <w:sz w:val="24"/>
        </w:rPr>
        <w:t>75</w:t>
      </w:r>
      <w:r>
        <w:rPr>
          <w:rFonts w:hint="eastAsia" w:ascii="宋体" w:hAnsi="宋体" w:cs="宋体"/>
          <w:sz w:val="24"/>
        </w:rPr>
        <w:fldChar w:fldCharType="end"/>
      </w:r>
    </w:p>
    <w:p w14:paraId="10C953FD">
      <w:pPr>
        <w:pStyle w:val="22"/>
        <w:tabs>
          <w:tab w:val="right" w:leader="dot" w:pos="8296"/>
        </w:tabs>
        <w:spacing w:line="400" w:lineRule="exact"/>
        <w:rPr>
          <w:rFonts w:hint="eastAsia" w:ascii="宋体" w:hAnsi="宋体" w:cs="宋体"/>
          <w:sz w:val="24"/>
        </w:rPr>
      </w:pPr>
      <w:r>
        <w:rPr>
          <w:rFonts w:hint="eastAsia" w:ascii="宋体" w:hAnsi="宋体" w:cs="宋体"/>
          <w:bCs/>
          <w:sz w:val="24"/>
        </w:rPr>
        <w:t>第4条 承包人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_Toc54862335 \h </w:instrText>
      </w:r>
      <w:r>
        <w:rPr>
          <w:rFonts w:hint="eastAsia" w:ascii="宋体" w:hAnsi="宋体" w:cs="宋体"/>
          <w:sz w:val="24"/>
        </w:rPr>
        <w:fldChar w:fldCharType="separate"/>
      </w:r>
      <w:r>
        <w:rPr>
          <w:rFonts w:hint="eastAsia" w:ascii="宋体" w:hAnsi="宋体" w:cs="宋体"/>
          <w:sz w:val="24"/>
        </w:rPr>
        <w:t>76</w:t>
      </w:r>
      <w:r>
        <w:rPr>
          <w:rFonts w:hint="eastAsia" w:ascii="宋体" w:hAnsi="宋体" w:cs="宋体"/>
          <w:sz w:val="24"/>
        </w:rPr>
        <w:fldChar w:fldCharType="end"/>
      </w:r>
    </w:p>
    <w:p w14:paraId="16A7CA62">
      <w:pPr>
        <w:pStyle w:val="22"/>
        <w:tabs>
          <w:tab w:val="right" w:leader="dot" w:pos="8296"/>
        </w:tabs>
        <w:spacing w:line="400" w:lineRule="exact"/>
        <w:rPr>
          <w:rFonts w:hint="eastAsia" w:ascii="宋体" w:hAnsi="宋体" w:cs="宋体"/>
          <w:sz w:val="24"/>
        </w:rPr>
      </w:pPr>
      <w:r>
        <w:rPr>
          <w:rFonts w:hint="eastAsia" w:ascii="宋体" w:hAnsi="宋体" w:cs="宋体"/>
          <w:bCs/>
          <w:sz w:val="24"/>
        </w:rPr>
        <w:t>第5条 设计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_Toc54862336 \h </w:instrText>
      </w:r>
      <w:r>
        <w:rPr>
          <w:rFonts w:hint="eastAsia" w:ascii="宋体" w:hAnsi="宋体" w:cs="宋体"/>
          <w:sz w:val="24"/>
        </w:rPr>
        <w:fldChar w:fldCharType="separate"/>
      </w:r>
      <w:r>
        <w:rPr>
          <w:rFonts w:hint="eastAsia" w:ascii="宋体" w:hAnsi="宋体" w:cs="宋体"/>
          <w:sz w:val="24"/>
        </w:rPr>
        <w:t>77</w:t>
      </w:r>
      <w:r>
        <w:rPr>
          <w:rFonts w:hint="eastAsia" w:ascii="宋体" w:hAnsi="宋体" w:cs="宋体"/>
          <w:sz w:val="24"/>
        </w:rPr>
        <w:fldChar w:fldCharType="end"/>
      </w:r>
    </w:p>
    <w:p w14:paraId="3E0BD14B">
      <w:pPr>
        <w:pStyle w:val="22"/>
        <w:tabs>
          <w:tab w:val="right" w:leader="dot" w:pos="8296"/>
        </w:tabs>
        <w:spacing w:line="400" w:lineRule="exact"/>
        <w:rPr>
          <w:rFonts w:hint="eastAsia" w:ascii="宋体" w:hAnsi="宋体" w:cs="宋体"/>
          <w:sz w:val="24"/>
        </w:rPr>
      </w:pPr>
      <w:r>
        <w:rPr>
          <w:rFonts w:hint="eastAsia" w:ascii="宋体" w:hAnsi="宋体" w:cs="宋体"/>
          <w:bCs/>
          <w:sz w:val="24"/>
        </w:rPr>
        <w:t>第6条 材料、工程设备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_Toc54862337 \h </w:instrText>
      </w:r>
      <w:r>
        <w:rPr>
          <w:rFonts w:hint="eastAsia" w:ascii="宋体" w:hAnsi="宋体" w:cs="宋体"/>
          <w:sz w:val="24"/>
        </w:rPr>
        <w:fldChar w:fldCharType="separate"/>
      </w:r>
      <w:r>
        <w:rPr>
          <w:rFonts w:hint="eastAsia" w:ascii="宋体" w:hAnsi="宋体" w:cs="宋体"/>
          <w:sz w:val="24"/>
        </w:rPr>
        <w:t>78</w:t>
      </w:r>
      <w:r>
        <w:rPr>
          <w:rFonts w:hint="eastAsia" w:ascii="宋体" w:hAnsi="宋体" w:cs="宋体"/>
          <w:sz w:val="24"/>
        </w:rPr>
        <w:fldChar w:fldCharType="end"/>
      </w:r>
    </w:p>
    <w:p w14:paraId="6668ECDB">
      <w:pPr>
        <w:pStyle w:val="22"/>
        <w:tabs>
          <w:tab w:val="right" w:leader="dot" w:pos="8296"/>
        </w:tabs>
        <w:spacing w:line="400" w:lineRule="exact"/>
        <w:rPr>
          <w:rFonts w:hint="eastAsia" w:ascii="宋体" w:hAnsi="宋体" w:cs="宋体"/>
          <w:sz w:val="24"/>
        </w:rPr>
      </w:pPr>
      <w:r>
        <w:rPr>
          <w:rFonts w:hint="eastAsia" w:ascii="宋体" w:hAnsi="宋体" w:cs="宋体"/>
          <w:sz w:val="24"/>
        </w:rPr>
        <w:t>第7条 施工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_Toc54862338 \h </w:instrText>
      </w:r>
      <w:r>
        <w:rPr>
          <w:rFonts w:hint="eastAsia" w:ascii="宋体" w:hAnsi="宋体" w:cs="宋体"/>
          <w:sz w:val="24"/>
        </w:rPr>
        <w:fldChar w:fldCharType="separate"/>
      </w:r>
      <w:r>
        <w:rPr>
          <w:rFonts w:hint="eastAsia" w:ascii="宋体" w:hAnsi="宋体" w:cs="宋体"/>
          <w:sz w:val="24"/>
        </w:rPr>
        <w:t>79</w:t>
      </w:r>
      <w:r>
        <w:rPr>
          <w:rFonts w:hint="eastAsia" w:ascii="宋体" w:hAnsi="宋体" w:cs="宋体"/>
          <w:sz w:val="24"/>
        </w:rPr>
        <w:fldChar w:fldCharType="end"/>
      </w:r>
    </w:p>
    <w:p w14:paraId="625379C1">
      <w:pPr>
        <w:pStyle w:val="22"/>
        <w:tabs>
          <w:tab w:val="right" w:leader="dot" w:pos="8296"/>
        </w:tabs>
        <w:spacing w:line="400" w:lineRule="exact"/>
        <w:rPr>
          <w:rFonts w:hint="eastAsia" w:ascii="宋体" w:hAnsi="宋体" w:cs="宋体"/>
          <w:sz w:val="24"/>
        </w:rPr>
      </w:pPr>
      <w:r>
        <w:rPr>
          <w:rFonts w:hint="eastAsia" w:ascii="宋体" w:hAnsi="宋体" w:cs="宋体"/>
          <w:bCs/>
          <w:sz w:val="24"/>
        </w:rPr>
        <w:t>第8条 工期和进度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_Toc54862339 \h </w:instrText>
      </w:r>
      <w:r>
        <w:rPr>
          <w:rFonts w:hint="eastAsia" w:ascii="宋体" w:hAnsi="宋体" w:cs="宋体"/>
          <w:sz w:val="24"/>
        </w:rPr>
        <w:fldChar w:fldCharType="separate"/>
      </w:r>
      <w:r>
        <w:rPr>
          <w:rFonts w:hint="eastAsia" w:ascii="宋体" w:hAnsi="宋体" w:cs="宋体"/>
          <w:sz w:val="24"/>
        </w:rPr>
        <w:t>80</w:t>
      </w:r>
      <w:r>
        <w:rPr>
          <w:rFonts w:hint="eastAsia" w:ascii="宋体" w:hAnsi="宋体" w:cs="宋体"/>
          <w:sz w:val="24"/>
        </w:rPr>
        <w:fldChar w:fldCharType="end"/>
      </w:r>
    </w:p>
    <w:p w14:paraId="3772C60B">
      <w:pPr>
        <w:pStyle w:val="22"/>
        <w:tabs>
          <w:tab w:val="right" w:leader="dot" w:pos="8296"/>
        </w:tabs>
        <w:spacing w:line="400" w:lineRule="exact"/>
        <w:rPr>
          <w:rFonts w:hint="eastAsia" w:ascii="宋体" w:hAnsi="宋体" w:cs="宋体"/>
          <w:sz w:val="24"/>
        </w:rPr>
      </w:pPr>
      <w:r>
        <w:rPr>
          <w:rFonts w:hint="eastAsia" w:ascii="宋体" w:hAnsi="宋体" w:cs="宋体"/>
          <w:bCs/>
          <w:sz w:val="24"/>
        </w:rPr>
        <w:t>第9条 竣工试验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_Toc54862340 \h </w:instrText>
      </w:r>
      <w:r>
        <w:rPr>
          <w:rFonts w:hint="eastAsia" w:ascii="宋体" w:hAnsi="宋体" w:cs="宋体"/>
          <w:sz w:val="24"/>
        </w:rPr>
        <w:fldChar w:fldCharType="separate"/>
      </w:r>
      <w:r>
        <w:rPr>
          <w:rFonts w:hint="eastAsia" w:ascii="宋体" w:hAnsi="宋体" w:cs="宋体"/>
          <w:sz w:val="24"/>
        </w:rPr>
        <w:t>81</w:t>
      </w:r>
      <w:r>
        <w:rPr>
          <w:rFonts w:hint="eastAsia" w:ascii="宋体" w:hAnsi="宋体" w:cs="宋体"/>
          <w:sz w:val="24"/>
        </w:rPr>
        <w:fldChar w:fldCharType="end"/>
      </w:r>
    </w:p>
    <w:p w14:paraId="4924612C">
      <w:pPr>
        <w:pStyle w:val="22"/>
        <w:tabs>
          <w:tab w:val="right" w:leader="dot" w:pos="8296"/>
        </w:tabs>
        <w:spacing w:line="400" w:lineRule="exact"/>
        <w:rPr>
          <w:rFonts w:hint="eastAsia" w:ascii="宋体" w:hAnsi="宋体" w:cs="宋体"/>
          <w:sz w:val="24"/>
        </w:rPr>
      </w:pPr>
      <w:r>
        <w:rPr>
          <w:rFonts w:hint="eastAsia" w:ascii="宋体" w:hAnsi="宋体" w:cs="宋体"/>
          <w:bCs/>
          <w:sz w:val="24"/>
        </w:rPr>
        <w:t>第10条 验收和工程接收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_Toc54862341 \h </w:instrText>
      </w:r>
      <w:r>
        <w:rPr>
          <w:rFonts w:hint="eastAsia" w:ascii="宋体" w:hAnsi="宋体" w:cs="宋体"/>
          <w:sz w:val="24"/>
        </w:rPr>
        <w:fldChar w:fldCharType="separate"/>
      </w:r>
      <w:r>
        <w:rPr>
          <w:rFonts w:hint="eastAsia" w:ascii="宋体" w:hAnsi="宋体" w:cs="宋体"/>
          <w:sz w:val="24"/>
        </w:rPr>
        <w:t>81</w:t>
      </w:r>
      <w:r>
        <w:rPr>
          <w:rFonts w:hint="eastAsia" w:ascii="宋体" w:hAnsi="宋体" w:cs="宋体"/>
          <w:sz w:val="24"/>
        </w:rPr>
        <w:fldChar w:fldCharType="end"/>
      </w:r>
    </w:p>
    <w:p w14:paraId="13B0B246">
      <w:pPr>
        <w:pStyle w:val="22"/>
        <w:tabs>
          <w:tab w:val="right" w:leader="dot" w:pos="8296"/>
        </w:tabs>
        <w:spacing w:line="400" w:lineRule="exact"/>
        <w:rPr>
          <w:rFonts w:hint="eastAsia" w:ascii="宋体" w:hAnsi="宋体" w:cs="宋体"/>
          <w:sz w:val="24"/>
        </w:rPr>
      </w:pPr>
      <w:r>
        <w:rPr>
          <w:rFonts w:hint="eastAsia" w:ascii="宋体" w:hAnsi="宋体" w:cs="宋体"/>
          <w:bCs/>
          <w:sz w:val="24"/>
        </w:rPr>
        <w:t>第11条 缺陷责任与保修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_Toc54862342 \h </w:instrText>
      </w:r>
      <w:r>
        <w:rPr>
          <w:rFonts w:hint="eastAsia" w:ascii="宋体" w:hAnsi="宋体" w:cs="宋体"/>
          <w:sz w:val="24"/>
        </w:rPr>
        <w:fldChar w:fldCharType="separate"/>
      </w:r>
      <w:r>
        <w:rPr>
          <w:rFonts w:hint="eastAsia" w:ascii="宋体" w:hAnsi="宋体" w:cs="宋体"/>
          <w:sz w:val="24"/>
        </w:rPr>
        <w:t>81</w:t>
      </w:r>
      <w:r>
        <w:rPr>
          <w:rFonts w:hint="eastAsia" w:ascii="宋体" w:hAnsi="宋体" w:cs="宋体"/>
          <w:sz w:val="24"/>
        </w:rPr>
        <w:fldChar w:fldCharType="end"/>
      </w:r>
    </w:p>
    <w:p w14:paraId="7CB3E05F">
      <w:pPr>
        <w:pStyle w:val="22"/>
        <w:tabs>
          <w:tab w:val="right" w:leader="dot" w:pos="8296"/>
        </w:tabs>
        <w:spacing w:line="400" w:lineRule="exact"/>
        <w:rPr>
          <w:rFonts w:hint="eastAsia" w:ascii="宋体" w:hAnsi="宋体" w:cs="宋体"/>
          <w:sz w:val="24"/>
        </w:rPr>
      </w:pPr>
      <w:r>
        <w:rPr>
          <w:rFonts w:hint="eastAsia" w:ascii="宋体" w:hAnsi="宋体" w:cs="宋体"/>
          <w:bCs/>
          <w:sz w:val="24"/>
        </w:rPr>
        <w:t>第12条 竣工后试验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_Toc54862343 \h </w:instrText>
      </w:r>
      <w:r>
        <w:rPr>
          <w:rFonts w:hint="eastAsia" w:ascii="宋体" w:hAnsi="宋体" w:cs="宋体"/>
          <w:sz w:val="24"/>
        </w:rPr>
        <w:fldChar w:fldCharType="separate"/>
      </w:r>
      <w:r>
        <w:rPr>
          <w:rFonts w:hint="eastAsia" w:ascii="宋体" w:hAnsi="宋体" w:cs="宋体"/>
          <w:sz w:val="24"/>
        </w:rPr>
        <w:t>82</w:t>
      </w:r>
      <w:r>
        <w:rPr>
          <w:rFonts w:hint="eastAsia" w:ascii="宋体" w:hAnsi="宋体" w:cs="宋体"/>
          <w:sz w:val="24"/>
        </w:rPr>
        <w:fldChar w:fldCharType="end"/>
      </w:r>
    </w:p>
    <w:p w14:paraId="1BB39E84">
      <w:pPr>
        <w:pStyle w:val="22"/>
        <w:tabs>
          <w:tab w:val="right" w:leader="dot" w:pos="8296"/>
        </w:tabs>
        <w:spacing w:line="400" w:lineRule="exact"/>
        <w:rPr>
          <w:rFonts w:hint="eastAsia" w:ascii="宋体" w:hAnsi="宋体" w:cs="宋体"/>
          <w:sz w:val="24"/>
        </w:rPr>
      </w:pPr>
      <w:r>
        <w:rPr>
          <w:rFonts w:hint="eastAsia" w:ascii="宋体" w:hAnsi="宋体" w:cs="宋体"/>
          <w:bCs/>
          <w:sz w:val="24"/>
        </w:rPr>
        <w:t>第13条 变更与调整</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_Toc54862344 \h </w:instrText>
      </w:r>
      <w:r>
        <w:rPr>
          <w:rFonts w:hint="eastAsia" w:ascii="宋体" w:hAnsi="宋体" w:cs="宋体"/>
          <w:sz w:val="24"/>
        </w:rPr>
        <w:fldChar w:fldCharType="separate"/>
      </w:r>
      <w:r>
        <w:rPr>
          <w:rFonts w:hint="eastAsia" w:ascii="宋体" w:hAnsi="宋体" w:cs="宋体"/>
          <w:sz w:val="24"/>
        </w:rPr>
        <w:t>82</w:t>
      </w:r>
      <w:r>
        <w:rPr>
          <w:rFonts w:hint="eastAsia" w:ascii="宋体" w:hAnsi="宋体" w:cs="宋体"/>
          <w:sz w:val="24"/>
        </w:rPr>
        <w:fldChar w:fldCharType="end"/>
      </w:r>
    </w:p>
    <w:p w14:paraId="54D4E71F">
      <w:pPr>
        <w:pStyle w:val="22"/>
        <w:tabs>
          <w:tab w:val="right" w:leader="dot" w:pos="8296"/>
        </w:tabs>
        <w:spacing w:line="400" w:lineRule="exact"/>
        <w:rPr>
          <w:rFonts w:hint="eastAsia" w:ascii="宋体" w:hAnsi="宋体" w:cs="宋体"/>
          <w:sz w:val="24"/>
        </w:rPr>
      </w:pPr>
      <w:r>
        <w:rPr>
          <w:rFonts w:hint="eastAsia" w:ascii="宋体" w:hAnsi="宋体" w:cs="宋体"/>
          <w:bCs/>
          <w:sz w:val="24"/>
        </w:rPr>
        <w:t>第14条 合同价格与支付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_Toc54862345 \h </w:instrText>
      </w:r>
      <w:r>
        <w:rPr>
          <w:rFonts w:hint="eastAsia" w:ascii="宋体" w:hAnsi="宋体" w:cs="宋体"/>
          <w:sz w:val="24"/>
        </w:rPr>
        <w:fldChar w:fldCharType="separate"/>
      </w:r>
      <w:r>
        <w:rPr>
          <w:rFonts w:hint="eastAsia" w:ascii="宋体" w:hAnsi="宋体" w:cs="宋体"/>
          <w:sz w:val="24"/>
        </w:rPr>
        <w:t>83</w:t>
      </w:r>
      <w:r>
        <w:rPr>
          <w:rFonts w:hint="eastAsia" w:ascii="宋体" w:hAnsi="宋体" w:cs="宋体"/>
          <w:sz w:val="24"/>
        </w:rPr>
        <w:fldChar w:fldCharType="end"/>
      </w:r>
    </w:p>
    <w:p w14:paraId="06B380CF">
      <w:pPr>
        <w:pStyle w:val="22"/>
        <w:tabs>
          <w:tab w:val="right" w:leader="dot" w:pos="8296"/>
        </w:tabs>
        <w:spacing w:line="400" w:lineRule="exact"/>
        <w:rPr>
          <w:rFonts w:hint="eastAsia" w:ascii="宋体" w:hAnsi="宋体" w:cs="宋体"/>
          <w:sz w:val="24"/>
        </w:rPr>
      </w:pPr>
      <w:r>
        <w:rPr>
          <w:rFonts w:hint="eastAsia" w:ascii="宋体" w:hAnsi="宋体" w:cs="宋体"/>
          <w:bCs/>
          <w:sz w:val="24"/>
        </w:rPr>
        <w:t>第15条 违约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_Toc54862346 \h </w:instrText>
      </w:r>
      <w:r>
        <w:rPr>
          <w:rFonts w:hint="eastAsia" w:ascii="宋体" w:hAnsi="宋体" w:cs="宋体"/>
          <w:sz w:val="24"/>
        </w:rPr>
        <w:fldChar w:fldCharType="separate"/>
      </w:r>
      <w:r>
        <w:rPr>
          <w:rFonts w:hint="eastAsia" w:ascii="宋体" w:hAnsi="宋体" w:cs="宋体"/>
          <w:sz w:val="24"/>
        </w:rPr>
        <w:t>84</w:t>
      </w:r>
      <w:r>
        <w:rPr>
          <w:rFonts w:hint="eastAsia" w:ascii="宋体" w:hAnsi="宋体" w:cs="宋体"/>
          <w:sz w:val="24"/>
        </w:rPr>
        <w:fldChar w:fldCharType="end"/>
      </w:r>
    </w:p>
    <w:p w14:paraId="2F6131EF">
      <w:pPr>
        <w:pStyle w:val="22"/>
        <w:tabs>
          <w:tab w:val="right" w:leader="dot" w:pos="8296"/>
        </w:tabs>
        <w:spacing w:line="400" w:lineRule="exact"/>
        <w:rPr>
          <w:rFonts w:hint="eastAsia" w:ascii="宋体" w:hAnsi="宋体" w:cs="宋体"/>
          <w:sz w:val="24"/>
        </w:rPr>
      </w:pPr>
      <w:r>
        <w:rPr>
          <w:rFonts w:hint="eastAsia" w:ascii="宋体" w:hAnsi="宋体" w:cs="宋体"/>
          <w:bCs/>
          <w:sz w:val="24"/>
        </w:rPr>
        <w:t>第16条 合同解除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_Toc54862347 \h </w:instrText>
      </w:r>
      <w:r>
        <w:rPr>
          <w:rFonts w:hint="eastAsia" w:ascii="宋体" w:hAnsi="宋体" w:cs="宋体"/>
          <w:sz w:val="24"/>
        </w:rPr>
        <w:fldChar w:fldCharType="separate"/>
      </w:r>
      <w:r>
        <w:rPr>
          <w:rFonts w:hint="eastAsia" w:ascii="宋体" w:hAnsi="宋体" w:cs="宋体"/>
          <w:sz w:val="24"/>
        </w:rPr>
        <w:t>85</w:t>
      </w:r>
      <w:r>
        <w:rPr>
          <w:rFonts w:hint="eastAsia" w:ascii="宋体" w:hAnsi="宋体" w:cs="宋体"/>
          <w:sz w:val="24"/>
        </w:rPr>
        <w:fldChar w:fldCharType="end"/>
      </w:r>
    </w:p>
    <w:p w14:paraId="3EC56229">
      <w:pPr>
        <w:pStyle w:val="22"/>
        <w:tabs>
          <w:tab w:val="right" w:leader="dot" w:pos="8296"/>
        </w:tabs>
        <w:spacing w:line="400" w:lineRule="exact"/>
        <w:rPr>
          <w:rFonts w:hint="eastAsia" w:ascii="宋体" w:hAnsi="宋体" w:cs="宋体"/>
          <w:sz w:val="24"/>
        </w:rPr>
      </w:pPr>
      <w:r>
        <w:rPr>
          <w:rFonts w:hint="eastAsia" w:ascii="宋体" w:hAnsi="宋体" w:cs="宋体"/>
          <w:bCs/>
          <w:sz w:val="24"/>
        </w:rPr>
        <w:t>第17条 不可抗力</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_Toc54862348 \h </w:instrText>
      </w:r>
      <w:r>
        <w:rPr>
          <w:rFonts w:hint="eastAsia" w:ascii="宋体" w:hAnsi="宋体" w:cs="宋体"/>
          <w:sz w:val="24"/>
        </w:rPr>
        <w:fldChar w:fldCharType="separate"/>
      </w:r>
      <w:r>
        <w:rPr>
          <w:rFonts w:hint="eastAsia" w:ascii="宋体" w:hAnsi="宋体" w:cs="宋体"/>
          <w:sz w:val="24"/>
        </w:rPr>
        <w:t>85</w:t>
      </w:r>
      <w:r>
        <w:rPr>
          <w:rFonts w:hint="eastAsia" w:ascii="宋体" w:hAnsi="宋体" w:cs="宋体"/>
          <w:sz w:val="24"/>
        </w:rPr>
        <w:fldChar w:fldCharType="end"/>
      </w:r>
    </w:p>
    <w:p w14:paraId="35538B8C">
      <w:pPr>
        <w:pStyle w:val="22"/>
        <w:tabs>
          <w:tab w:val="right" w:leader="dot" w:pos="8296"/>
        </w:tabs>
        <w:spacing w:line="400" w:lineRule="exact"/>
        <w:rPr>
          <w:rFonts w:hint="eastAsia" w:ascii="宋体" w:hAnsi="宋体" w:cs="宋体"/>
          <w:sz w:val="24"/>
        </w:rPr>
      </w:pPr>
      <w:r>
        <w:rPr>
          <w:rFonts w:hint="eastAsia" w:ascii="宋体" w:hAnsi="宋体" w:cs="宋体"/>
          <w:bCs/>
          <w:sz w:val="24"/>
        </w:rPr>
        <w:t>第18条 保险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_Toc54862349 \h </w:instrText>
      </w:r>
      <w:r>
        <w:rPr>
          <w:rFonts w:hint="eastAsia" w:ascii="宋体" w:hAnsi="宋体" w:cs="宋体"/>
          <w:sz w:val="24"/>
        </w:rPr>
        <w:fldChar w:fldCharType="separate"/>
      </w:r>
      <w:r>
        <w:rPr>
          <w:rFonts w:hint="eastAsia" w:ascii="宋体" w:hAnsi="宋体" w:cs="宋体"/>
          <w:sz w:val="24"/>
        </w:rPr>
        <w:t>85</w:t>
      </w:r>
      <w:r>
        <w:rPr>
          <w:rFonts w:hint="eastAsia" w:ascii="宋体" w:hAnsi="宋体" w:cs="宋体"/>
          <w:sz w:val="24"/>
        </w:rPr>
        <w:fldChar w:fldCharType="end"/>
      </w:r>
    </w:p>
    <w:p w14:paraId="611D4CBA">
      <w:pPr>
        <w:pStyle w:val="22"/>
        <w:tabs>
          <w:tab w:val="right" w:leader="dot" w:pos="8296"/>
        </w:tabs>
        <w:spacing w:line="400" w:lineRule="exact"/>
        <w:rPr>
          <w:rFonts w:hint="eastAsia" w:ascii="宋体" w:hAnsi="宋体" w:cs="宋体"/>
          <w:sz w:val="24"/>
        </w:rPr>
      </w:pPr>
      <w:r>
        <w:rPr>
          <w:rFonts w:hint="eastAsia" w:ascii="宋体" w:hAnsi="宋体" w:cs="宋体"/>
          <w:bCs/>
          <w:sz w:val="24"/>
        </w:rPr>
        <w:t>第20条 争议解决</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_Toc54862350 \h </w:instrText>
      </w:r>
      <w:r>
        <w:rPr>
          <w:rFonts w:hint="eastAsia" w:ascii="宋体" w:hAnsi="宋体" w:cs="宋体"/>
          <w:sz w:val="24"/>
        </w:rPr>
        <w:fldChar w:fldCharType="separate"/>
      </w:r>
      <w:r>
        <w:rPr>
          <w:rFonts w:hint="eastAsia" w:ascii="宋体" w:hAnsi="宋体" w:cs="宋体"/>
          <w:sz w:val="24"/>
        </w:rPr>
        <w:t>86</w:t>
      </w:r>
      <w:r>
        <w:rPr>
          <w:rFonts w:hint="eastAsia" w:ascii="宋体" w:hAnsi="宋体" w:cs="宋体"/>
          <w:sz w:val="24"/>
        </w:rPr>
        <w:fldChar w:fldCharType="end"/>
      </w:r>
    </w:p>
    <w:p w14:paraId="3C1577BA">
      <w:pPr>
        <w:pStyle w:val="19"/>
        <w:tabs>
          <w:tab w:val="right" w:leader="dot" w:pos="8296"/>
        </w:tabs>
        <w:spacing w:line="400" w:lineRule="exact"/>
        <w:rPr>
          <w:rFonts w:hint="eastAsia" w:ascii="宋体" w:hAnsi="宋体" w:cs="宋体"/>
          <w:sz w:val="24"/>
        </w:rPr>
      </w:pPr>
      <w:r>
        <w:rPr>
          <w:rFonts w:hint="eastAsia" w:ascii="宋体" w:hAnsi="宋体" w:cs="宋体"/>
          <w:sz w:val="24"/>
        </w:rPr>
        <w:t>专用合同条件附件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_Toc54862351 \h </w:instrText>
      </w:r>
      <w:r>
        <w:rPr>
          <w:rFonts w:hint="eastAsia" w:ascii="宋体" w:hAnsi="宋体" w:cs="宋体"/>
          <w:sz w:val="24"/>
        </w:rPr>
        <w:fldChar w:fldCharType="separate"/>
      </w:r>
      <w:r>
        <w:rPr>
          <w:rFonts w:hint="eastAsia" w:ascii="宋体" w:hAnsi="宋体" w:cs="宋体"/>
          <w:sz w:val="24"/>
        </w:rPr>
        <w:t>87</w:t>
      </w:r>
      <w:r>
        <w:rPr>
          <w:rFonts w:hint="eastAsia" w:ascii="宋体" w:hAnsi="宋体" w:cs="宋体"/>
          <w:sz w:val="24"/>
        </w:rPr>
        <w:fldChar w:fldCharType="end"/>
      </w:r>
    </w:p>
    <w:p w14:paraId="1E9EF396">
      <w:pPr>
        <w:pStyle w:val="22"/>
        <w:tabs>
          <w:tab w:val="right" w:leader="dot" w:pos="8296"/>
        </w:tabs>
        <w:spacing w:line="400" w:lineRule="exact"/>
        <w:rPr>
          <w:rFonts w:hint="eastAsia" w:ascii="宋体" w:hAnsi="宋体" w:cs="宋体"/>
          <w:sz w:val="24"/>
        </w:rPr>
      </w:pPr>
      <w:r>
        <w:rPr>
          <w:rFonts w:hint="eastAsia" w:ascii="宋体" w:hAnsi="宋体" w:cs="宋体"/>
          <w:sz w:val="24"/>
        </w:rPr>
        <w:t>附件1 《发包人要求》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_Toc54862352 \h </w:instrText>
      </w:r>
      <w:r>
        <w:rPr>
          <w:rFonts w:hint="eastAsia" w:ascii="宋体" w:hAnsi="宋体" w:cs="宋体"/>
          <w:sz w:val="24"/>
        </w:rPr>
        <w:fldChar w:fldCharType="separate"/>
      </w:r>
      <w:r>
        <w:rPr>
          <w:rFonts w:hint="eastAsia" w:ascii="宋体" w:hAnsi="宋体" w:cs="宋体"/>
          <w:sz w:val="24"/>
        </w:rPr>
        <w:t>88</w:t>
      </w:r>
      <w:r>
        <w:rPr>
          <w:rFonts w:hint="eastAsia" w:ascii="宋体" w:hAnsi="宋体" w:cs="宋体"/>
          <w:sz w:val="24"/>
        </w:rPr>
        <w:fldChar w:fldCharType="end"/>
      </w:r>
    </w:p>
    <w:p w14:paraId="52F3933D">
      <w:pPr>
        <w:pStyle w:val="22"/>
        <w:tabs>
          <w:tab w:val="right" w:leader="dot" w:pos="8296"/>
        </w:tabs>
        <w:spacing w:line="400" w:lineRule="exact"/>
        <w:rPr>
          <w:rFonts w:hint="eastAsia" w:ascii="宋体" w:hAnsi="宋体" w:cs="宋体"/>
          <w:sz w:val="24"/>
        </w:rPr>
      </w:pPr>
      <w:r>
        <w:rPr>
          <w:rFonts w:hint="eastAsia" w:ascii="宋体" w:hAnsi="宋体" w:cs="宋体"/>
          <w:sz w:val="24"/>
        </w:rPr>
        <w:t>附件2 发包人供应材料设备一览表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_Toc54862353 \h </w:instrText>
      </w:r>
      <w:r>
        <w:rPr>
          <w:rFonts w:hint="eastAsia" w:ascii="宋体" w:hAnsi="宋体" w:cs="宋体"/>
          <w:sz w:val="24"/>
        </w:rPr>
        <w:fldChar w:fldCharType="separate"/>
      </w:r>
      <w:r>
        <w:rPr>
          <w:rFonts w:hint="eastAsia" w:ascii="宋体" w:hAnsi="宋体" w:cs="宋体"/>
          <w:sz w:val="24"/>
        </w:rPr>
        <w:t>90</w:t>
      </w:r>
      <w:r>
        <w:rPr>
          <w:rFonts w:hint="eastAsia" w:ascii="宋体" w:hAnsi="宋体" w:cs="宋体"/>
          <w:sz w:val="24"/>
        </w:rPr>
        <w:fldChar w:fldCharType="end"/>
      </w:r>
    </w:p>
    <w:p w14:paraId="65646B84">
      <w:pPr>
        <w:pStyle w:val="22"/>
        <w:tabs>
          <w:tab w:val="right" w:leader="dot" w:pos="8296"/>
        </w:tabs>
        <w:spacing w:line="400" w:lineRule="exact"/>
        <w:rPr>
          <w:rFonts w:hint="eastAsia" w:ascii="宋体" w:hAnsi="宋体" w:cs="宋体"/>
          <w:sz w:val="24"/>
        </w:rPr>
      </w:pPr>
      <w:r>
        <w:rPr>
          <w:rFonts w:hint="eastAsia" w:ascii="宋体" w:hAnsi="宋体" w:cs="宋体"/>
          <w:sz w:val="24"/>
        </w:rPr>
        <w:t>附件3 工程质量保修书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_Toc54862354 \h </w:instrText>
      </w:r>
      <w:r>
        <w:rPr>
          <w:rFonts w:hint="eastAsia" w:ascii="宋体" w:hAnsi="宋体" w:cs="宋体"/>
          <w:sz w:val="24"/>
        </w:rPr>
        <w:fldChar w:fldCharType="separate"/>
      </w:r>
      <w:r>
        <w:rPr>
          <w:rFonts w:hint="eastAsia" w:ascii="宋体" w:hAnsi="宋体" w:cs="宋体"/>
          <w:sz w:val="24"/>
        </w:rPr>
        <w:t>91</w:t>
      </w:r>
      <w:r>
        <w:rPr>
          <w:rFonts w:hint="eastAsia" w:ascii="宋体" w:hAnsi="宋体" w:cs="宋体"/>
          <w:sz w:val="24"/>
        </w:rPr>
        <w:fldChar w:fldCharType="end"/>
      </w:r>
    </w:p>
    <w:p w14:paraId="587D976B">
      <w:pPr>
        <w:pStyle w:val="22"/>
        <w:tabs>
          <w:tab w:val="right" w:leader="dot" w:pos="8296"/>
        </w:tabs>
        <w:spacing w:line="400" w:lineRule="exact"/>
        <w:rPr>
          <w:rFonts w:hint="eastAsia" w:ascii="宋体" w:hAnsi="宋体" w:cs="宋体"/>
          <w:sz w:val="24"/>
        </w:rPr>
      </w:pPr>
      <w:r>
        <w:rPr>
          <w:rFonts w:hint="eastAsia" w:ascii="宋体" w:hAnsi="宋体" w:cs="宋体"/>
          <w:sz w:val="24"/>
        </w:rPr>
        <w:t>附件4 主要建设工程文件目录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_Toc54862355 \h </w:instrText>
      </w:r>
      <w:r>
        <w:rPr>
          <w:rFonts w:hint="eastAsia" w:ascii="宋体" w:hAnsi="宋体" w:cs="宋体"/>
          <w:sz w:val="24"/>
        </w:rPr>
        <w:fldChar w:fldCharType="separate"/>
      </w:r>
      <w:r>
        <w:rPr>
          <w:rFonts w:hint="eastAsia" w:ascii="宋体" w:hAnsi="宋体" w:cs="宋体"/>
          <w:sz w:val="24"/>
        </w:rPr>
        <w:t>93</w:t>
      </w:r>
      <w:r>
        <w:rPr>
          <w:rFonts w:hint="eastAsia" w:ascii="宋体" w:hAnsi="宋体" w:cs="宋体"/>
          <w:sz w:val="24"/>
        </w:rPr>
        <w:fldChar w:fldCharType="end"/>
      </w:r>
    </w:p>
    <w:p w14:paraId="6526D65C">
      <w:pPr>
        <w:pStyle w:val="22"/>
        <w:tabs>
          <w:tab w:val="right" w:leader="dot" w:pos="8296"/>
        </w:tabs>
        <w:spacing w:line="400" w:lineRule="exact"/>
        <w:rPr>
          <w:rFonts w:hint="eastAsia" w:ascii="宋体" w:hAnsi="宋体" w:cs="宋体"/>
          <w:sz w:val="24"/>
        </w:rPr>
      </w:pPr>
      <w:r>
        <w:rPr>
          <w:rFonts w:hint="eastAsia" w:ascii="宋体" w:hAnsi="宋体" w:cs="宋体"/>
          <w:sz w:val="24"/>
        </w:rPr>
        <w:t>附件5 承包人主要管理人员表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_Toc54862356 \h </w:instrText>
      </w:r>
      <w:r>
        <w:rPr>
          <w:rFonts w:hint="eastAsia" w:ascii="宋体" w:hAnsi="宋体" w:cs="宋体"/>
          <w:sz w:val="24"/>
        </w:rPr>
        <w:fldChar w:fldCharType="separate"/>
      </w:r>
      <w:r>
        <w:rPr>
          <w:rFonts w:hint="eastAsia" w:ascii="宋体" w:hAnsi="宋体" w:cs="宋体"/>
          <w:sz w:val="24"/>
        </w:rPr>
        <w:t>94</w:t>
      </w:r>
      <w:r>
        <w:rPr>
          <w:rFonts w:hint="eastAsia" w:ascii="宋体" w:hAnsi="宋体" w:cs="宋体"/>
          <w:sz w:val="24"/>
        </w:rPr>
        <w:fldChar w:fldCharType="end"/>
      </w:r>
    </w:p>
    <w:p w14:paraId="1DFA763E">
      <w:pPr>
        <w:pStyle w:val="22"/>
        <w:tabs>
          <w:tab w:val="right" w:leader="dot" w:pos="8296"/>
        </w:tabs>
        <w:spacing w:line="400" w:lineRule="exact"/>
        <w:rPr>
          <w:rFonts w:hint="eastAsia" w:ascii="宋体" w:hAnsi="宋体" w:cs="宋体"/>
          <w:sz w:val="24"/>
        </w:rPr>
      </w:pPr>
      <w:r>
        <w:rPr>
          <w:rFonts w:hint="eastAsia" w:ascii="宋体" w:hAnsi="宋体" w:cs="宋体"/>
          <w:sz w:val="24"/>
        </w:rPr>
        <w:t>附件6 价格指数权重表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_Toc54862357 \h </w:instrText>
      </w:r>
      <w:r>
        <w:rPr>
          <w:rFonts w:hint="eastAsia" w:ascii="宋体" w:hAnsi="宋体" w:cs="宋体"/>
          <w:sz w:val="24"/>
        </w:rPr>
        <w:fldChar w:fldCharType="separate"/>
      </w:r>
      <w:r>
        <w:rPr>
          <w:rFonts w:hint="eastAsia" w:ascii="宋体" w:hAnsi="宋体" w:cs="宋体"/>
          <w:sz w:val="24"/>
        </w:rPr>
        <w:t>95</w:t>
      </w:r>
      <w:r>
        <w:rPr>
          <w:rFonts w:hint="eastAsia" w:ascii="宋体" w:hAnsi="宋体" w:cs="宋体"/>
          <w:sz w:val="24"/>
        </w:rPr>
        <w:fldChar w:fldCharType="end"/>
      </w:r>
    </w:p>
    <w:p w14:paraId="76D547FD">
      <w:pPr>
        <w:spacing w:line="400" w:lineRule="exact"/>
        <w:ind w:firstLine="560"/>
        <w:rPr>
          <w:rFonts w:hint="eastAsia" w:ascii="宋体" w:hAnsi="宋体" w:cs="宋体"/>
          <w:sz w:val="24"/>
        </w:rPr>
        <w:sectPr>
          <w:pgSz w:w="11906" w:h="16838"/>
          <w:pgMar w:top="1440" w:right="1800" w:bottom="1440" w:left="1800" w:header="720" w:footer="998" w:gutter="0"/>
          <w:pgNumType w:start="1"/>
          <w:cols w:space="720" w:num="1"/>
          <w:titlePg/>
          <w:docGrid w:linePitch="326" w:charSpace="0"/>
        </w:sectPr>
      </w:pPr>
      <w:r>
        <w:rPr>
          <w:rFonts w:hint="eastAsia" w:ascii="宋体" w:hAnsi="宋体" w:cs="宋体"/>
          <w:sz w:val="24"/>
        </w:rPr>
        <w:fldChar w:fldCharType="end"/>
      </w:r>
    </w:p>
    <w:p w14:paraId="363A32DE">
      <w:pPr>
        <w:rPr>
          <w:rFonts w:hint="eastAsia" w:ascii="宋体" w:hAnsi="宋体" w:cs="宋体"/>
          <w:sz w:val="28"/>
          <w:szCs w:val="28"/>
        </w:rPr>
      </w:pPr>
      <w:bookmarkStart w:id="615" w:name="_Toc54862164"/>
      <w:r>
        <w:rPr>
          <w:rFonts w:hint="eastAsia" w:ascii="宋体" w:hAnsi="宋体" w:cs="宋体"/>
          <w:sz w:val="28"/>
          <w:szCs w:val="28"/>
        </w:rPr>
        <w:br w:type="page"/>
      </w:r>
    </w:p>
    <w:p w14:paraId="71BE32AE">
      <w:pPr>
        <w:pStyle w:val="53"/>
        <w:keepNext w:val="0"/>
        <w:keepLines w:val="0"/>
        <w:widowControl/>
        <w:adjustRightInd w:val="0"/>
        <w:snapToGrid w:val="0"/>
        <w:spacing w:before="0" w:after="50" w:line="400" w:lineRule="exact"/>
        <w:jc w:val="center"/>
        <w:rPr>
          <w:rFonts w:hint="eastAsia" w:cs="宋体"/>
          <w:sz w:val="28"/>
          <w:szCs w:val="28"/>
        </w:rPr>
      </w:pPr>
      <w:bookmarkStart w:id="616" w:name="_Toc2066"/>
      <w:r>
        <w:rPr>
          <w:rFonts w:hint="eastAsia" w:cs="宋体"/>
          <w:sz w:val="28"/>
          <w:szCs w:val="28"/>
        </w:rPr>
        <w:t>第一部分 合同协议书</w:t>
      </w:r>
      <w:bookmarkEnd w:id="615"/>
      <w:bookmarkEnd w:id="616"/>
    </w:p>
    <w:p w14:paraId="28AB3AB8">
      <w:pPr>
        <w:spacing w:line="400" w:lineRule="exact"/>
        <w:ind w:firstLine="600"/>
        <w:rPr>
          <w:rFonts w:hint="eastAsia" w:ascii="宋体" w:hAnsi="宋体" w:cs="宋体"/>
          <w:sz w:val="24"/>
          <w:u w:val="single"/>
        </w:rPr>
      </w:pPr>
      <w:r>
        <w:rPr>
          <w:rFonts w:hint="eastAsia" w:ascii="宋体" w:hAnsi="宋体" w:cs="宋体"/>
          <w:sz w:val="24"/>
        </w:rPr>
        <w:t>发包人（全称）：</w:t>
      </w:r>
      <w:r>
        <w:rPr>
          <w:rFonts w:hint="eastAsia" w:ascii="宋体" w:hAnsi="宋体" w:cs="宋体"/>
          <w:sz w:val="24"/>
          <w:u w:val="single"/>
        </w:rPr>
        <w:t xml:space="preserve">                                    </w:t>
      </w:r>
    </w:p>
    <w:p w14:paraId="4BF861E9">
      <w:pPr>
        <w:spacing w:line="400" w:lineRule="exact"/>
        <w:ind w:firstLine="600"/>
        <w:rPr>
          <w:rFonts w:hint="eastAsia" w:ascii="宋体" w:hAnsi="宋体" w:cs="宋体"/>
          <w:sz w:val="24"/>
        </w:rPr>
      </w:pPr>
      <w:r>
        <w:rPr>
          <w:rFonts w:hint="eastAsia" w:ascii="宋体" w:hAnsi="宋体" w:cs="宋体"/>
          <w:sz w:val="24"/>
        </w:rPr>
        <w:t>承包人（全称）：</w:t>
      </w:r>
      <w:r>
        <w:rPr>
          <w:rFonts w:hint="eastAsia" w:ascii="宋体" w:hAnsi="宋体" w:cs="宋体"/>
          <w:sz w:val="24"/>
          <w:u w:val="single"/>
        </w:rPr>
        <w:t xml:space="preserve">                                    </w:t>
      </w:r>
    </w:p>
    <w:p w14:paraId="12D102E9">
      <w:pPr>
        <w:spacing w:line="400" w:lineRule="exact"/>
        <w:ind w:firstLine="600"/>
        <w:rPr>
          <w:rFonts w:hint="eastAsia"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u w:val="single"/>
        </w:rPr>
        <w:t xml:space="preserve">             </w:t>
      </w:r>
      <w:r>
        <w:rPr>
          <w:rFonts w:hint="eastAsia" w:ascii="宋体" w:hAnsi="宋体" w:cs="宋体"/>
          <w:sz w:val="24"/>
        </w:rPr>
        <w:t>项目的工程总承包及有关事项协商一致，共同达成如下协议：</w:t>
      </w:r>
    </w:p>
    <w:p w14:paraId="77696142">
      <w:pPr>
        <w:pStyle w:val="54"/>
        <w:numPr>
          <w:ilvl w:val="0"/>
          <w:numId w:val="0"/>
        </w:numPr>
        <w:spacing w:line="400" w:lineRule="exact"/>
        <w:rPr>
          <w:rFonts w:hint="eastAsia" w:cs="宋体"/>
          <w:b w:val="0"/>
          <w:szCs w:val="24"/>
        </w:rPr>
      </w:pPr>
      <w:bookmarkStart w:id="617" w:name="_Toc54862165"/>
      <w:bookmarkStart w:id="618" w:name="_Toc30979"/>
      <w:r>
        <w:rPr>
          <w:rFonts w:hint="eastAsia" w:cs="宋体"/>
          <w:b w:val="0"/>
          <w:szCs w:val="24"/>
        </w:rPr>
        <w:t>一、工程概况</w:t>
      </w:r>
      <w:bookmarkEnd w:id="617"/>
      <w:bookmarkEnd w:id="618"/>
    </w:p>
    <w:p w14:paraId="20C51F28">
      <w:pPr>
        <w:spacing w:line="400" w:lineRule="exact"/>
        <w:ind w:firstLine="600"/>
        <w:rPr>
          <w:rFonts w:hint="eastAsia" w:ascii="宋体" w:hAnsi="宋体" w:cs="宋体"/>
          <w:sz w:val="24"/>
        </w:rPr>
      </w:pPr>
      <w:r>
        <w:rPr>
          <w:rFonts w:hint="eastAsia" w:ascii="宋体" w:hAnsi="宋体" w:cs="宋体"/>
          <w:sz w:val="24"/>
        </w:rPr>
        <w:t>1. 工程名称：</w:t>
      </w:r>
      <w:r>
        <w:rPr>
          <w:rFonts w:hint="eastAsia" w:ascii="宋体" w:hAnsi="宋体" w:cs="宋体"/>
          <w:sz w:val="24"/>
          <w:u w:val="single"/>
        </w:rPr>
        <w:t xml:space="preserve">                                    </w:t>
      </w:r>
      <w:r>
        <w:rPr>
          <w:rFonts w:hint="eastAsia" w:ascii="宋体" w:hAnsi="宋体" w:cs="宋体"/>
          <w:sz w:val="24"/>
        </w:rPr>
        <w:t>。</w:t>
      </w:r>
    </w:p>
    <w:p w14:paraId="454916E0">
      <w:pPr>
        <w:spacing w:line="400" w:lineRule="exact"/>
        <w:ind w:firstLine="600"/>
        <w:rPr>
          <w:rFonts w:hint="eastAsia" w:ascii="宋体" w:hAnsi="宋体" w:cs="宋体"/>
          <w:sz w:val="24"/>
        </w:rPr>
      </w:pPr>
      <w:r>
        <w:rPr>
          <w:rFonts w:hint="eastAsia" w:ascii="宋体" w:hAnsi="宋体" w:cs="宋体"/>
          <w:sz w:val="24"/>
        </w:rPr>
        <w:t>2. 工程地点：</w:t>
      </w:r>
      <w:r>
        <w:rPr>
          <w:rFonts w:hint="eastAsia" w:ascii="宋体" w:hAnsi="宋体" w:cs="宋体"/>
          <w:sz w:val="24"/>
          <w:u w:val="single"/>
        </w:rPr>
        <w:t xml:space="preserve">                                    </w:t>
      </w:r>
      <w:r>
        <w:rPr>
          <w:rFonts w:hint="eastAsia" w:ascii="宋体" w:hAnsi="宋体" w:cs="宋体"/>
          <w:sz w:val="24"/>
        </w:rPr>
        <w:t>。</w:t>
      </w:r>
    </w:p>
    <w:p w14:paraId="1FFF64F2">
      <w:pPr>
        <w:spacing w:line="400" w:lineRule="exact"/>
        <w:ind w:firstLine="600"/>
        <w:rPr>
          <w:rFonts w:hint="eastAsia" w:ascii="宋体" w:hAnsi="宋体" w:cs="宋体"/>
          <w:sz w:val="24"/>
        </w:rPr>
      </w:pPr>
      <w:r>
        <w:rPr>
          <w:rFonts w:hint="eastAsia" w:ascii="宋体" w:hAnsi="宋体" w:cs="宋体"/>
          <w:sz w:val="24"/>
        </w:rPr>
        <w:t>3. 工程审批、核准或备案文号：</w:t>
      </w:r>
      <w:r>
        <w:rPr>
          <w:rFonts w:hint="eastAsia" w:ascii="宋体" w:hAnsi="宋体" w:cs="宋体"/>
          <w:sz w:val="24"/>
          <w:u w:val="single"/>
        </w:rPr>
        <w:t xml:space="preserve">                    </w:t>
      </w:r>
      <w:r>
        <w:rPr>
          <w:rFonts w:hint="eastAsia" w:ascii="宋体" w:hAnsi="宋体" w:cs="宋体"/>
          <w:sz w:val="24"/>
        </w:rPr>
        <w:t>。</w:t>
      </w:r>
    </w:p>
    <w:p w14:paraId="23D05C07">
      <w:pPr>
        <w:spacing w:line="400" w:lineRule="exact"/>
        <w:ind w:firstLine="600"/>
        <w:rPr>
          <w:rFonts w:hint="eastAsia" w:ascii="宋体" w:hAnsi="宋体" w:cs="宋体"/>
          <w:sz w:val="24"/>
        </w:rPr>
      </w:pPr>
      <w:r>
        <w:rPr>
          <w:rFonts w:hint="eastAsia" w:ascii="宋体" w:hAnsi="宋体" w:cs="宋体"/>
          <w:sz w:val="24"/>
        </w:rPr>
        <w:t>4. 资金来源：</w:t>
      </w:r>
      <w:r>
        <w:rPr>
          <w:rFonts w:hint="eastAsia" w:ascii="宋体" w:hAnsi="宋体" w:cs="宋体"/>
          <w:sz w:val="24"/>
          <w:u w:val="single"/>
        </w:rPr>
        <w:t xml:space="preserve">                                    </w:t>
      </w:r>
      <w:r>
        <w:rPr>
          <w:rFonts w:hint="eastAsia" w:ascii="宋体" w:hAnsi="宋体" w:cs="宋体"/>
          <w:sz w:val="24"/>
        </w:rPr>
        <w:t>。</w:t>
      </w:r>
    </w:p>
    <w:p w14:paraId="0B67304B">
      <w:pPr>
        <w:spacing w:line="400" w:lineRule="exact"/>
        <w:ind w:firstLine="600"/>
        <w:rPr>
          <w:rFonts w:hint="eastAsia" w:ascii="宋体" w:hAnsi="宋体" w:cs="宋体"/>
          <w:sz w:val="24"/>
        </w:rPr>
      </w:pPr>
      <w:r>
        <w:rPr>
          <w:rFonts w:hint="eastAsia" w:ascii="宋体" w:hAnsi="宋体" w:cs="宋体"/>
          <w:sz w:val="24"/>
        </w:rPr>
        <w:t>5. 工程内容及规模：</w:t>
      </w:r>
      <w:r>
        <w:rPr>
          <w:rFonts w:hint="eastAsia" w:ascii="宋体" w:hAnsi="宋体" w:cs="宋体"/>
          <w:sz w:val="24"/>
          <w:u w:val="single"/>
        </w:rPr>
        <w:t xml:space="preserve">                              </w:t>
      </w:r>
      <w:r>
        <w:rPr>
          <w:rFonts w:hint="eastAsia" w:ascii="宋体" w:hAnsi="宋体" w:cs="宋体"/>
          <w:sz w:val="24"/>
        </w:rPr>
        <w:t>。</w:t>
      </w:r>
    </w:p>
    <w:p w14:paraId="10B4661F">
      <w:pPr>
        <w:spacing w:line="400" w:lineRule="exact"/>
        <w:ind w:firstLine="600"/>
        <w:rPr>
          <w:rFonts w:hint="eastAsia" w:ascii="宋体" w:hAnsi="宋体" w:cs="宋体"/>
          <w:sz w:val="24"/>
        </w:rPr>
      </w:pPr>
      <w:r>
        <w:rPr>
          <w:rFonts w:hint="eastAsia" w:ascii="宋体" w:hAnsi="宋体" w:cs="宋体"/>
          <w:sz w:val="24"/>
        </w:rPr>
        <w:t>6. 工程承包范围：</w:t>
      </w:r>
      <w:r>
        <w:rPr>
          <w:rFonts w:hint="eastAsia" w:ascii="宋体" w:hAnsi="宋体" w:cs="宋体"/>
          <w:sz w:val="24"/>
          <w:u w:val="single"/>
        </w:rPr>
        <w:t xml:space="preserve">                                </w:t>
      </w:r>
      <w:r>
        <w:rPr>
          <w:rFonts w:hint="eastAsia" w:ascii="宋体" w:hAnsi="宋体" w:cs="宋体"/>
          <w:sz w:val="24"/>
        </w:rPr>
        <w:t>。</w:t>
      </w:r>
    </w:p>
    <w:p w14:paraId="73BE6191">
      <w:pPr>
        <w:pStyle w:val="54"/>
        <w:numPr>
          <w:ilvl w:val="0"/>
          <w:numId w:val="0"/>
        </w:numPr>
        <w:spacing w:line="400" w:lineRule="exact"/>
        <w:rPr>
          <w:rFonts w:hint="eastAsia" w:cs="宋体"/>
          <w:b w:val="0"/>
          <w:szCs w:val="24"/>
        </w:rPr>
      </w:pPr>
      <w:bookmarkStart w:id="619" w:name="_Toc54862166"/>
      <w:bookmarkStart w:id="620" w:name="_Toc5872"/>
      <w:r>
        <w:rPr>
          <w:rFonts w:hint="eastAsia" w:cs="宋体"/>
          <w:b w:val="0"/>
          <w:szCs w:val="24"/>
        </w:rPr>
        <w:t>二、合同工期</w:t>
      </w:r>
      <w:bookmarkEnd w:id="619"/>
      <w:bookmarkEnd w:id="620"/>
    </w:p>
    <w:p w14:paraId="69B1DB41">
      <w:pPr>
        <w:spacing w:line="400" w:lineRule="exact"/>
        <w:ind w:firstLine="600"/>
        <w:rPr>
          <w:rFonts w:hint="eastAsia" w:ascii="宋体" w:hAnsi="宋体" w:cs="宋体"/>
          <w:sz w:val="24"/>
        </w:rPr>
      </w:pPr>
      <w:r>
        <w:rPr>
          <w:rFonts w:hint="eastAsia" w:ascii="宋体" w:hAnsi="宋体" w:cs="宋体"/>
          <w:sz w:val="24"/>
        </w:rPr>
        <w:t>计划开始工作日期：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535E3">
      <w:pPr>
        <w:spacing w:line="400" w:lineRule="exact"/>
        <w:ind w:firstLine="600"/>
        <w:rPr>
          <w:rFonts w:hint="eastAsia" w:ascii="宋体" w:hAnsi="宋体" w:cs="宋体"/>
          <w:sz w:val="24"/>
        </w:rPr>
      </w:pPr>
      <w:r>
        <w:rPr>
          <w:rFonts w:hint="eastAsia" w:ascii="宋体" w:hAnsi="宋体" w:cs="宋体"/>
          <w:sz w:val="24"/>
        </w:rPr>
        <w:t>计划开始现场施工日期：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F61272B">
      <w:pPr>
        <w:spacing w:line="400" w:lineRule="exact"/>
        <w:ind w:firstLine="600"/>
        <w:rPr>
          <w:rFonts w:hint="eastAsia" w:ascii="宋体" w:hAnsi="宋体" w:cs="宋体"/>
          <w:sz w:val="24"/>
        </w:rPr>
      </w:pPr>
      <w:r>
        <w:rPr>
          <w:rFonts w:hint="eastAsia" w:ascii="宋体" w:hAnsi="宋体" w:cs="宋体"/>
          <w:sz w:val="24"/>
        </w:rPr>
        <w:t>计划竣工日期：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D28976E">
      <w:pPr>
        <w:spacing w:line="400" w:lineRule="exact"/>
        <w:ind w:firstLine="600"/>
        <w:rPr>
          <w:rFonts w:hint="eastAsia" w:ascii="宋体" w:hAnsi="宋体" w:cs="宋体"/>
          <w:sz w:val="24"/>
        </w:rPr>
      </w:pPr>
      <w:r>
        <w:rPr>
          <w:rFonts w:hint="eastAsia" w:ascii="宋体" w:hAnsi="宋体" w:cs="宋体"/>
          <w:sz w:val="24"/>
        </w:rPr>
        <w:t>工期总日历天数：</w:t>
      </w:r>
      <w:r>
        <w:rPr>
          <w:rFonts w:hint="eastAsia" w:ascii="宋体" w:hAnsi="宋体" w:cs="宋体"/>
          <w:sz w:val="24"/>
          <w:u w:val="single"/>
        </w:rPr>
        <w:t xml:space="preserve">        </w:t>
      </w:r>
      <w:r>
        <w:rPr>
          <w:rFonts w:hint="eastAsia" w:ascii="宋体" w:hAnsi="宋体" w:cs="宋体"/>
          <w:sz w:val="24"/>
        </w:rPr>
        <w:t>天，工期总日历天数与根据前述计划日期计算的工期天数不一致的，以工期总日历天数为准。</w:t>
      </w:r>
    </w:p>
    <w:p w14:paraId="294625B6">
      <w:pPr>
        <w:pStyle w:val="54"/>
        <w:numPr>
          <w:ilvl w:val="0"/>
          <w:numId w:val="0"/>
        </w:numPr>
        <w:spacing w:line="400" w:lineRule="exact"/>
        <w:rPr>
          <w:rFonts w:hint="eastAsia" w:cs="宋体"/>
          <w:b w:val="0"/>
          <w:szCs w:val="24"/>
        </w:rPr>
      </w:pPr>
      <w:bookmarkStart w:id="621" w:name="_Toc31384"/>
      <w:bookmarkStart w:id="622" w:name="_Toc54862167"/>
      <w:r>
        <w:rPr>
          <w:rFonts w:hint="eastAsia" w:cs="宋体"/>
          <w:b w:val="0"/>
          <w:szCs w:val="24"/>
        </w:rPr>
        <w:t>三、质量标准</w:t>
      </w:r>
      <w:bookmarkEnd w:id="621"/>
      <w:bookmarkEnd w:id="622"/>
    </w:p>
    <w:p w14:paraId="03218D4A">
      <w:pPr>
        <w:spacing w:line="400" w:lineRule="exact"/>
        <w:ind w:firstLine="600"/>
        <w:rPr>
          <w:rFonts w:hint="eastAsia" w:ascii="宋体" w:hAnsi="宋体" w:cs="宋体"/>
          <w:sz w:val="24"/>
        </w:rPr>
      </w:pPr>
      <w:r>
        <w:rPr>
          <w:rFonts w:hint="eastAsia" w:ascii="宋体" w:hAnsi="宋体" w:cs="宋体"/>
          <w:sz w:val="24"/>
        </w:rPr>
        <w:t>工程质量标准：</w:t>
      </w:r>
      <w:r>
        <w:rPr>
          <w:rFonts w:hint="eastAsia" w:ascii="宋体" w:hAnsi="宋体" w:cs="宋体"/>
          <w:sz w:val="24"/>
          <w:u w:val="single"/>
        </w:rPr>
        <w:t xml:space="preserve">                                </w:t>
      </w:r>
      <w:r>
        <w:rPr>
          <w:rFonts w:hint="eastAsia" w:ascii="宋体" w:hAnsi="宋体" w:cs="宋体"/>
          <w:sz w:val="24"/>
        </w:rPr>
        <w:t>。</w:t>
      </w:r>
    </w:p>
    <w:p w14:paraId="3935FF03">
      <w:pPr>
        <w:pStyle w:val="54"/>
        <w:numPr>
          <w:ilvl w:val="0"/>
          <w:numId w:val="0"/>
        </w:numPr>
        <w:spacing w:line="400" w:lineRule="exact"/>
        <w:rPr>
          <w:rFonts w:hint="eastAsia" w:cs="宋体"/>
          <w:b w:val="0"/>
          <w:szCs w:val="24"/>
        </w:rPr>
      </w:pPr>
      <w:bookmarkStart w:id="623" w:name="_Toc54862168"/>
      <w:bookmarkStart w:id="624" w:name="_Toc10306"/>
      <w:r>
        <w:rPr>
          <w:rFonts w:hint="eastAsia" w:cs="宋体"/>
          <w:b w:val="0"/>
          <w:szCs w:val="24"/>
        </w:rPr>
        <w:t>四、签约合同价与合同价格形式</w:t>
      </w:r>
      <w:bookmarkEnd w:id="623"/>
      <w:bookmarkEnd w:id="624"/>
    </w:p>
    <w:p w14:paraId="6784F998">
      <w:pPr>
        <w:spacing w:line="400" w:lineRule="exact"/>
        <w:ind w:firstLine="600"/>
        <w:rPr>
          <w:rFonts w:hint="eastAsia" w:ascii="宋体" w:hAnsi="宋体" w:cs="宋体"/>
          <w:sz w:val="24"/>
        </w:rPr>
      </w:pPr>
      <w:r>
        <w:rPr>
          <w:rFonts w:hint="eastAsia" w:ascii="宋体" w:hAnsi="宋体" w:cs="宋体"/>
          <w:sz w:val="24"/>
        </w:rPr>
        <w:t>1. 签约合同价（含税）为：</w:t>
      </w:r>
    </w:p>
    <w:p w14:paraId="73683573">
      <w:pPr>
        <w:spacing w:line="400" w:lineRule="exact"/>
        <w:ind w:firstLine="600"/>
        <w:rPr>
          <w:rFonts w:hint="eastAsia" w:ascii="宋体" w:hAnsi="宋体" w:cs="宋体"/>
          <w:sz w:val="24"/>
        </w:rPr>
      </w:pPr>
      <w:r>
        <w:rPr>
          <w:rFonts w:hint="eastAsia" w:ascii="宋体" w:hAnsi="宋体" w:cs="宋体"/>
          <w:sz w:val="24"/>
        </w:rPr>
        <w:t xml:space="preserve">人民币（大写)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7FD778EE">
      <w:pPr>
        <w:spacing w:line="400" w:lineRule="exact"/>
        <w:ind w:firstLine="600"/>
        <w:rPr>
          <w:rFonts w:hint="eastAsia" w:ascii="宋体" w:hAnsi="宋体" w:cs="宋体"/>
          <w:sz w:val="24"/>
        </w:rPr>
      </w:pPr>
      <w:r>
        <w:rPr>
          <w:rFonts w:hint="eastAsia" w:ascii="宋体" w:hAnsi="宋体" w:cs="宋体"/>
          <w:sz w:val="24"/>
        </w:rPr>
        <w:t xml:space="preserve">具体构成详见价格清单。其中： </w:t>
      </w:r>
    </w:p>
    <w:p w14:paraId="084741EB">
      <w:pPr>
        <w:spacing w:line="400" w:lineRule="exact"/>
        <w:ind w:firstLine="600"/>
        <w:rPr>
          <w:rFonts w:hint="eastAsia" w:ascii="宋体" w:hAnsi="宋体" w:cs="宋体"/>
          <w:sz w:val="24"/>
        </w:rPr>
      </w:pPr>
      <w:r>
        <w:rPr>
          <w:rFonts w:hint="eastAsia" w:ascii="宋体" w:hAnsi="宋体" w:cs="宋体"/>
          <w:sz w:val="24"/>
        </w:rPr>
        <w:t>（1） 设计费（含税）：</w:t>
      </w:r>
    </w:p>
    <w:p w14:paraId="30B886CD">
      <w:pPr>
        <w:spacing w:line="400" w:lineRule="exact"/>
        <w:ind w:firstLine="600"/>
        <w:rPr>
          <w:rFonts w:hint="eastAsia" w:ascii="宋体" w:hAnsi="宋体" w:cs="宋体"/>
          <w:sz w:val="24"/>
        </w:rPr>
      </w:pPr>
      <w:r>
        <w:rPr>
          <w:rFonts w:hint="eastAsia" w:ascii="宋体" w:hAnsi="宋体" w:cs="宋体"/>
          <w:sz w:val="24"/>
        </w:rPr>
        <w:t xml:space="preserve">人民币（大写)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元）；适用税率：</w:t>
      </w:r>
      <w:r>
        <w:rPr>
          <w:rFonts w:hint="eastAsia" w:ascii="宋体" w:hAnsi="宋体" w:cs="宋体"/>
          <w:sz w:val="24"/>
          <w:u w:val="single"/>
        </w:rPr>
        <w:t xml:space="preserve">    </w:t>
      </w:r>
      <w:r>
        <w:rPr>
          <w:rFonts w:hint="eastAsia" w:ascii="宋体" w:hAnsi="宋体" w:cs="宋体"/>
          <w:sz w:val="24"/>
        </w:rPr>
        <w:t>%，税金为人民币（大写)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元）； </w:t>
      </w:r>
    </w:p>
    <w:p w14:paraId="32182351">
      <w:pPr>
        <w:spacing w:line="400" w:lineRule="exact"/>
        <w:ind w:firstLine="600"/>
        <w:rPr>
          <w:rFonts w:hint="eastAsia" w:ascii="宋体" w:hAnsi="宋体" w:cs="宋体"/>
          <w:sz w:val="24"/>
        </w:rPr>
      </w:pPr>
      <w:r>
        <w:rPr>
          <w:rFonts w:hint="eastAsia" w:ascii="宋体" w:hAnsi="宋体" w:cs="宋体"/>
          <w:sz w:val="24"/>
        </w:rPr>
        <w:t>（2） 设备购置费（含税）：</w:t>
      </w:r>
    </w:p>
    <w:p w14:paraId="630FA0C8">
      <w:pPr>
        <w:spacing w:line="400" w:lineRule="exact"/>
        <w:ind w:firstLine="600"/>
        <w:rPr>
          <w:rFonts w:hint="eastAsia" w:ascii="宋体" w:hAnsi="宋体" w:cs="宋体"/>
          <w:sz w:val="24"/>
        </w:rPr>
      </w:pPr>
      <w:r>
        <w:rPr>
          <w:rFonts w:hint="eastAsia" w:ascii="宋体" w:hAnsi="宋体" w:cs="宋体"/>
          <w:sz w:val="24"/>
        </w:rPr>
        <w:t xml:space="preserve">人民币（大写)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元）；适用税率：</w:t>
      </w:r>
      <w:r>
        <w:rPr>
          <w:rFonts w:hint="eastAsia" w:ascii="宋体" w:hAnsi="宋体" w:cs="宋体"/>
          <w:sz w:val="24"/>
          <w:u w:val="single"/>
        </w:rPr>
        <w:t xml:space="preserve">   </w:t>
      </w:r>
      <w:r>
        <w:rPr>
          <w:rFonts w:hint="eastAsia" w:ascii="宋体" w:hAnsi="宋体" w:cs="宋体"/>
          <w:sz w:val="24"/>
        </w:rPr>
        <w:t>%，税金为人民币（大写)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元）； </w:t>
      </w:r>
    </w:p>
    <w:p w14:paraId="699807FF">
      <w:pPr>
        <w:spacing w:line="400" w:lineRule="exact"/>
        <w:ind w:firstLine="600"/>
        <w:rPr>
          <w:rFonts w:hint="eastAsia" w:ascii="宋体" w:hAnsi="宋体" w:cs="宋体"/>
          <w:sz w:val="24"/>
        </w:rPr>
      </w:pPr>
      <w:r>
        <w:rPr>
          <w:rFonts w:hint="eastAsia" w:ascii="宋体" w:hAnsi="宋体" w:cs="宋体"/>
          <w:sz w:val="24"/>
        </w:rPr>
        <w:t>（3） 建筑安装工程费（含税）：</w:t>
      </w:r>
    </w:p>
    <w:p w14:paraId="0877BEB2">
      <w:pPr>
        <w:spacing w:line="400" w:lineRule="exact"/>
        <w:ind w:firstLine="600"/>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元）；适用税率：</w:t>
      </w:r>
      <w:r>
        <w:rPr>
          <w:rFonts w:hint="eastAsia" w:ascii="宋体" w:hAnsi="宋体" w:cs="宋体"/>
          <w:sz w:val="24"/>
          <w:u w:val="single"/>
        </w:rPr>
        <w:t xml:space="preserve">   </w:t>
      </w:r>
      <w:r>
        <w:rPr>
          <w:rFonts w:hint="eastAsia" w:ascii="宋体" w:hAnsi="宋体" w:cs="宋体"/>
          <w:sz w:val="24"/>
        </w:rPr>
        <w:t>%，税金为人民币（大写)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元）； </w:t>
      </w:r>
    </w:p>
    <w:p w14:paraId="74DB6C35">
      <w:pPr>
        <w:spacing w:line="400" w:lineRule="exact"/>
        <w:ind w:firstLine="600"/>
        <w:rPr>
          <w:rFonts w:hint="eastAsia" w:ascii="宋体" w:hAnsi="宋体" w:cs="宋体"/>
          <w:sz w:val="24"/>
        </w:rPr>
      </w:pPr>
      <w:r>
        <w:rPr>
          <w:rFonts w:hint="eastAsia" w:ascii="宋体" w:hAnsi="宋体" w:cs="宋体"/>
          <w:sz w:val="24"/>
        </w:rPr>
        <w:t>（4） 暂估价（含税）：</w:t>
      </w:r>
    </w:p>
    <w:p w14:paraId="20D31A47">
      <w:pPr>
        <w:spacing w:line="400" w:lineRule="exact"/>
        <w:ind w:firstLine="600"/>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5DA3D45B">
      <w:pPr>
        <w:spacing w:line="400" w:lineRule="exact"/>
        <w:ind w:firstLine="600"/>
        <w:rPr>
          <w:rFonts w:hint="eastAsia" w:ascii="宋体" w:hAnsi="宋体" w:cs="宋体"/>
          <w:sz w:val="24"/>
        </w:rPr>
      </w:pPr>
      <w:r>
        <w:rPr>
          <w:rFonts w:hint="eastAsia" w:ascii="宋体" w:hAnsi="宋体" w:cs="宋体"/>
          <w:sz w:val="24"/>
        </w:rPr>
        <w:t>（5） 暂列金额（含税）：</w:t>
      </w:r>
    </w:p>
    <w:p w14:paraId="71169A98">
      <w:pPr>
        <w:spacing w:line="400" w:lineRule="exact"/>
        <w:ind w:firstLine="600"/>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0B35BCDF">
      <w:pPr>
        <w:spacing w:line="400" w:lineRule="exact"/>
        <w:ind w:firstLine="600"/>
        <w:rPr>
          <w:rFonts w:hint="eastAsia" w:ascii="宋体" w:hAnsi="宋体" w:cs="宋体"/>
          <w:sz w:val="24"/>
        </w:rPr>
      </w:pPr>
      <w:r>
        <w:rPr>
          <w:rFonts w:hint="eastAsia" w:ascii="宋体" w:hAnsi="宋体" w:cs="宋体"/>
          <w:sz w:val="24"/>
        </w:rPr>
        <w:t>（6） 双方约定的其他费用（含税）：</w:t>
      </w:r>
    </w:p>
    <w:p w14:paraId="279B7009">
      <w:pPr>
        <w:spacing w:line="400" w:lineRule="exact"/>
        <w:ind w:firstLine="600"/>
        <w:jc w:val="left"/>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元）；适用税率：</w:t>
      </w:r>
      <w:r>
        <w:rPr>
          <w:rFonts w:hint="eastAsia" w:ascii="宋体" w:hAnsi="宋体" w:cs="宋体"/>
          <w:sz w:val="24"/>
          <w:u w:val="single"/>
        </w:rPr>
        <w:t xml:space="preserve">         </w:t>
      </w:r>
      <w:r>
        <w:rPr>
          <w:rFonts w:hint="eastAsia" w:ascii="宋体" w:hAnsi="宋体" w:cs="宋体"/>
          <w:sz w:val="24"/>
        </w:rPr>
        <w:t>%，税金为人民币（大写)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1125C584">
      <w:pPr>
        <w:spacing w:line="400" w:lineRule="exact"/>
        <w:ind w:firstLine="600"/>
        <w:rPr>
          <w:rFonts w:hint="eastAsia" w:ascii="宋体" w:hAnsi="宋体" w:cs="宋体"/>
          <w:sz w:val="24"/>
        </w:rPr>
      </w:pPr>
      <w:r>
        <w:rPr>
          <w:rFonts w:hint="eastAsia" w:ascii="宋体" w:hAnsi="宋体" w:cs="宋体"/>
          <w:sz w:val="24"/>
        </w:rPr>
        <w:t>2. 合同价格形式：</w:t>
      </w:r>
    </w:p>
    <w:p w14:paraId="71170DED">
      <w:pPr>
        <w:spacing w:line="400" w:lineRule="exact"/>
        <w:ind w:firstLine="600"/>
        <w:rPr>
          <w:rFonts w:hint="eastAsia" w:ascii="宋体" w:hAnsi="宋体" w:cs="宋体"/>
          <w:sz w:val="24"/>
        </w:rPr>
      </w:pPr>
      <w:r>
        <w:rPr>
          <w:rFonts w:hint="eastAsia" w:ascii="宋体" w:hAnsi="宋体" w:cs="宋体"/>
          <w:sz w:val="24"/>
        </w:rPr>
        <w:t>合同价格形式为总价合同，除根据合同约定的在工程实施过程中需进行增减的款项外，合同价格不予调整，但合同当事人另有约定的除外。</w:t>
      </w:r>
    </w:p>
    <w:p w14:paraId="1C7E270C">
      <w:pPr>
        <w:kinsoku w:val="0"/>
        <w:spacing w:line="400" w:lineRule="exact"/>
        <w:ind w:left="263" w:leftChars="125" w:firstLine="240" w:firstLineChars="100"/>
        <w:jc w:val="left"/>
        <w:rPr>
          <w:rFonts w:hint="eastAsia" w:ascii="宋体" w:hAnsi="宋体" w:cs="宋体"/>
          <w:sz w:val="24"/>
        </w:rPr>
      </w:pPr>
      <w:r>
        <w:rPr>
          <w:rFonts w:hint="eastAsia" w:ascii="宋体" w:hAnsi="宋体" w:cs="宋体"/>
          <w:sz w:val="24"/>
        </w:rPr>
        <w:t>合同当事人对合同价格形式的其他约定：</w:t>
      </w:r>
      <w:r>
        <w:rPr>
          <w:rFonts w:hint="eastAsia" w:ascii="宋体" w:hAnsi="宋体" w:cs="宋体"/>
          <w:sz w:val="24"/>
          <w:u w:val="single"/>
        </w:rPr>
        <w:t xml:space="preserve">               </w:t>
      </w:r>
      <w:r>
        <w:rPr>
          <w:rFonts w:hint="eastAsia" w:ascii="宋体" w:hAnsi="宋体" w:cs="宋体"/>
          <w:sz w:val="24"/>
        </w:rPr>
        <w:t>。</w:t>
      </w:r>
    </w:p>
    <w:p w14:paraId="2EACCB35">
      <w:pPr>
        <w:pStyle w:val="54"/>
        <w:numPr>
          <w:ilvl w:val="0"/>
          <w:numId w:val="0"/>
        </w:numPr>
        <w:spacing w:line="400" w:lineRule="exact"/>
        <w:rPr>
          <w:rFonts w:hint="eastAsia" w:cs="宋体"/>
          <w:b w:val="0"/>
          <w:szCs w:val="24"/>
        </w:rPr>
      </w:pPr>
      <w:bookmarkStart w:id="625" w:name="_Toc8847"/>
      <w:bookmarkStart w:id="626" w:name="_Toc54862169"/>
      <w:r>
        <w:rPr>
          <w:rFonts w:hint="eastAsia" w:cs="宋体"/>
          <w:b w:val="0"/>
          <w:szCs w:val="24"/>
        </w:rPr>
        <w:t>五、工程总承包项目经理</w:t>
      </w:r>
      <w:bookmarkEnd w:id="625"/>
      <w:bookmarkEnd w:id="626"/>
    </w:p>
    <w:p w14:paraId="35FC6D8C">
      <w:pPr>
        <w:spacing w:line="400" w:lineRule="exact"/>
        <w:ind w:firstLine="600"/>
        <w:rPr>
          <w:rFonts w:hint="eastAsia" w:ascii="宋体" w:hAnsi="宋体" w:cs="宋体"/>
          <w:sz w:val="24"/>
        </w:rPr>
      </w:pPr>
      <w:r>
        <w:rPr>
          <w:rFonts w:hint="eastAsia" w:ascii="宋体" w:hAnsi="宋体" w:cs="宋体"/>
          <w:sz w:val="24"/>
        </w:rPr>
        <w:t>工程总承包项目经理：</w:t>
      </w:r>
      <w:r>
        <w:rPr>
          <w:rFonts w:hint="eastAsia" w:ascii="宋体" w:hAnsi="宋体" w:cs="宋体"/>
          <w:sz w:val="24"/>
          <w:u w:val="single"/>
        </w:rPr>
        <w:t xml:space="preserve">                              </w:t>
      </w:r>
      <w:r>
        <w:rPr>
          <w:rFonts w:hint="eastAsia" w:ascii="宋体" w:hAnsi="宋体" w:cs="宋体"/>
          <w:sz w:val="24"/>
        </w:rPr>
        <w:t>。</w:t>
      </w:r>
    </w:p>
    <w:p w14:paraId="30035DAA">
      <w:pPr>
        <w:pStyle w:val="54"/>
        <w:numPr>
          <w:ilvl w:val="0"/>
          <w:numId w:val="0"/>
        </w:numPr>
        <w:spacing w:line="400" w:lineRule="exact"/>
        <w:rPr>
          <w:rFonts w:hint="eastAsia" w:cs="宋体"/>
          <w:b w:val="0"/>
          <w:szCs w:val="24"/>
        </w:rPr>
      </w:pPr>
      <w:bookmarkStart w:id="627" w:name="_Toc16951"/>
      <w:bookmarkStart w:id="628" w:name="_Toc54862170"/>
      <w:r>
        <w:rPr>
          <w:rFonts w:hint="eastAsia" w:cs="宋体"/>
          <w:b w:val="0"/>
          <w:szCs w:val="24"/>
        </w:rPr>
        <w:t>六、合同文件构成</w:t>
      </w:r>
      <w:bookmarkEnd w:id="627"/>
      <w:bookmarkEnd w:id="628"/>
    </w:p>
    <w:p w14:paraId="0C2D1961">
      <w:pPr>
        <w:spacing w:line="400" w:lineRule="exact"/>
        <w:ind w:firstLine="600"/>
        <w:rPr>
          <w:rFonts w:hint="eastAsia" w:ascii="宋体" w:hAnsi="宋体" w:cs="宋体"/>
          <w:sz w:val="24"/>
        </w:rPr>
      </w:pPr>
      <w:r>
        <w:rPr>
          <w:rFonts w:hint="eastAsia" w:ascii="宋体" w:hAnsi="宋体" w:cs="宋体"/>
          <w:sz w:val="24"/>
        </w:rPr>
        <w:t xml:space="preserve">本协议书与下列文件一起构成合同文件： </w:t>
      </w:r>
    </w:p>
    <w:p w14:paraId="393350D1">
      <w:pPr>
        <w:spacing w:line="400" w:lineRule="exact"/>
        <w:ind w:firstLine="600"/>
        <w:rPr>
          <w:rFonts w:hint="eastAsia" w:ascii="宋体" w:hAnsi="宋体" w:cs="宋体"/>
          <w:sz w:val="24"/>
        </w:rPr>
      </w:pPr>
      <w:r>
        <w:rPr>
          <w:rFonts w:hint="eastAsia" w:ascii="宋体" w:hAnsi="宋体" w:cs="宋体"/>
          <w:sz w:val="24"/>
        </w:rPr>
        <w:t>（1） 中标通知书（如果有）；</w:t>
      </w:r>
    </w:p>
    <w:p w14:paraId="00B02CB5">
      <w:pPr>
        <w:spacing w:line="400" w:lineRule="exact"/>
        <w:ind w:firstLine="600"/>
        <w:rPr>
          <w:rFonts w:hint="eastAsia" w:ascii="宋体" w:hAnsi="宋体" w:cs="宋体"/>
          <w:sz w:val="24"/>
        </w:rPr>
      </w:pPr>
      <w:r>
        <w:rPr>
          <w:rFonts w:hint="eastAsia" w:ascii="宋体" w:hAnsi="宋体" w:cs="宋体"/>
          <w:sz w:val="24"/>
        </w:rPr>
        <w:t>（2） 投标函及投标函附录（如果有）；</w:t>
      </w:r>
    </w:p>
    <w:p w14:paraId="01AFD9E0">
      <w:pPr>
        <w:spacing w:line="400" w:lineRule="exact"/>
        <w:ind w:firstLine="600"/>
        <w:rPr>
          <w:rFonts w:hint="eastAsia" w:ascii="宋体" w:hAnsi="宋体" w:cs="宋体"/>
          <w:sz w:val="24"/>
        </w:rPr>
      </w:pPr>
      <w:r>
        <w:rPr>
          <w:rFonts w:hint="eastAsia" w:ascii="宋体" w:hAnsi="宋体" w:cs="宋体"/>
          <w:sz w:val="24"/>
        </w:rPr>
        <w:t>（3） 专用合同条件及《发包人要求》等附件；</w:t>
      </w:r>
    </w:p>
    <w:p w14:paraId="524609BE">
      <w:pPr>
        <w:spacing w:line="400" w:lineRule="exact"/>
        <w:ind w:firstLine="600"/>
        <w:rPr>
          <w:rFonts w:hint="eastAsia" w:ascii="宋体" w:hAnsi="宋体" w:cs="宋体"/>
          <w:sz w:val="24"/>
        </w:rPr>
      </w:pPr>
      <w:r>
        <w:rPr>
          <w:rFonts w:hint="eastAsia" w:ascii="宋体" w:hAnsi="宋体" w:cs="宋体"/>
          <w:sz w:val="24"/>
        </w:rPr>
        <w:t>（4） 通用合同条件；</w:t>
      </w:r>
    </w:p>
    <w:p w14:paraId="63F0992B">
      <w:pPr>
        <w:spacing w:line="400" w:lineRule="exact"/>
        <w:ind w:firstLine="600"/>
        <w:rPr>
          <w:rFonts w:hint="eastAsia" w:ascii="宋体" w:hAnsi="宋体" w:cs="宋体"/>
          <w:sz w:val="24"/>
        </w:rPr>
      </w:pPr>
      <w:r>
        <w:rPr>
          <w:rFonts w:hint="eastAsia" w:ascii="宋体" w:hAnsi="宋体" w:cs="宋体"/>
          <w:sz w:val="24"/>
        </w:rPr>
        <w:t xml:space="preserve">（5） 承包人建议书； </w:t>
      </w:r>
    </w:p>
    <w:p w14:paraId="203101BB">
      <w:pPr>
        <w:spacing w:line="400" w:lineRule="exact"/>
        <w:ind w:firstLine="600"/>
        <w:rPr>
          <w:rFonts w:hint="eastAsia" w:ascii="宋体" w:hAnsi="宋体" w:cs="宋体"/>
          <w:sz w:val="24"/>
        </w:rPr>
      </w:pPr>
      <w:r>
        <w:rPr>
          <w:rFonts w:hint="eastAsia" w:ascii="宋体" w:hAnsi="宋体" w:cs="宋体"/>
          <w:sz w:val="24"/>
        </w:rPr>
        <w:t>（6） 价格清单；</w:t>
      </w:r>
    </w:p>
    <w:p w14:paraId="131C271F">
      <w:pPr>
        <w:spacing w:line="400" w:lineRule="exact"/>
        <w:ind w:firstLine="600"/>
        <w:rPr>
          <w:rFonts w:hint="eastAsia" w:ascii="宋体" w:hAnsi="宋体" w:cs="宋体"/>
          <w:sz w:val="24"/>
        </w:rPr>
      </w:pPr>
      <w:r>
        <w:rPr>
          <w:rFonts w:hint="eastAsia" w:ascii="宋体" w:hAnsi="宋体" w:cs="宋体"/>
          <w:sz w:val="24"/>
        </w:rPr>
        <w:t>（7） 双方约定的其他合同文件。</w:t>
      </w:r>
    </w:p>
    <w:p w14:paraId="3A158EFA">
      <w:pPr>
        <w:spacing w:line="400" w:lineRule="exact"/>
        <w:ind w:firstLine="600"/>
        <w:rPr>
          <w:rFonts w:hint="eastAsia" w:ascii="宋体" w:hAnsi="宋体" w:cs="宋体"/>
          <w:sz w:val="24"/>
        </w:rPr>
      </w:pPr>
      <w:r>
        <w:rPr>
          <w:rFonts w:hint="eastAsia" w:ascii="宋体" w:hAnsi="宋体" w:cs="宋体"/>
          <w:sz w:val="24"/>
        </w:rPr>
        <w:t>上述各项合同文件包括双方就该项合同文件所作出的补充和修改，属于同一类内容的合同文件应以最新签署的为准。专用合同条件及其附件须经合同当事人签字或盖章。</w:t>
      </w:r>
    </w:p>
    <w:p w14:paraId="681AE7EE">
      <w:pPr>
        <w:pStyle w:val="54"/>
        <w:numPr>
          <w:ilvl w:val="0"/>
          <w:numId w:val="0"/>
        </w:numPr>
        <w:spacing w:line="400" w:lineRule="exact"/>
        <w:rPr>
          <w:rFonts w:hint="eastAsia" w:cs="宋体"/>
          <w:b w:val="0"/>
          <w:szCs w:val="24"/>
        </w:rPr>
      </w:pPr>
      <w:bookmarkStart w:id="629" w:name="_Toc11845"/>
      <w:bookmarkStart w:id="630" w:name="_Toc54862171"/>
      <w:r>
        <w:rPr>
          <w:rFonts w:hint="eastAsia" w:cs="宋体"/>
          <w:b w:val="0"/>
          <w:szCs w:val="24"/>
        </w:rPr>
        <w:t>七、承诺</w:t>
      </w:r>
      <w:bookmarkEnd w:id="629"/>
      <w:bookmarkEnd w:id="630"/>
    </w:p>
    <w:p w14:paraId="6B4090DE">
      <w:pPr>
        <w:spacing w:line="400" w:lineRule="exact"/>
        <w:ind w:firstLine="600"/>
        <w:rPr>
          <w:rFonts w:hint="eastAsia" w:ascii="宋体" w:hAnsi="宋体" w:cs="宋体"/>
          <w:sz w:val="24"/>
        </w:rPr>
      </w:pPr>
      <w:r>
        <w:rPr>
          <w:rFonts w:hint="eastAsia" w:ascii="宋体" w:hAnsi="宋体" w:cs="宋体"/>
          <w:sz w:val="24"/>
        </w:rPr>
        <w:t>1. 发包人承诺按照法律规定履行项目审批手续、筹集工程建设资金并按照合同约定的期限和方式支付合同价款。</w:t>
      </w:r>
    </w:p>
    <w:p w14:paraId="270274B5">
      <w:pPr>
        <w:spacing w:line="400" w:lineRule="exact"/>
        <w:ind w:firstLine="600"/>
        <w:rPr>
          <w:rFonts w:hint="eastAsia" w:ascii="宋体" w:hAnsi="宋体" w:cs="宋体"/>
          <w:sz w:val="24"/>
        </w:rPr>
      </w:pPr>
      <w:r>
        <w:rPr>
          <w:rFonts w:hint="eastAsia" w:ascii="宋体" w:hAnsi="宋体" w:cs="宋体"/>
          <w:sz w:val="24"/>
        </w:rPr>
        <w:t>2. 承包人承诺按照法律规定及合同约定组织完成工程的设计、采购和施工等工作，确保工程质量和安全，不进行转包及违法分包，并在缺陷责任期及保修期内承担相应的工程维修责任。</w:t>
      </w:r>
    </w:p>
    <w:p w14:paraId="24441880">
      <w:pPr>
        <w:pStyle w:val="54"/>
        <w:numPr>
          <w:ilvl w:val="0"/>
          <w:numId w:val="0"/>
        </w:numPr>
        <w:spacing w:line="400" w:lineRule="exact"/>
        <w:rPr>
          <w:rFonts w:hint="eastAsia" w:cs="宋体"/>
          <w:b w:val="0"/>
          <w:szCs w:val="24"/>
        </w:rPr>
      </w:pPr>
      <w:bookmarkStart w:id="631" w:name="_Toc54862172"/>
      <w:bookmarkStart w:id="632" w:name="_Toc25849"/>
      <w:r>
        <w:rPr>
          <w:rFonts w:hint="eastAsia" w:cs="宋体"/>
          <w:b w:val="0"/>
          <w:szCs w:val="24"/>
        </w:rPr>
        <w:t>八、订立时间</w:t>
      </w:r>
      <w:bookmarkEnd w:id="631"/>
      <w:bookmarkEnd w:id="632"/>
    </w:p>
    <w:p w14:paraId="636CAAAF">
      <w:pPr>
        <w:spacing w:line="400" w:lineRule="exact"/>
        <w:ind w:firstLine="600"/>
        <w:rPr>
          <w:rFonts w:hint="eastAsia" w:ascii="宋体" w:hAnsi="宋体" w:cs="宋体"/>
          <w:sz w:val="24"/>
        </w:rPr>
      </w:pPr>
      <w:r>
        <w:rPr>
          <w:rFonts w:hint="eastAsia" w:ascii="宋体" w:hAnsi="宋体" w:cs="宋体"/>
          <w:sz w:val="24"/>
        </w:rPr>
        <w:t>本合同于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日订立。</w:t>
      </w:r>
    </w:p>
    <w:p w14:paraId="5ADCE0A7">
      <w:pPr>
        <w:pStyle w:val="54"/>
        <w:numPr>
          <w:ilvl w:val="0"/>
          <w:numId w:val="0"/>
        </w:numPr>
        <w:spacing w:line="400" w:lineRule="exact"/>
        <w:rPr>
          <w:rFonts w:hint="eastAsia" w:cs="宋体"/>
          <w:b w:val="0"/>
          <w:szCs w:val="24"/>
        </w:rPr>
      </w:pPr>
      <w:bookmarkStart w:id="633" w:name="_Toc16043"/>
      <w:bookmarkStart w:id="634" w:name="_Toc54862173"/>
      <w:r>
        <w:rPr>
          <w:rFonts w:hint="eastAsia" w:cs="宋体"/>
          <w:b w:val="0"/>
          <w:szCs w:val="24"/>
        </w:rPr>
        <w:t>九、订立地点</w:t>
      </w:r>
      <w:bookmarkEnd w:id="633"/>
      <w:bookmarkEnd w:id="634"/>
    </w:p>
    <w:p w14:paraId="66A341C7">
      <w:pPr>
        <w:spacing w:line="400" w:lineRule="exact"/>
        <w:ind w:firstLine="600"/>
        <w:rPr>
          <w:rFonts w:hint="eastAsia" w:ascii="宋体" w:hAnsi="宋体" w:cs="宋体"/>
          <w:sz w:val="24"/>
        </w:rPr>
      </w:pPr>
      <w:r>
        <w:rPr>
          <w:rFonts w:hint="eastAsia" w:ascii="宋体" w:hAnsi="宋体" w:cs="宋体"/>
          <w:sz w:val="24"/>
        </w:rPr>
        <w:t>本合同在</w:t>
      </w:r>
      <w:r>
        <w:rPr>
          <w:rFonts w:hint="eastAsia" w:ascii="宋体" w:hAnsi="宋体" w:cs="宋体"/>
          <w:sz w:val="24"/>
          <w:u w:val="single"/>
        </w:rPr>
        <w:t xml:space="preserve">                        </w:t>
      </w:r>
      <w:r>
        <w:rPr>
          <w:rFonts w:hint="eastAsia" w:ascii="宋体" w:hAnsi="宋体" w:cs="宋体"/>
          <w:sz w:val="24"/>
        </w:rPr>
        <w:t>订立。</w:t>
      </w:r>
    </w:p>
    <w:p w14:paraId="201F6AB4">
      <w:pPr>
        <w:pStyle w:val="54"/>
        <w:numPr>
          <w:ilvl w:val="0"/>
          <w:numId w:val="0"/>
        </w:numPr>
        <w:spacing w:line="400" w:lineRule="exact"/>
        <w:rPr>
          <w:rFonts w:hint="eastAsia" w:cs="宋体"/>
          <w:b w:val="0"/>
          <w:szCs w:val="24"/>
        </w:rPr>
      </w:pPr>
      <w:bookmarkStart w:id="635" w:name="_Toc27583"/>
      <w:bookmarkStart w:id="636" w:name="_Toc54862174"/>
      <w:r>
        <w:rPr>
          <w:rFonts w:hint="eastAsia" w:cs="宋体"/>
          <w:b w:val="0"/>
          <w:szCs w:val="24"/>
        </w:rPr>
        <w:t>十、合同生效</w:t>
      </w:r>
      <w:bookmarkEnd w:id="635"/>
      <w:bookmarkEnd w:id="636"/>
    </w:p>
    <w:p w14:paraId="704D3515">
      <w:pPr>
        <w:spacing w:line="400" w:lineRule="exact"/>
        <w:ind w:firstLine="600"/>
        <w:rPr>
          <w:rFonts w:hint="eastAsia" w:ascii="宋体" w:hAnsi="宋体" w:cs="宋体"/>
          <w:sz w:val="24"/>
        </w:rPr>
      </w:pPr>
      <w:r>
        <w:rPr>
          <w:rFonts w:hint="eastAsia" w:ascii="宋体" w:hAnsi="宋体" w:cs="宋体"/>
          <w:sz w:val="24"/>
        </w:rPr>
        <w:t>本合同经双方签字或盖章后成立，并自</w:t>
      </w:r>
      <w:r>
        <w:rPr>
          <w:rFonts w:hint="eastAsia" w:ascii="宋体" w:hAnsi="宋体" w:cs="宋体"/>
          <w:sz w:val="24"/>
          <w:u w:val="single"/>
        </w:rPr>
        <w:t xml:space="preserve">            </w:t>
      </w:r>
      <w:r>
        <w:rPr>
          <w:rFonts w:hint="eastAsia" w:ascii="宋体" w:hAnsi="宋体" w:cs="宋体"/>
          <w:sz w:val="24"/>
        </w:rPr>
        <w:t>生效。</w:t>
      </w:r>
    </w:p>
    <w:p w14:paraId="5CFA6196">
      <w:pPr>
        <w:pStyle w:val="54"/>
        <w:numPr>
          <w:ilvl w:val="0"/>
          <w:numId w:val="0"/>
        </w:numPr>
        <w:spacing w:line="400" w:lineRule="exact"/>
        <w:rPr>
          <w:rFonts w:hint="eastAsia" w:cs="宋体"/>
          <w:b w:val="0"/>
          <w:szCs w:val="24"/>
        </w:rPr>
      </w:pPr>
      <w:bookmarkStart w:id="637" w:name="_Toc54862175"/>
      <w:bookmarkStart w:id="638" w:name="_Toc8266"/>
      <w:r>
        <w:rPr>
          <w:rFonts w:hint="eastAsia" w:cs="宋体"/>
          <w:b w:val="0"/>
          <w:szCs w:val="24"/>
        </w:rPr>
        <w:t>十一、合同份数</w:t>
      </w:r>
      <w:bookmarkEnd w:id="637"/>
      <w:bookmarkEnd w:id="638"/>
    </w:p>
    <w:p w14:paraId="0C7E942F">
      <w:pPr>
        <w:spacing w:line="400" w:lineRule="exact"/>
        <w:ind w:firstLine="600"/>
        <w:rPr>
          <w:rFonts w:hint="eastAsia"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份，均具有同等法律效力，发包人执</w:t>
      </w:r>
      <w:r>
        <w:rPr>
          <w:rFonts w:hint="eastAsia" w:ascii="宋体" w:hAnsi="宋体" w:cs="宋体"/>
          <w:sz w:val="24"/>
          <w:u w:val="single"/>
        </w:rPr>
        <w:t xml:space="preserve">    </w:t>
      </w:r>
      <w:r>
        <w:rPr>
          <w:rFonts w:hint="eastAsia" w:ascii="宋体" w:hAnsi="宋体" w:cs="宋体"/>
          <w:sz w:val="24"/>
        </w:rPr>
        <w:t>份，承包人执</w:t>
      </w:r>
      <w:r>
        <w:rPr>
          <w:rFonts w:hint="eastAsia" w:ascii="宋体" w:hAnsi="宋体" w:cs="宋体"/>
          <w:sz w:val="24"/>
          <w:u w:val="single"/>
        </w:rPr>
        <w:t xml:space="preserve">    </w:t>
      </w:r>
      <w:r>
        <w:rPr>
          <w:rFonts w:hint="eastAsia" w:ascii="宋体" w:hAnsi="宋体" w:cs="宋体"/>
          <w:sz w:val="24"/>
        </w:rPr>
        <w:t>份。</w:t>
      </w:r>
    </w:p>
    <w:p w14:paraId="6F0776A2">
      <w:pPr>
        <w:spacing w:line="400" w:lineRule="exact"/>
        <w:ind w:firstLine="600"/>
        <w:rPr>
          <w:rFonts w:hint="eastAsia" w:ascii="宋体" w:hAnsi="宋体" w:cs="宋体"/>
          <w:sz w:val="24"/>
        </w:rPr>
      </w:pPr>
    </w:p>
    <w:p w14:paraId="0C5F2176">
      <w:pPr>
        <w:spacing w:line="400" w:lineRule="exact"/>
        <w:ind w:firstLine="600"/>
        <w:rPr>
          <w:rFonts w:hint="eastAsia" w:ascii="宋体" w:hAnsi="宋体" w:cs="宋体"/>
          <w:sz w:val="24"/>
        </w:rPr>
      </w:pPr>
    </w:p>
    <w:tbl>
      <w:tblPr>
        <w:tblStyle w:val="28"/>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6751DD66">
        <w:tblPrEx>
          <w:tblCellMar>
            <w:top w:w="0" w:type="dxa"/>
            <w:left w:w="108" w:type="dxa"/>
            <w:bottom w:w="0" w:type="dxa"/>
            <w:right w:w="108" w:type="dxa"/>
          </w:tblCellMar>
        </w:tblPrEx>
        <w:tc>
          <w:tcPr>
            <w:tcW w:w="4507" w:type="dxa"/>
            <w:shd w:val="clear" w:color="auto" w:fill="auto"/>
          </w:tcPr>
          <w:p w14:paraId="3893620B">
            <w:pPr>
              <w:pStyle w:val="55"/>
              <w:framePr w:hSpace="0" w:wrap="auto" w:vAnchor="margin" w:hAnchor="text" w:yAlign="inline"/>
              <w:spacing w:after="50" w:line="400" w:lineRule="exact"/>
              <w:rPr>
                <w:rFonts w:hint="eastAsia" w:hAnsi="宋体" w:cs="宋体"/>
                <w:szCs w:val="24"/>
              </w:rPr>
            </w:pPr>
            <w:r>
              <w:rPr>
                <w:rFonts w:hint="eastAsia" w:hAnsi="宋体" w:cs="宋体"/>
                <w:szCs w:val="24"/>
              </w:rPr>
              <w:t>发包人：（公章）</w:t>
            </w:r>
          </w:p>
          <w:p w14:paraId="0924FFFD">
            <w:pPr>
              <w:pStyle w:val="55"/>
              <w:framePr w:hSpace="0" w:wrap="auto" w:vAnchor="margin" w:hAnchor="text" w:yAlign="inline"/>
              <w:spacing w:after="50" w:line="400" w:lineRule="exact"/>
              <w:rPr>
                <w:rFonts w:hint="eastAsia" w:hAnsi="宋体" w:cs="宋体"/>
                <w:szCs w:val="24"/>
              </w:rPr>
            </w:pPr>
          </w:p>
          <w:p w14:paraId="6B7D4507">
            <w:pPr>
              <w:pStyle w:val="55"/>
              <w:framePr w:hSpace="0" w:wrap="auto" w:vAnchor="margin" w:hAnchor="text" w:yAlign="inline"/>
              <w:spacing w:after="50" w:line="400" w:lineRule="exact"/>
              <w:rPr>
                <w:rFonts w:hint="eastAsia" w:hAnsi="宋体" w:cs="宋体"/>
                <w:szCs w:val="24"/>
              </w:rPr>
            </w:pPr>
          </w:p>
        </w:tc>
        <w:tc>
          <w:tcPr>
            <w:tcW w:w="4565" w:type="dxa"/>
            <w:shd w:val="clear" w:color="auto" w:fill="auto"/>
          </w:tcPr>
          <w:p w14:paraId="3FCE1F9E">
            <w:pPr>
              <w:pStyle w:val="55"/>
              <w:framePr w:hSpace="0" w:wrap="auto" w:vAnchor="margin" w:hAnchor="text" w:yAlign="inline"/>
              <w:spacing w:after="50" w:line="400" w:lineRule="exact"/>
              <w:rPr>
                <w:rFonts w:hint="eastAsia" w:hAnsi="宋体" w:cs="宋体"/>
                <w:szCs w:val="24"/>
              </w:rPr>
            </w:pPr>
            <w:r>
              <w:rPr>
                <w:rFonts w:hint="eastAsia" w:hAnsi="宋体" w:cs="宋体"/>
                <w:szCs w:val="24"/>
              </w:rPr>
              <w:t>承包人：（公章）</w:t>
            </w:r>
          </w:p>
          <w:p w14:paraId="619FD6D3">
            <w:pPr>
              <w:pStyle w:val="55"/>
              <w:framePr w:hSpace="0" w:wrap="auto" w:vAnchor="margin" w:hAnchor="text" w:yAlign="inline"/>
              <w:spacing w:after="50" w:line="400" w:lineRule="exact"/>
              <w:rPr>
                <w:rFonts w:hint="eastAsia" w:hAnsi="宋体" w:cs="宋体"/>
                <w:szCs w:val="24"/>
              </w:rPr>
            </w:pPr>
          </w:p>
          <w:p w14:paraId="4C01421B">
            <w:pPr>
              <w:pStyle w:val="55"/>
              <w:framePr w:hSpace="0" w:wrap="auto" w:vAnchor="margin" w:hAnchor="text" w:yAlign="inline"/>
              <w:spacing w:after="50" w:line="400" w:lineRule="exact"/>
              <w:rPr>
                <w:rFonts w:hint="eastAsia" w:hAnsi="宋体" w:cs="宋体"/>
                <w:szCs w:val="24"/>
              </w:rPr>
            </w:pPr>
          </w:p>
        </w:tc>
      </w:tr>
      <w:tr w14:paraId="34D57C55">
        <w:tblPrEx>
          <w:tblCellMar>
            <w:top w:w="0" w:type="dxa"/>
            <w:left w:w="108" w:type="dxa"/>
            <w:bottom w:w="0" w:type="dxa"/>
            <w:right w:w="108" w:type="dxa"/>
          </w:tblCellMar>
        </w:tblPrEx>
        <w:tc>
          <w:tcPr>
            <w:tcW w:w="4507" w:type="dxa"/>
            <w:shd w:val="clear" w:color="auto" w:fill="auto"/>
          </w:tcPr>
          <w:p w14:paraId="4AA778DB">
            <w:pPr>
              <w:pStyle w:val="55"/>
              <w:framePr w:hSpace="0" w:wrap="auto" w:vAnchor="margin" w:hAnchor="text" w:yAlign="inline"/>
              <w:spacing w:after="50" w:line="400" w:lineRule="exact"/>
              <w:rPr>
                <w:rFonts w:hint="eastAsia" w:hAnsi="宋体" w:cs="宋体"/>
                <w:szCs w:val="24"/>
              </w:rPr>
            </w:pPr>
            <w:r>
              <w:rPr>
                <w:rFonts w:hint="eastAsia" w:hAnsi="宋体" w:cs="宋体"/>
                <w:szCs w:val="24"/>
              </w:rPr>
              <w:t>法定代表人或其委托代理人：</w:t>
            </w:r>
          </w:p>
          <w:p w14:paraId="15D44B7E">
            <w:pPr>
              <w:pStyle w:val="55"/>
              <w:framePr w:hSpace="0" w:wrap="auto" w:vAnchor="margin" w:hAnchor="text" w:yAlign="inline"/>
              <w:spacing w:after="50" w:line="400" w:lineRule="exact"/>
              <w:rPr>
                <w:rFonts w:hint="eastAsia" w:hAnsi="宋体" w:cs="宋体"/>
                <w:szCs w:val="24"/>
              </w:rPr>
            </w:pPr>
            <w:r>
              <w:rPr>
                <w:rFonts w:hint="eastAsia" w:hAnsi="宋体" w:cs="宋体"/>
                <w:szCs w:val="24"/>
              </w:rPr>
              <w:t>（签字）</w:t>
            </w:r>
          </w:p>
          <w:p w14:paraId="0C60E3C3">
            <w:pPr>
              <w:pStyle w:val="55"/>
              <w:framePr w:hSpace="0" w:wrap="auto" w:vAnchor="margin" w:hAnchor="text" w:yAlign="inline"/>
              <w:spacing w:after="50" w:line="400" w:lineRule="exact"/>
              <w:rPr>
                <w:rFonts w:hint="eastAsia" w:hAnsi="宋体" w:cs="宋体"/>
                <w:szCs w:val="24"/>
              </w:rPr>
            </w:pPr>
          </w:p>
        </w:tc>
        <w:tc>
          <w:tcPr>
            <w:tcW w:w="4565" w:type="dxa"/>
            <w:shd w:val="clear" w:color="auto" w:fill="auto"/>
          </w:tcPr>
          <w:p w14:paraId="7C0E7226">
            <w:pPr>
              <w:pStyle w:val="55"/>
              <w:framePr w:hSpace="0" w:wrap="auto" w:vAnchor="margin" w:hAnchor="text" w:yAlign="inline"/>
              <w:spacing w:after="50" w:line="400" w:lineRule="exact"/>
              <w:rPr>
                <w:rFonts w:hint="eastAsia" w:hAnsi="宋体" w:cs="宋体"/>
                <w:szCs w:val="24"/>
              </w:rPr>
            </w:pPr>
            <w:r>
              <w:rPr>
                <w:rFonts w:hint="eastAsia" w:hAnsi="宋体" w:cs="宋体"/>
                <w:szCs w:val="24"/>
              </w:rPr>
              <w:t>法定代表人或其委托代理人：</w:t>
            </w:r>
          </w:p>
          <w:p w14:paraId="513E127E">
            <w:pPr>
              <w:pStyle w:val="55"/>
              <w:framePr w:hSpace="0" w:wrap="auto" w:vAnchor="margin" w:hAnchor="text" w:yAlign="inline"/>
              <w:spacing w:after="50" w:line="400" w:lineRule="exact"/>
              <w:rPr>
                <w:rFonts w:hint="eastAsia" w:hAnsi="宋体" w:cs="宋体"/>
                <w:szCs w:val="24"/>
              </w:rPr>
            </w:pPr>
            <w:r>
              <w:rPr>
                <w:rFonts w:hint="eastAsia" w:hAnsi="宋体" w:cs="宋体"/>
                <w:szCs w:val="24"/>
              </w:rPr>
              <w:t>（签字）</w:t>
            </w:r>
          </w:p>
          <w:p w14:paraId="55583AD2">
            <w:pPr>
              <w:pStyle w:val="55"/>
              <w:framePr w:hSpace="0" w:wrap="auto" w:vAnchor="margin" w:hAnchor="text" w:yAlign="inline"/>
              <w:spacing w:after="50" w:line="400" w:lineRule="exact"/>
              <w:rPr>
                <w:rFonts w:hint="eastAsia" w:hAnsi="宋体" w:cs="宋体"/>
                <w:szCs w:val="24"/>
              </w:rPr>
            </w:pPr>
          </w:p>
        </w:tc>
      </w:tr>
      <w:tr w14:paraId="5272DF26">
        <w:tblPrEx>
          <w:tblCellMar>
            <w:top w:w="0" w:type="dxa"/>
            <w:left w:w="108" w:type="dxa"/>
            <w:bottom w:w="0" w:type="dxa"/>
            <w:right w:w="108" w:type="dxa"/>
          </w:tblCellMar>
        </w:tblPrEx>
        <w:tc>
          <w:tcPr>
            <w:tcW w:w="4507" w:type="dxa"/>
            <w:shd w:val="clear" w:color="auto" w:fill="auto"/>
          </w:tcPr>
          <w:p w14:paraId="7D0F8DE2">
            <w:pPr>
              <w:pStyle w:val="55"/>
              <w:framePr w:hSpace="0" w:wrap="auto" w:vAnchor="margin" w:hAnchor="text" w:yAlign="inline"/>
              <w:spacing w:after="50" w:line="400" w:lineRule="exact"/>
              <w:rPr>
                <w:rFonts w:hint="eastAsia" w:hAnsi="宋体" w:cs="宋体"/>
                <w:szCs w:val="24"/>
              </w:rPr>
            </w:pPr>
            <w:r>
              <w:rPr>
                <w:rFonts w:hint="eastAsia" w:hAnsi="宋体" w:cs="宋体"/>
                <w:szCs w:val="24"/>
              </w:rPr>
              <w:t>统一社会信用代码：</w:t>
            </w:r>
            <w:r>
              <w:rPr>
                <w:rFonts w:hint="eastAsia" w:hAnsi="宋体" w:cs="宋体"/>
                <w:kern w:val="0"/>
                <w:szCs w:val="24"/>
                <w:u w:val="single"/>
              </w:rPr>
              <w:t xml:space="preserve">            </w:t>
            </w:r>
          </w:p>
          <w:p w14:paraId="58C32278">
            <w:pPr>
              <w:pStyle w:val="55"/>
              <w:framePr w:hSpace="0" w:wrap="auto" w:vAnchor="margin" w:hAnchor="text" w:yAlign="inline"/>
              <w:spacing w:after="50" w:line="400" w:lineRule="exact"/>
              <w:rPr>
                <w:rFonts w:hint="eastAsia" w:hAnsi="宋体" w:cs="宋体"/>
                <w:szCs w:val="24"/>
              </w:rPr>
            </w:pPr>
            <w:r>
              <w:rPr>
                <w:rFonts w:hint="eastAsia" w:hAnsi="宋体" w:cs="宋体"/>
                <w:szCs w:val="24"/>
              </w:rPr>
              <w:t>地址：</w:t>
            </w:r>
            <w:r>
              <w:rPr>
                <w:rFonts w:hint="eastAsia" w:hAnsi="宋体" w:cs="宋体"/>
                <w:kern w:val="0"/>
                <w:szCs w:val="24"/>
                <w:u w:val="single"/>
              </w:rPr>
              <w:t xml:space="preserve">                       </w:t>
            </w:r>
          </w:p>
          <w:p w14:paraId="510E29BD">
            <w:pPr>
              <w:pStyle w:val="55"/>
              <w:framePr w:hSpace="0" w:wrap="auto" w:vAnchor="margin" w:hAnchor="text" w:yAlign="inline"/>
              <w:spacing w:after="50" w:line="400" w:lineRule="exact"/>
              <w:rPr>
                <w:rFonts w:hint="eastAsia" w:hAnsi="宋体" w:cs="宋体"/>
                <w:szCs w:val="24"/>
              </w:rPr>
            </w:pPr>
            <w:r>
              <w:rPr>
                <w:rFonts w:hint="eastAsia" w:hAnsi="宋体" w:cs="宋体"/>
                <w:szCs w:val="24"/>
              </w:rPr>
              <w:t>邮政编码：</w:t>
            </w:r>
            <w:r>
              <w:rPr>
                <w:rFonts w:hint="eastAsia" w:hAnsi="宋体" w:cs="宋体"/>
                <w:kern w:val="0"/>
                <w:szCs w:val="24"/>
                <w:u w:val="single"/>
              </w:rPr>
              <w:t xml:space="preserve">                      </w:t>
            </w:r>
          </w:p>
          <w:p w14:paraId="276410D4">
            <w:pPr>
              <w:pStyle w:val="55"/>
              <w:framePr w:hSpace="0" w:wrap="auto" w:vAnchor="margin" w:hAnchor="text" w:yAlign="inline"/>
              <w:spacing w:after="50" w:line="400" w:lineRule="exact"/>
              <w:rPr>
                <w:rFonts w:hint="eastAsia" w:hAnsi="宋体" w:cs="宋体"/>
                <w:szCs w:val="24"/>
              </w:rPr>
            </w:pPr>
            <w:r>
              <w:rPr>
                <w:rFonts w:hint="eastAsia" w:hAnsi="宋体" w:cs="宋体"/>
                <w:szCs w:val="24"/>
              </w:rPr>
              <w:t>法定代表人：</w:t>
            </w:r>
            <w:r>
              <w:rPr>
                <w:rFonts w:hint="eastAsia" w:hAnsi="宋体" w:cs="宋体"/>
                <w:kern w:val="0"/>
                <w:szCs w:val="24"/>
                <w:u w:val="single"/>
              </w:rPr>
              <w:t xml:space="preserve">                 </w:t>
            </w:r>
          </w:p>
          <w:p w14:paraId="44E64E56">
            <w:pPr>
              <w:pStyle w:val="55"/>
              <w:framePr w:hSpace="0" w:wrap="auto" w:vAnchor="margin" w:hAnchor="text" w:yAlign="inline"/>
              <w:spacing w:after="50" w:line="400" w:lineRule="exact"/>
              <w:rPr>
                <w:rFonts w:hint="eastAsia" w:hAnsi="宋体" w:cs="宋体"/>
                <w:szCs w:val="24"/>
              </w:rPr>
            </w:pPr>
            <w:r>
              <w:rPr>
                <w:rFonts w:hint="eastAsia" w:hAnsi="宋体" w:cs="宋体"/>
                <w:szCs w:val="24"/>
              </w:rPr>
              <w:t>委托代理人：</w:t>
            </w:r>
            <w:r>
              <w:rPr>
                <w:rFonts w:hint="eastAsia" w:hAnsi="宋体" w:cs="宋体"/>
                <w:kern w:val="0"/>
                <w:szCs w:val="24"/>
                <w:u w:val="single"/>
              </w:rPr>
              <w:t xml:space="preserve">                 </w:t>
            </w:r>
          </w:p>
          <w:p w14:paraId="5258115B">
            <w:pPr>
              <w:pStyle w:val="55"/>
              <w:framePr w:hSpace="0" w:wrap="auto" w:vAnchor="margin" w:hAnchor="text" w:yAlign="inline"/>
              <w:spacing w:after="50" w:line="400" w:lineRule="exact"/>
              <w:rPr>
                <w:rFonts w:hint="eastAsia" w:hAnsi="宋体" w:cs="宋体"/>
                <w:szCs w:val="24"/>
              </w:rPr>
            </w:pPr>
            <w:r>
              <w:rPr>
                <w:rFonts w:hint="eastAsia" w:hAnsi="宋体" w:cs="宋体"/>
                <w:szCs w:val="24"/>
              </w:rPr>
              <w:t>电话：</w:t>
            </w:r>
            <w:r>
              <w:rPr>
                <w:rFonts w:hint="eastAsia" w:hAnsi="宋体" w:cs="宋体"/>
                <w:kern w:val="0"/>
                <w:szCs w:val="24"/>
                <w:u w:val="single"/>
              </w:rPr>
              <w:t xml:space="preserve">                       </w:t>
            </w:r>
          </w:p>
          <w:p w14:paraId="179EC147">
            <w:pPr>
              <w:pStyle w:val="55"/>
              <w:framePr w:hSpace="0" w:wrap="auto" w:vAnchor="margin" w:hAnchor="text" w:yAlign="inline"/>
              <w:spacing w:after="50" w:line="400" w:lineRule="exact"/>
              <w:rPr>
                <w:rFonts w:hint="eastAsia" w:hAnsi="宋体" w:cs="宋体"/>
                <w:szCs w:val="24"/>
              </w:rPr>
            </w:pPr>
            <w:r>
              <w:rPr>
                <w:rFonts w:hint="eastAsia" w:hAnsi="宋体" w:cs="宋体"/>
                <w:szCs w:val="24"/>
              </w:rPr>
              <w:t xml:space="preserve">传真： </w:t>
            </w:r>
            <w:r>
              <w:rPr>
                <w:rFonts w:hint="eastAsia" w:hAnsi="宋体" w:cs="宋体"/>
                <w:kern w:val="0"/>
                <w:szCs w:val="24"/>
                <w:u w:val="single"/>
              </w:rPr>
              <w:t xml:space="preserve">                      </w:t>
            </w:r>
          </w:p>
          <w:p w14:paraId="406985E1">
            <w:pPr>
              <w:pStyle w:val="55"/>
              <w:framePr w:hSpace="0" w:wrap="auto" w:vAnchor="margin" w:hAnchor="text" w:yAlign="inline"/>
              <w:spacing w:after="50" w:line="400" w:lineRule="exact"/>
              <w:rPr>
                <w:rFonts w:hint="eastAsia" w:hAnsi="宋体" w:cs="宋体"/>
                <w:szCs w:val="24"/>
              </w:rPr>
            </w:pPr>
            <w:r>
              <w:rPr>
                <w:rFonts w:hint="eastAsia" w:hAnsi="宋体" w:cs="宋体"/>
                <w:szCs w:val="24"/>
              </w:rPr>
              <w:t>电子信箱：</w:t>
            </w:r>
            <w:r>
              <w:rPr>
                <w:rFonts w:hint="eastAsia" w:hAnsi="宋体" w:cs="宋体"/>
                <w:kern w:val="0"/>
                <w:szCs w:val="24"/>
                <w:u w:val="single"/>
              </w:rPr>
              <w:t xml:space="preserve">                    </w:t>
            </w:r>
          </w:p>
          <w:p w14:paraId="2B41CE59">
            <w:pPr>
              <w:pStyle w:val="55"/>
              <w:framePr w:hSpace="0" w:wrap="auto" w:vAnchor="margin" w:hAnchor="text" w:yAlign="inline"/>
              <w:spacing w:after="50" w:line="400" w:lineRule="exact"/>
              <w:rPr>
                <w:rFonts w:hint="eastAsia" w:hAnsi="宋体" w:cs="宋体"/>
                <w:szCs w:val="24"/>
              </w:rPr>
            </w:pPr>
            <w:r>
              <w:rPr>
                <w:rFonts w:hint="eastAsia" w:hAnsi="宋体" w:cs="宋体"/>
                <w:szCs w:val="24"/>
              </w:rPr>
              <w:t>开户银行：</w:t>
            </w:r>
            <w:r>
              <w:rPr>
                <w:rFonts w:hint="eastAsia" w:hAnsi="宋体" w:cs="宋体"/>
                <w:kern w:val="0"/>
                <w:szCs w:val="24"/>
                <w:u w:val="single"/>
              </w:rPr>
              <w:t xml:space="preserve">                   </w:t>
            </w:r>
          </w:p>
          <w:p w14:paraId="1695FC5C">
            <w:pPr>
              <w:pStyle w:val="55"/>
              <w:framePr w:hSpace="0" w:wrap="auto" w:vAnchor="margin" w:hAnchor="text" w:yAlign="inline"/>
              <w:spacing w:after="50" w:line="400" w:lineRule="exact"/>
              <w:rPr>
                <w:rFonts w:hint="eastAsia" w:hAnsi="宋体" w:cs="宋体"/>
                <w:szCs w:val="24"/>
              </w:rPr>
            </w:pPr>
            <w:r>
              <w:rPr>
                <w:rFonts w:hint="eastAsia" w:hAnsi="宋体" w:cs="宋体"/>
                <w:szCs w:val="24"/>
              </w:rPr>
              <w:t>账号：</w:t>
            </w:r>
            <w:r>
              <w:rPr>
                <w:rFonts w:hint="eastAsia" w:hAnsi="宋体" w:cs="宋体"/>
                <w:kern w:val="0"/>
                <w:szCs w:val="24"/>
                <w:u w:val="single"/>
              </w:rPr>
              <w:t xml:space="preserve">                       </w:t>
            </w:r>
          </w:p>
        </w:tc>
        <w:tc>
          <w:tcPr>
            <w:tcW w:w="4565" w:type="dxa"/>
            <w:shd w:val="clear" w:color="auto" w:fill="auto"/>
          </w:tcPr>
          <w:p w14:paraId="12FF089A">
            <w:pPr>
              <w:pStyle w:val="55"/>
              <w:framePr w:hSpace="0" w:wrap="auto" w:vAnchor="margin" w:hAnchor="text" w:yAlign="inline"/>
              <w:spacing w:after="50" w:line="400" w:lineRule="exact"/>
              <w:rPr>
                <w:rFonts w:hint="eastAsia" w:hAnsi="宋体" w:cs="宋体"/>
                <w:szCs w:val="24"/>
              </w:rPr>
            </w:pPr>
            <w:r>
              <w:rPr>
                <w:rFonts w:hint="eastAsia" w:hAnsi="宋体" w:cs="宋体"/>
                <w:szCs w:val="24"/>
              </w:rPr>
              <w:t>统一社会信用代码：</w:t>
            </w:r>
            <w:r>
              <w:rPr>
                <w:rFonts w:hint="eastAsia" w:hAnsi="宋体" w:cs="宋体"/>
                <w:kern w:val="0"/>
                <w:szCs w:val="24"/>
                <w:u w:val="single"/>
              </w:rPr>
              <w:t xml:space="preserve">            </w:t>
            </w:r>
          </w:p>
          <w:p w14:paraId="5CF9B1BE">
            <w:pPr>
              <w:pStyle w:val="55"/>
              <w:framePr w:hSpace="0" w:wrap="auto" w:vAnchor="margin" w:hAnchor="text" w:yAlign="inline"/>
              <w:spacing w:after="50" w:line="400" w:lineRule="exact"/>
              <w:rPr>
                <w:rFonts w:hint="eastAsia" w:hAnsi="宋体" w:cs="宋体"/>
                <w:szCs w:val="24"/>
              </w:rPr>
            </w:pPr>
            <w:r>
              <w:rPr>
                <w:rFonts w:hint="eastAsia" w:hAnsi="宋体" w:cs="宋体"/>
                <w:szCs w:val="24"/>
              </w:rPr>
              <w:t>地址：</w:t>
            </w:r>
            <w:r>
              <w:rPr>
                <w:rFonts w:hint="eastAsia" w:hAnsi="宋体" w:cs="宋体"/>
                <w:kern w:val="0"/>
                <w:szCs w:val="24"/>
                <w:u w:val="single"/>
              </w:rPr>
              <w:t xml:space="preserve">                        </w:t>
            </w:r>
          </w:p>
          <w:p w14:paraId="7224AFE5">
            <w:pPr>
              <w:pStyle w:val="55"/>
              <w:framePr w:hSpace="0" w:wrap="auto" w:vAnchor="margin" w:hAnchor="text" w:yAlign="inline"/>
              <w:spacing w:after="50" w:line="400" w:lineRule="exact"/>
              <w:rPr>
                <w:rFonts w:hint="eastAsia" w:hAnsi="宋体" w:cs="宋体"/>
                <w:szCs w:val="24"/>
              </w:rPr>
            </w:pPr>
            <w:r>
              <w:rPr>
                <w:rFonts w:hint="eastAsia" w:hAnsi="宋体" w:cs="宋体"/>
                <w:szCs w:val="24"/>
              </w:rPr>
              <w:t>邮政编码：</w:t>
            </w:r>
            <w:r>
              <w:rPr>
                <w:rFonts w:hint="eastAsia" w:hAnsi="宋体" w:cs="宋体"/>
                <w:kern w:val="0"/>
                <w:szCs w:val="24"/>
                <w:u w:val="single"/>
              </w:rPr>
              <w:t xml:space="preserve">                      </w:t>
            </w:r>
          </w:p>
          <w:p w14:paraId="047CD749">
            <w:pPr>
              <w:pStyle w:val="55"/>
              <w:framePr w:hSpace="0" w:wrap="auto" w:vAnchor="margin" w:hAnchor="text" w:yAlign="inline"/>
              <w:spacing w:after="50" w:line="400" w:lineRule="exact"/>
              <w:rPr>
                <w:rFonts w:hint="eastAsia" w:hAnsi="宋体" w:cs="宋体"/>
                <w:szCs w:val="24"/>
              </w:rPr>
            </w:pPr>
            <w:r>
              <w:rPr>
                <w:rFonts w:hint="eastAsia" w:hAnsi="宋体" w:cs="宋体"/>
                <w:szCs w:val="24"/>
              </w:rPr>
              <w:t>法定代表人：</w:t>
            </w:r>
            <w:r>
              <w:rPr>
                <w:rFonts w:hint="eastAsia" w:hAnsi="宋体" w:cs="宋体"/>
                <w:kern w:val="0"/>
                <w:szCs w:val="24"/>
                <w:u w:val="single"/>
              </w:rPr>
              <w:t xml:space="preserve">                  </w:t>
            </w:r>
          </w:p>
          <w:p w14:paraId="445BBEFF">
            <w:pPr>
              <w:pStyle w:val="55"/>
              <w:framePr w:hSpace="0" w:wrap="auto" w:vAnchor="margin" w:hAnchor="text" w:yAlign="inline"/>
              <w:spacing w:after="50" w:line="400" w:lineRule="exact"/>
              <w:rPr>
                <w:rFonts w:hint="eastAsia" w:hAnsi="宋体" w:cs="宋体"/>
                <w:szCs w:val="24"/>
              </w:rPr>
            </w:pPr>
            <w:r>
              <w:rPr>
                <w:rFonts w:hint="eastAsia" w:hAnsi="宋体" w:cs="宋体"/>
                <w:szCs w:val="24"/>
              </w:rPr>
              <w:t>委托代理人：</w:t>
            </w:r>
            <w:r>
              <w:rPr>
                <w:rFonts w:hint="eastAsia" w:hAnsi="宋体" w:cs="宋体"/>
                <w:kern w:val="0"/>
                <w:szCs w:val="24"/>
                <w:u w:val="single"/>
              </w:rPr>
              <w:t xml:space="preserve">                 </w:t>
            </w:r>
          </w:p>
          <w:p w14:paraId="0EBB0E50">
            <w:pPr>
              <w:pStyle w:val="55"/>
              <w:framePr w:hSpace="0" w:wrap="auto" w:vAnchor="margin" w:hAnchor="text" w:yAlign="inline"/>
              <w:spacing w:after="50" w:line="400" w:lineRule="exact"/>
              <w:rPr>
                <w:rFonts w:hint="eastAsia" w:hAnsi="宋体" w:cs="宋体"/>
                <w:szCs w:val="24"/>
              </w:rPr>
            </w:pPr>
            <w:r>
              <w:rPr>
                <w:rFonts w:hint="eastAsia" w:hAnsi="宋体" w:cs="宋体"/>
                <w:szCs w:val="24"/>
              </w:rPr>
              <w:t>电话：</w:t>
            </w:r>
            <w:r>
              <w:rPr>
                <w:rFonts w:hint="eastAsia" w:hAnsi="宋体" w:cs="宋体"/>
                <w:kern w:val="0"/>
                <w:szCs w:val="24"/>
                <w:u w:val="single"/>
              </w:rPr>
              <w:t xml:space="preserve">                       </w:t>
            </w:r>
          </w:p>
          <w:p w14:paraId="3920C617">
            <w:pPr>
              <w:pStyle w:val="55"/>
              <w:framePr w:hSpace="0" w:wrap="auto" w:vAnchor="margin" w:hAnchor="text" w:yAlign="inline"/>
              <w:spacing w:after="50" w:line="400" w:lineRule="exact"/>
              <w:rPr>
                <w:rFonts w:hint="eastAsia" w:hAnsi="宋体" w:cs="宋体"/>
                <w:szCs w:val="24"/>
              </w:rPr>
            </w:pPr>
            <w:r>
              <w:rPr>
                <w:rFonts w:hint="eastAsia" w:hAnsi="宋体" w:cs="宋体"/>
                <w:szCs w:val="24"/>
              </w:rPr>
              <w:t>传真：</w:t>
            </w:r>
            <w:r>
              <w:rPr>
                <w:rFonts w:hint="eastAsia" w:hAnsi="宋体" w:cs="宋体"/>
                <w:kern w:val="0"/>
                <w:szCs w:val="24"/>
                <w:u w:val="single"/>
              </w:rPr>
              <w:t xml:space="preserve">                       </w:t>
            </w:r>
          </w:p>
          <w:p w14:paraId="395C2E95">
            <w:pPr>
              <w:pStyle w:val="55"/>
              <w:framePr w:hSpace="0" w:wrap="auto" w:vAnchor="margin" w:hAnchor="text" w:yAlign="inline"/>
              <w:spacing w:after="50" w:line="400" w:lineRule="exact"/>
              <w:rPr>
                <w:rFonts w:hint="eastAsia" w:hAnsi="宋体" w:cs="宋体"/>
                <w:szCs w:val="24"/>
              </w:rPr>
            </w:pPr>
            <w:r>
              <w:rPr>
                <w:rFonts w:hint="eastAsia" w:hAnsi="宋体" w:cs="宋体"/>
                <w:szCs w:val="24"/>
              </w:rPr>
              <w:t>电子信箱：</w:t>
            </w:r>
            <w:r>
              <w:rPr>
                <w:rFonts w:hint="eastAsia" w:hAnsi="宋体" w:cs="宋体"/>
                <w:kern w:val="0"/>
                <w:szCs w:val="24"/>
                <w:u w:val="single"/>
              </w:rPr>
              <w:t xml:space="preserve">                   </w:t>
            </w:r>
          </w:p>
          <w:p w14:paraId="2073D5E2">
            <w:pPr>
              <w:pStyle w:val="55"/>
              <w:framePr w:hSpace="0" w:wrap="auto" w:vAnchor="margin" w:hAnchor="text" w:yAlign="inline"/>
              <w:spacing w:after="50" w:line="400" w:lineRule="exact"/>
              <w:rPr>
                <w:rFonts w:hint="eastAsia" w:hAnsi="宋体" w:cs="宋体"/>
                <w:szCs w:val="24"/>
              </w:rPr>
            </w:pPr>
            <w:r>
              <w:rPr>
                <w:rFonts w:hint="eastAsia" w:hAnsi="宋体" w:cs="宋体"/>
                <w:szCs w:val="24"/>
              </w:rPr>
              <w:t>开户银行：</w:t>
            </w:r>
            <w:r>
              <w:rPr>
                <w:rFonts w:hint="eastAsia" w:hAnsi="宋体" w:cs="宋体"/>
                <w:kern w:val="0"/>
                <w:szCs w:val="24"/>
                <w:u w:val="single"/>
              </w:rPr>
              <w:t xml:space="preserve">                   </w:t>
            </w:r>
          </w:p>
          <w:p w14:paraId="16E10B15">
            <w:pPr>
              <w:pStyle w:val="55"/>
              <w:framePr w:hSpace="0" w:wrap="auto" w:vAnchor="margin" w:hAnchor="text" w:yAlign="inline"/>
              <w:spacing w:after="50" w:line="400" w:lineRule="exact"/>
              <w:rPr>
                <w:rFonts w:hint="eastAsia" w:hAnsi="宋体" w:cs="宋体"/>
                <w:szCs w:val="24"/>
              </w:rPr>
            </w:pPr>
            <w:r>
              <w:rPr>
                <w:rFonts w:hint="eastAsia" w:hAnsi="宋体" w:cs="宋体"/>
                <w:szCs w:val="24"/>
              </w:rPr>
              <w:t>账号：</w:t>
            </w:r>
            <w:r>
              <w:rPr>
                <w:rFonts w:hint="eastAsia" w:hAnsi="宋体" w:cs="宋体"/>
                <w:szCs w:val="24"/>
                <w:u w:val="single"/>
              </w:rPr>
              <w:t xml:space="preserve">                       </w:t>
            </w:r>
          </w:p>
        </w:tc>
      </w:tr>
    </w:tbl>
    <w:p w14:paraId="54DECE39">
      <w:pPr>
        <w:spacing w:line="400" w:lineRule="exact"/>
        <w:rPr>
          <w:rFonts w:hint="eastAsia" w:ascii="宋体" w:hAnsi="宋体" w:cs="宋体"/>
          <w:sz w:val="24"/>
        </w:rPr>
        <w:sectPr>
          <w:footerReference r:id="rId4" w:type="default"/>
          <w:type w:val="continuous"/>
          <w:pgSz w:w="11906" w:h="16838"/>
          <w:pgMar w:top="1440" w:right="1800" w:bottom="1440" w:left="1800" w:header="720" w:footer="850" w:gutter="0"/>
          <w:pgNumType w:start="1"/>
          <w:cols w:space="720" w:num="1"/>
          <w:docGrid w:linePitch="326" w:charSpace="0"/>
        </w:sectPr>
      </w:pPr>
      <w:r>
        <w:rPr>
          <w:rFonts w:hint="eastAsia" w:ascii="宋体" w:hAnsi="宋体" w:cs="宋体"/>
          <w:sz w:val="24"/>
        </w:rPr>
        <w:tab/>
      </w:r>
    </w:p>
    <w:p w14:paraId="1C8C0ACC">
      <w:pPr>
        <w:pStyle w:val="53"/>
        <w:keepNext w:val="0"/>
        <w:keepLines w:val="0"/>
        <w:widowControl/>
        <w:adjustRightInd w:val="0"/>
        <w:snapToGrid w:val="0"/>
        <w:spacing w:before="0" w:after="50" w:line="400" w:lineRule="exact"/>
        <w:jc w:val="center"/>
        <w:rPr>
          <w:rFonts w:hint="eastAsia" w:cs="宋体"/>
          <w:sz w:val="28"/>
          <w:szCs w:val="28"/>
        </w:rPr>
      </w:pPr>
      <w:bookmarkStart w:id="639" w:name="_Toc19081"/>
      <w:bookmarkStart w:id="640" w:name="_Toc54862176"/>
      <w:r>
        <w:rPr>
          <w:rFonts w:hint="eastAsia" w:cs="宋体"/>
          <w:sz w:val="28"/>
          <w:szCs w:val="28"/>
        </w:rPr>
        <w:t>第二部分 通用合同条件</w:t>
      </w:r>
      <w:bookmarkEnd w:id="639"/>
      <w:bookmarkEnd w:id="640"/>
    </w:p>
    <w:p w14:paraId="4386FF30">
      <w:pPr>
        <w:pStyle w:val="56"/>
        <w:numPr>
          <w:ilvl w:val="0"/>
          <w:numId w:val="0"/>
        </w:numPr>
        <w:spacing w:line="400" w:lineRule="exact"/>
        <w:rPr>
          <w:rFonts w:hint="eastAsia" w:ascii="宋体" w:hAnsi="宋体" w:cs="宋体"/>
          <w:b w:val="0"/>
          <w:sz w:val="24"/>
          <w:szCs w:val="24"/>
        </w:rPr>
      </w:pPr>
      <w:bookmarkStart w:id="641" w:name="_Toc54862177"/>
      <w:bookmarkStart w:id="642" w:name="_Toc17050"/>
      <w:bookmarkStart w:id="643" w:name="_Ref508893699"/>
      <w:bookmarkStart w:id="644" w:name="_Ref509040826"/>
      <w:bookmarkStart w:id="645" w:name="_Ref509040831"/>
      <w:r>
        <w:rPr>
          <w:rFonts w:hint="eastAsia" w:ascii="宋体" w:hAnsi="宋体" w:cs="宋体"/>
          <w:b w:val="0"/>
          <w:sz w:val="24"/>
          <w:szCs w:val="24"/>
        </w:rPr>
        <w:t>第1条 一般约定</w:t>
      </w:r>
      <w:bookmarkEnd w:id="641"/>
      <w:bookmarkEnd w:id="642"/>
      <w:bookmarkEnd w:id="643"/>
    </w:p>
    <w:p w14:paraId="2CF8AE6E">
      <w:pPr>
        <w:pStyle w:val="57"/>
        <w:widowControl/>
        <w:numPr>
          <w:ilvl w:val="0"/>
          <w:numId w:val="0"/>
        </w:numPr>
        <w:spacing w:line="400" w:lineRule="exact"/>
        <w:rPr>
          <w:rFonts w:hint="eastAsia" w:ascii="宋体" w:hAnsi="宋体" w:eastAsia="宋体" w:cs="宋体"/>
          <w:b w:val="0"/>
          <w:bCs/>
        </w:rPr>
      </w:pPr>
      <w:bookmarkStart w:id="646" w:name="_Toc19117"/>
      <w:bookmarkStart w:id="647" w:name="_Ref523741474"/>
      <w:bookmarkStart w:id="648" w:name="_Toc54862178"/>
      <w:bookmarkStart w:id="649" w:name="_Ref523741471"/>
      <w:r>
        <w:rPr>
          <w:rFonts w:hint="eastAsia" w:ascii="宋体" w:hAnsi="宋体" w:eastAsia="宋体" w:cs="宋体"/>
          <w:b w:val="0"/>
          <w:bCs/>
        </w:rPr>
        <w:t>1.1 词语定义和解释</w:t>
      </w:r>
      <w:bookmarkEnd w:id="644"/>
      <w:bookmarkEnd w:id="645"/>
      <w:bookmarkEnd w:id="646"/>
      <w:bookmarkEnd w:id="647"/>
      <w:bookmarkEnd w:id="648"/>
      <w:bookmarkEnd w:id="649"/>
    </w:p>
    <w:p w14:paraId="5B486B34">
      <w:pPr>
        <w:spacing w:line="400" w:lineRule="exact"/>
        <w:ind w:firstLine="600"/>
        <w:rPr>
          <w:rFonts w:hint="eastAsia" w:ascii="宋体" w:hAnsi="宋体" w:cs="宋体"/>
          <w:sz w:val="24"/>
        </w:rPr>
      </w:pPr>
      <w:r>
        <w:rPr>
          <w:rFonts w:hint="eastAsia" w:ascii="宋体" w:hAnsi="宋体" w:cs="宋体"/>
          <w:sz w:val="24"/>
        </w:rPr>
        <w:t>合同协议书、通用合同条件、专用合同条件中的下列词语应具有本款所赋予的含义：</w:t>
      </w:r>
    </w:p>
    <w:p w14:paraId="0445A168">
      <w:pPr>
        <w:pStyle w:val="58"/>
        <w:numPr>
          <w:ilvl w:val="0"/>
          <w:numId w:val="0"/>
        </w:numPr>
        <w:spacing w:after="0" w:afterLines="0" w:line="400" w:lineRule="exact"/>
        <w:ind w:firstLine="480" w:firstLineChars="200"/>
        <w:rPr>
          <w:rFonts w:hint="eastAsia" w:cs="宋体"/>
          <w:szCs w:val="24"/>
        </w:rPr>
      </w:pPr>
      <w:bookmarkStart w:id="650" w:name="_Ref4757289"/>
      <w:bookmarkStart w:id="651" w:name="_Ref521288340"/>
      <w:r>
        <w:rPr>
          <w:rFonts w:hint="eastAsia" w:cs="宋体"/>
          <w:szCs w:val="24"/>
        </w:rPr>
        <w:t>1.1.1 合同</w:t>
      </w:r>
      <w:bookmarkEnd w:id="650"/>
    </w:p>
    <w:p w14:paraId="7E4DBB64">
      <w:pPr>
        <w:pStyle w:val="59"/>
        <w:numPr>
          <w:ilvl w:val="0"/>
          <w:numId w:val="0"/>
        </w:numPr>
        <w:spacing w:after="0" w:afterLines="0" w:line="400" w:lineRule="exact"/>
        <w:ind w:firstLine="480" w:firstLineChars="200"/>
        <w:rPr>
          <w:rFonts w:hint="eastAsia" w:cs="宋体"/>
          <w:szCs w:val="24"/>
        </w:rPr>
      </w:pPr>
      <w:r>
        <w:rPr>
          <w:rFonts w:hint="eastAsia" w:cs="宋体"/>
          <w:szCs w:val="24"/>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071AD668">
      <w:pPr>
        <w:pStyle w:val="59"/>
        <w:numPr>
          <w:ilvl w:val="0"/>
          <w:numId w:val="0"/>
        </w:numPr>
        <w:spacing w:after="0" w:afterLines="0" w:line="400" w:lineRule="exact"/>
        <w:ind w:firstLine="480" w:firstLineChars="200"/>
        <w:rPr>
          <w:rFonts w:hint="eastAsia" w:cs="宋体"/>
          <w:szCs w:val="24"/>
        </w:rPr>
      </w:pPr>
      <w:r>
        <w:rPr>
          <w:rFonts w:hint="eastAsia" w:cs="宋体"/>
          <w:szCs w:val="24"/>
        </w:rPr>
        <w:t>1.1.1.2 合同协议书：是指构成合同的由发包人和承包人共同签署的称为“合同协议书”的书面文件。</w:t>
      </w:r>
    </w:p>
    <w:p w14:paraId="2B9FF6A0">
      <w:pPr>
        <w:pStyle w:val="59"/>
        <w:numPr>
          <w:ilvl w:val="0"/>
          <w:numId w:val="0"/>
        </w:numPr>
        <w:spacing w:after="0" w:afterLines="0" w:line="400" w:lineRule="exact"/>
        <w:ind w:firstLine="480" w:firstLineChars="200"/>
        <w:rPr>
          <w:rFonts w:hint="eastAsia" w:cs="宋体"/>
          <w:szCs w:val="24"/>
        </w:rPr>
      </w:pPr>
      <w:r>
        <w:rPr>
          <w:rFonts w:hint="eastAsia" w:cs="宋体"/>
          <w:szCs w:val="24"/>
        </w:rPr>
        <w:t>1.1.1.3 中标通知书：是指构成合同的由发包人通知承包人中标的书面文件。中标通知书随附的澄清、说明、补正事项纪要等，是中标通知书的组成部分。</w:t>
      </w:r>
    </w:p>
    <w:p w14:paraId="32C51D5C">
      <w:pPr>
        <w:pStyle w:val="59"/>
        <w:numPr>
          <w:ilvl w:val="0"/>
          <w:numId w:val="0"/>
        </w:numPr>
        <w:spacing w:after="0" w:afterLines="0" w:line="400" w:lineRule="exact"/>
        <w:ind w:firstLine="480" w:firstLineChars="200"/>
        <w:rPr>
          <w:rFonts w:hint="eastAsia" w:cs="宋体"/>
          <w:szCs w:val="24"/>
        </w:rPr>
      </w:pPr>
      <w:r>
        <w:rPr>
          <w:rFonts w:hint="eastAsia" w:cs="宋体"/>
          <w:szCs w:val="24"/>
        </w:rPr>
        <w:t>1.1.1.4 投标函：是指构成合同的由承包人填写并签署的用于投标的称为“投标函”的文件。</w:t>
      </w:r>
    </w:p>
    <w:p w14:paraId="4F0425F7">
      <w:pPr>
        <w:pStyle w:val="59"/>
        <w:numPr>
          <w:ilvl w:val="0"/>
          <w:numId w:val="0"/>
        </w:numPr>
        <w:spacing w:after="0" w:afterLines="0" w:line="400" w:lineRule="exact"/>
        <w:ind w:firstLine="480" w:firstLineChars="200"/>
        <w:rPr>
          <w:rFonts w:hint="eastAsia" w:cs="宋体"/>
          <w:szCs w:val="24"/>
        </w:rPr>
      </w:pPr>
      <w:r>
        <w:rPr>
          <w:rFonts w:hint="eastAsia" w:cs="宋体"/>
          <w:szCs w:val="24"/>
        </w:rPr>
        <w:t>1.1.1.5 投标函附录：是指构成合同的附在投标函后的称为“投标函附录”的文件。</w:t>
      </w:r>
    </w:p>
    <w:p w14:paraId="6D3162DF">
      <w:pPr>
        <w:pStyle w:val="59"/>
        <w:numPr>
          <w:ilvl w:val="0"/>
          <w:numId w:val="0"/>
        </w:numPr>
        <w:spacing w:after="0" w:afterLines="0" w:line="400" w:lineRule="exact"/>
        <w:ind w:firstLine="480" w:firstLineChars="200"/>
        <w:rPr>
          <w:rFonts w:hint="eastAsia" w:cs="宋体"/>
          <w:szCs w:val="24"/>
        </w:rPr>
      </w:pPr>
      <w:r>
        <w:rPr>
          <w:rFonts w:hint="eastAsia" w:cs="宋体"/>
          <w:szCs w:val="24"/>
        </w:rPr>
        <w:t>1.1.1.6 《发包人要求》：指构成合同文件组成部分的名为《发包人要求》的文件，其中列明工程的目的、范围、设计与其他技术标准和要求，以及合同双方当事人约定对其所作的修改或补充。</w:t>
      </w:r>
    </w:p>
    <w:p w14:paraId="1AAB05AB">
      <w:pPr>
        <w:pStyle w:val="59"/>
        <w:numPr>
          <w:ilvl w:val="0"/>
          <w:numId w:val="0"/>
        </w:numPr>
        <w:spacing w:after="0" w:afterLines="0" w:line="400" w:lineRule="exact"/>
        <w:ind w:firstLine="480" w:firstLineChars="200"/>
        <w:rPr>
          <w:rFonts w:hint="eastAsia" w:cs="宋体"/>
          <w:szCs w:val="24"/>
        </w:rPr>
      </w:pPr>
      <w:r>
        <w:rPr>
          <w:rFonts w:hint="eastAsia" w:cs="宋体"/>
          <w:szCs w:val="24"/>
        </w:rPr>
        <w:t>1.1.1.7 项目清单：是指发包人提供的载明工程总承包项目勘察费（如果有）、设计费、建筑安装工程费、设备购置费、暂估价、暂列金额和双方约定的其他费用的名称和相应数量等内容的项目明细。</w:t>
      </w:r>
    </w:p>
    <w:p w14:paraId="2E051FF4">
      <w:pPr>
        <w:pStyle w:val="59"/>
        <w:numPr>
          <w:ilvl w:val="0"/>
          <w:numId w:val="0"/>
        </w:numPr>
        <w:spacing w:after="0" w:afterLines="0" w:line="400" w:lineRule="exact"/>
        <w:ind w:firstLine="480" w:firstLineChars="200"/>
        <w:rPr>
          <w:rFonts w:hint="eastAsia" w:cs="宋体"/>
          <w:szCs w:val="24"/>
        </w:rPr>
      </w:pPr>
      <w:r>
        <w:rPr>
          <w:rFonts w:hint="eastAsia" w:cs="宋体"/>
          <w:szCs w:val="24"/>
        </w:rPr>
        <w:t>1.1.1.8 价格清单：指构成合同文件组成部分的由承包人按发包人提供的项目清单规定的格式和要求填写并标明价格的清单。</w:t>
      </w:r>
    </w:p>
    <w:p w14:paraId="15A79B46">
      <w:pPr>
        <w:pStyle w:val="59"/>
        <w:numPr>
          <w:ilvl w:val="0"/>
          <w:numId w:val="0"/>
        </w:numPr>
        <w:spacing w:after="0" w:afterLines="0" w:line="400" w:lineRule="exact"/>
        <w:ind w:firstLine="480" w:firstLineChars="200"/>
        <w:rPr>
          <w:rFonts w:hint="eastAsia" w:cs="宋体"/>
          <w:szCs w:val="24"/>
        </w:rPr>
      </w:pPr>
      <w:r>
        <w:rPr>
          <w:rFonts w:hint="eastAsia" w:cs="宋体"/>
          <w:szCs w:val="24"/>
        </w:rPr>
        <w:t>1.1.1.9 承包人建议书：指构成合同文件组成部分的名为承包人建议书的文件。承包人建议书由承包人随投标函一起提交。</w:t>
      </w:r>
    </w:p>
    <w:p w14:paraId="59FC98C8">
      <w:pPr>
        <w:pStyle w:val="59"/>
        <w:numPr>
          <w:ilvl w:val="0"/>
          <w:numId w:val="0"/>
        </w:numPr>
        <w:spacing w:after="0" w:afterLines="0" w:line="400" w:lineRule="exact"/>
        <w:ind w:firstLine="480" w:firstLineChars="200"/>
        <w:rPr>
          <w:rFonts w:hint="eastAsia" w:cs="宋体"/>
          <w:szCs w:val="24"/>
        </w:rPr>
      </w:pPr>
      <w:bookmarkStart w:id="652" w:name="_Ref4415300"/>
      <w:r>
        <w:rPr>
          <w:rFonts w:hint="eastAsia" w:cs="宋体"/>
          <w:szCs w:val="24"/>
        </w:rPr>
        <w:t>1.1.1.10 其他合同文件：是指经合同当事人约定的与工程实施有关的具有合同约束力的文件或书面协议。合同当事人可以在专用合同条件中进行约定。</w:t>
      </w:r>
      <w:bookmarkEnd w:id="652"/>
    </w:p>
    <w:p w14:paraId="4A7E0E04">
      <w:pPr>
        <w:pStyle w:val="58"/>
        <w:numPr>
          <w:ilvl w:val="0"/>
          <w:numId w:val="0"/>
        </w:numPr>
        <w:spacing w:after="0" w:afterLines="0" w:line="400" w:lineRule="exact"/>
        <w:ind w:firstLine="480" w:firstLineChars="200"/>
        <w:rPr>
          <w:rFonts w:hint="eastAsia" w:cs="宋体"/>
          <w:szCs w:val="24"/>
        </w:rPr>
      </w:pPr>
      <w:bookmarkStart w:id="653" w:name="_Ref4757418"/>
      <w:r>
        <w:rPr>
          <w:rFonts w:hint="eastAsia" w:cs="宋体"/>
          <w:szCs w:val="24"/>
        </w:rPr>
        <w:t>1.1.2 合同当事人及其他相关方</w:t>
      </w:r>
      <w:bookmarkEnd w:id="653"/>
    </w:p>
    <w:p w14:paraId="60EC95BB">
      <w:pPr>
        <w:pStyle w:val="59"/>
        <w:numPr>
          <w:ilvl w:val="0"/>
          <w:numId w:val="0"/>
        </w:numPr>
        <w:spacing w:after="0" w:afterLines="0" w:line="400" w:lineRule="exact"/>
        <w:ind w:firstLine="480" w:firstLineChars="200"/>
        <w:rPr>
          <w:rFonts w:hint="eastAsia" w:cs="宋体"/>
          <w:szCs w:val="24"/>
        </w:rPr>
      </w:pPr>
      <w:r>
        <w:rPr>
          <w:rFonts w:hint="eastAsia" w:cs="宋体"/>
          <w:szCs w:val="24"/>
        </w:rPr>
        <w:t>1.1.2.1 合同当事人：是指发包人和（或）承包人。</w:t>
      </w:r>
    </w:p>
    <w:p w14:paraId="6F38FE73">
      <w:pPr>
        <w:pStyle w:val="59"/>
        <w:numPr>
          <w:ilvl w:val="0"/>
          <w:numId w:val="0"/>
        </w:numPr>
        <w:spacing w:after="0" w:afterLines="0" w:line="400" w:lineRule="exact"/>
        <w:ind w:firstLine="480" w:firstLineChars="200"/>
        <w:rPr>
          <w:rFonts w:hint="eastAsia" w:cs="宋体"/>
          <w:szCs w:val="24"/>
        </w:rPr>
      </w:pPr>
      <w:r>
        <w:rPr>
          <w:rFonts w:hint="eastAsia" w:cs="宋体"/>
          <w:szCs w:val="24"/>
        </w:rPr>
        <w:t>1.1.2.2 发包人：是指与承包人订立合同协议书的当事人及取得该当事人资格的合法继受人。本合同中“因发包人原因”里的“发包人”包括发包人及所有发包人人员。</w:t>
      </w:r>
    </w:p>
    <w:p w14:paraId="7886619C">
      <w:pPr>
        <w:pStyle w:val="59"/>
        <w:numPr>
          <w:ilvl w:val="0"/>
          <w:numId w:val="0"/>
        </w:numPr>
        <w:spacing w:after="0" w:afterLines="0" w:line="400" w:lineRule="exact"/>
        <w:ind w:firstLine="480" w:firstLineChars="200"/>
        <w:rPr>
          <w:rFonts w:hint="eastAsia" w:cs="宋体"/>
          <w:szCs w:val="24"/>
        </w:rPr>
      </w:pPr>
      <w:r>
        <w:rPr>
          <w:rFonts w:hint="eastAsia" w:cs="宋体"/>
          <w:szCs w:val="24"/>
        </w:rPr>
        <w:t>1.1.2.3 承包人：是指与发包人订立合同协议书的当事人及取得该当事人资格的合法继受人。</w:t>
      </w:r>
    </w:p>
    <w:p w14:paraId="565B83CC">
      <w:pPr>
        <w:pStyle w:val="59"/>
        <w:numPr>
          <w:ilvl w:val="0"/>
          <w:numId w:val="0"/>
        </w:numPr>
        <w:spacing w:after="0" w:afterLines="0" w:line="400" w:lineRule="exact"/>
        <w:ind w:firstLine="480" w:firstLineChars="200"/>
        <w:rPr>
          <w:rFonts w:hint="eastAsia" w:cs="宋体"/>
          <w:szCs w:val="24"/>
        </w:rPr>
      </w:pPr>
      <w:r>
        <w:rPr>
          <w:rFonts w:hint="eastAsia" w:cs="宋体"/>
          <w:szCs w:val="24"/>
        </w:rPr>
        <w:t>1.1.2.4 联合体：是指经发包人同意由两个或两个以上法人或者其他组织组成的，作为承包人的临时机构。</w:t>
      </w:r>
    </w:p>
    <w:p w14:paraId="0FDC1921">
      <w:pPr>
        <w:pStyle w:val="59"/>
        <w:numPr>
          <w:ilvl w:val="0"/>
          <w:numId w:val="0"/>
        </w:numPr>
        <w:spacing w:after="0" w:afterLines="0" w:line="400" w:lineRule="exact"/>
        <w:ind w:firstLine="480" w:firstLineChars="200"/>
        <w:rPr>
          <w:rFonts w:hint="eastAsia" w:cs="宋体"/>
          <w:szCs w:val="24"/>
        </w:rPr>
      </w:pPr>
      <w:bookmarkStart w:id="654" w:name="_Ref4420046"/>
      <w:r>
        <w:rPr>
          <w:rFonts w:hint="eastAsia" w:cs="宋体"/>
          <w:szCs w:val="24"/>
        </w:rPr>
        <w:t>1.1.2.5 发包人代表：是指由发包人任命并派驻工作现场，在发包人授权范围内行使发包人权利和履行发包人义务的人。</w:t>
      </w:r>
    </w:p>
    <w:p w14:paraId="09BCCFAC">
      <w:pPr>
        <w:pStyle w:val="59"/>
        <w:numPr>
          <w:ilvl w:val="0"/>
          <w:numId w:val="0"/>
        </w:numPr>
        <w:spacing w:after="0" w:afterLines="0" w:line="400" w:lineRule="exact"/>
        <w:ind w:firstLine="480" w:firstLineChars="200"/>
        <w:rPr>
          <w:rFonts w:hint="eastAsia" w:cs="宋体"/>
          <w:szCs w:val="24"/>
        </w:rPr>
      </w:pPr>
      <w:bookmarkStart w:id="655" w:name="_Ref4756982"/>
      <w:r>
        <w:rPr>
          <w:rFonts w:hint="eastAsia" w:cs="宋体"/>
          <w:szCs w:val="24"/>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654"/>
      <w:bookmarkEnd w:id="655"/>
    </w:p>
    <w:p w14:paraId="2B77B44E">
      <w:pPr>
        <w:pStyle w:val="59"/>
        <w:numPr>
          <w:ilvl w:val="0"/>
          <w:numId w:val="0"/>
        </w:numPr>
        <w:spacing w:after="0" w:afterLines="0" w:line="400" w:lineRule="exact"/>
        <w:ind w:firstLine="480" w:firstLineChars="200"/>
        <w:rPr>
          <w:rFonts w:hint="eastAsia" w:cs="宋体"/>
          <w:szCs w:val="24"/>
        </w:rPr>
      </w:pPr>
      <w:r>
        <w:rPr>
          <w:rFonts w:hint="eastAsia" w:cs="宋体"/>
          <w:szCs w:val="24"/>
        </w:rPr>
        <w:t>1.1.2.7 工程总承包项目经理：是指由承包人任命的，在承包人授权范围内负责合同履行的管理，且按照法律规定具有相应资格的项目负责人。</w:t>
      </w:r>
    </w:p>
    <w:p w14:paraId="2A4CDE5E">
      <w:pPr>
        <w:pStyle w:val="59"/>
        <w:numPr>
          <w:ilvl w:val="0"/>
          <w:numId w:val="0"/>
        </w:numPr>
        <w:spacing w:after="0" w:afterLines="0" w:line="400" w:lineRule="exact"/>
        <w:ind w:firstLine="480" w:firstLineChars="200"/>
        <w:rPr>
          <w:rFonts w:hint="eastAsia" w:cs="宋体"/>
          <w:szCs w:val="24"/>
        </w:rPr>
      </w:pPr>
      <w:r>
        <w:rPr>
          <w:rFonts w:hint="eastAsia" w:cs="宋体"/>
          <w:szCs w:val="24"/>
        </w:rPr>
        <w:t>1.1.2.8 设计负责人：是指承包人指定负责组织、指导、协调设计工作并具有相应资格的人员。</w:t>
      </w:r>
    </w:p>
    <w:p w14:paraId="61FB814E">
      <w:pPr>
        <w:pStyle w:val="59"/>
        <w:numPr>
          <w:ilvl w:val="0"/>
          <w:numId w:val="0"/>
        </w:numPr>
        <w:spacing w:after="0" w:afterLines="0" w:line="400" w:lineRule="exact"/>
        <w:ind w:firstLine="480" w:firstLineChars="200"/>
        <w:rPr>
          <w:rFonts w:hint="eastAsia" w:cs="宋体"/>
          <w:szCs w:val="24"/>
        </w:rPr>
      </w:pPr>
      <w:r>
        <w:rPr>
          <w:rFonts w:hint="eastAsia" w:cs="宋体"/>
          <w:szCs w:val="24"/>
        </w:rPr>
        <w:t>1.1.2.9 采购负责人：是指承包人指定负责组织、指导、协调采购工作的人员。</w:t>
      </w:r>
    </w:p>
    <w:p w14:paraId="089C8048">
      <w:pPr>
        <w:pStyle w:val="59"/>
        <w:numPr>
          <w:ilvl w:val="0"/>
          <w:numId w:val="0"/>
        </w:numPr>
        <w:spacing w:after="0" w:afterLines="0" w:line="400" w:lineRule="exact"/>
        <w:ind w:firstLine="480" w:firstLineChars="200"/>
        <w:rPr>
          <w:rFonts w:hint="eastAsia" w:cs="宋体"/>
          <w:szCs w:val="24"/>
        </w:rPr>
      </w:pPr>
      <w:r>
        <w:rPr>
          <w:rFonts w:hint="eastAsia" w:cs="宋体"/>
          <w:szCs w:val="24"/>
        </w:rPr>
        <w:t>1.1.2.10 施工负责人：是指承包人指定负责组织、指导、协调施工工作并具有相应资格的人员。</w:t>
      </w:r>
    </w:p>
    <w:p w14:paraId="76F1EFB1">
      <w:pPr>
        <w:pStyle w:val="59"/>
        <w:numPr>
          <w:ilvl w:val="0"/>
          <w:numId w:val="0"/>
        </w:numPr>
        <w:spacing w:after="0" w:afterLines="0" w:line="400" w:lineRule="exact"/>
        <w:ind w:firstLine="480" w:firstLineChars="200"/>
        <w:rPr>
          <w:rFonts w:hint="eastAsia" w:cs="宋体"/>
          <w:szCs w:val="24"/>
        </w:rPr>
      </w:pPr>
      <w:r>
        <w:rPr>
          <w:rFonts w:hint="eastAsia" w:cs="宋体"/>
          <w:szCs w:val="24"/>
        </w:rPr>
        <w:t>1.1.2.11 分包人：是指按照法律规定和合同约定，分包部分工程或工作，并与承包人订立分包合同的具有相应资质或资格的法人或其他组织。</w:t>
      </w:r>
    </w:p>
    <w:p w14:paraId="3A855994">
      <w:pPr>
        <w:pStyle w:val="58"/>
        <w:numPr>
          <w:ilvl w:val="0"/>
          <w:numId w:val="0"/>
        </w:numPr>
        <w:spacing w:after="0" w:afterLines="0" w:line="400" w:lineRule="exact"/>
        <w:ind w:firstLine="480" w:firstLineChars="200"/>
        <w:rPr>
          <w:rFonts w:hint="eastAsia" w:cs="宋体"/>
          <w:szCs w:val="24"/>
        </w:rPr>
      </w:pPr>
      <w:bookmarkStart w:id="656" w:name="_Ref4758319"/>
      <w:r>
        <w:rPr>
          <w:rFonts w:hint="eastAsia" w:cs="宋体"/>
          <w:szCs w:val="24"/>
        </w:rPr>
        <w:t>1.1.3 工程和设备</w:t>
      </w:r>
      <w:bookmarkEnd w:id="656"/>
    </w:p>
    <w:p w14:paraId="28CA5B68">
      <w:pPr>
        <w:pStyle w:val="59"/>
        <w:numPr>
          <w:ilvl w:val="0"/>
          <w:numId w:val="0"/>
        </w:numPr>
        <w:spacing w:after="0" w:afterLines="0" w:line="400" w:lineRule="exact"/>
        <w:ind w:firstLine="480" w:firstLineChars="200"/>
        <w:rPr>
          <w:rFonts w:hint="eastAsia" w:cs="宋体"/>
          <w:szCs w:val="24"/>
        </w:rPr>
      </w:pPr>
      <w:r>
        <w:rPr>
          <w:rFonts w:hint="eastAsia" w:cs="宋体"/>
          <w:szCs w:val="24"/>
        </w:rPr>
        <w:t>1.1.3.1 工程：是指与合同协议书中工程承包范围对应的永久工程和（或）临时工程。</w:t>
      </w:r>
    </w:p>
    <w:p w14:paraId="76217A0C">
      <w:pPr>
        <w:pStyle w:val="59"/>
        <w:numPr>
          <w:ilvl w:val="0"/>
          <w:numId w:val="0"/>
        </w:numPr>
        <w:spacing w:after="0" w:afterLines="0" w:line="400" w:lineRule="exact"/>
        <w:ind w:firstLine="480" w:firstLineChars="200"/>
        <w:rPr>
          <w:rFonts w:hint="eastAsia" w:cs="宋体"/>
          <w:szCs w:val="24"/>
        </w:rPr>
      </w:pPr>
      <w:r>
        <w:rPr>
          <w:rFonts w:hint="eastAsia" w:cs="宋体"/>
          <w:szCs w:val="24"/>
        </w:rPr>
        <w:t>1.1.3.2 工程实施：是指进行工程的设计、采购、施工和竣工以及对工程任何缺陷的修复。</w:t>
      </w:r>
    </w:p>
    <w:p w14:paraId="7D541352">
      <w:pPr>
        <w:pStyle w:val="59"/>
        <w:numPr>
          <w:ilvl w:val="0"/>
          <w:numId w:val="0"/>
        </w:numPr>
        <w:spacing w:after="0" w:afterLines="0" w:line="400" w:lineRule="exact"/>
        <w:ind w:firstLine="480" w:firstLineChars="200"/>
        <w:rPr>
          <w:rFonts w:hint="eastAsia" w:cs="宋体"/>
          <w:szCs w:val="24"/>
        </w:rPr>
      </w:pPr>
      <w:r>
        <w:rPr>
          <w:rFonts w:hint="eastAsia" w:cs="宋体"/>
          <w:szCs w:val="24"/>
        </w:rPr>
        <w:t>1.1.3.3 永久工程：是指按合同约定建造并移交给发包人的工程，包括工程设备。</w:t>
      </w:r>
    </w:p>
    <w:p w14:paraId="1D761F76">
      <w:pPr>
        <w:pStyle w:val="59"/>
        <w:numPr>
          <w:ilvl w:val="0"/>
          <w:numId w:val="0"/>
        </w:numPr>
        <w:spacing w:after="0" w:afterLines="0" w:line="400" w:lineRule="exact"/>
        <w:ind w:firstLine="480" w:firstLineChars="200"/>
        <w:rPr>
          <w:rFonts w:hint="eastAsia" w:cs="宋体"/>
          <w:szCs w:val="24"/>
        </w:rPr>
      </w:pPr>
      <w:r>
        <w:rPr>
          <w:rFonts w:hint="eastAsia" w:cs="宋体"/>
          <w:szCs w:val="24"/>
        </w:rPr>
        <w:t>1.1.3.4 临时工程：是指为完成合同约定的永久工程所修建的各类临时性工程，不包括施工设备。</w:t>
      </w:r>
    </w:p>
    <w:p w14:paraId="57A1B048">
      <w:pPr>
        <w:pStyle w:val="59"/>
        <w:numPr>
          <w:ilvl w:val="0"/>
          <w:numId w:val="0"/>
        </w:numPr>
        <w:spacing w:after="0" w:afterLines="0" w:line="400" w:lineRule="exact"/>
        <w:ind w:firstLine="480" w:firstLineChars="200"/>
        <w:rPr>
          <w:rFonts w:hint="eastAsia" w:cs="宋体"/>
          <w:szCs w:val="24"/>
        </w:rPr>
      </w:pPr>
      <w:bookmarkStart w:id="657" w:name="_Ref4419825"/>
      <w:r>
        <w:rPr>
          <w:rFonts w:hint="eastAsia" w:cs="宋体"/>
          <w:szCs w:val="24"/>
        </w:rPr>
        <w:t>1.1.3.5 单位/区段工程：是指在专用合同条件中指明特定范围的，能单独接收并使用的永久工程。</w:t>
      </w:r>
      <w:bookmarkEnd w:id="657"/>
    </w:p>
    <w:p w14:paraId="70F49FC2">
      <w:pPr>
        <w:pStyle w:val="59"/>
        <w:numPr>
          <w:ilvl w:val="0"/>
          <w:numId w:val="0"/>
        </w:numPr>
        <w:spacing w:after="0" w:afterLines="0" w:line="400" w:lineRule="exact"/>
        <w:ind w:firstLine="480" w:firstLineChars="200"/>
        <w:rPr>
          <w:rFonts w:hint="eastAsia" w:cs="宋体"/>
          <w:szCs w:val="24"/>
        </w:rPr>
      </w:pPr>
      <w:r>
        <w:rPr>
          <w:rFonts w:hint="eastAsia" w:cs="宋体"/>
          <w:szCs w:val="24"/>
        </w:rPr>
        <w:t>1.1.3.6 工程设备：指构成永久工程的机电设备、仪器装置、运载工具及其他类似的设备和装置，包括其配件及备品、备件、易损易耗件等。</w:t>
      </w:r>
    </w:p>
    <w:p w14:paraId="73A1BB00">
      <w:pPr>
        <w:pStyle w:val="59"/>
        <w:numPr>
          <w:ilvl w:val="0"/>
          <w:numId w:val="0"/>
        </w:numPr>
        <w:spacing w:after="0" w:afterLines="0" w:line="400" w:lineRule="exact"/>
        <w:ind w:firstLine="480" w:firstLineChars="200"/>
        <w:rPr>
          <w:rFonts w:hint="eastAsia" w:cs="宋体"/>
          <w:szCs w:val="24"/>
        </w:rPr>
      </w:pPr>
      <w:r>
        <w:rPr>
          <w:rFonts w:hint="eastAsia" w:cs="宋体"/>
          <w:szCs w:val="24"/>
        </w:rPr>
        <w:t>1.1.3.7 施工设备：指为完成合同约定的各项工作所需的设备、器具和其他物品，不包括工程设备、临时工程和材料。</w:t>
      </w:r>
    </w:p>
    <w:p w14:paraId="1E8FF400">
      <w:pPr>
        <w:pStyle w:val="59"/>
        <w:numPr>
          <w:ilvl w:val="0"/>
          <w:numId w:val="0"/>
        </w:numPr>
        <w:spacing w:after="0" w:afterLines="0" w:line="400" w:lineRule="exact"/>
        <w:ind w:firstLine="480" w:firstLineChars="200"/>
        <w:rPr>
          <w:rFonts w:hint="eastAsia" w:cs="宋体"/>
          <w:szCs w:val="24"/>
        </w:rPr>
      </w:pPr>
      <w:r>
        <w:rPr>
          <w:rFonts w:hint="eastAsia" w:cs="宋体"/>
          <w:szCs w:val="24"/>
        </w:rPr>
        <w:t>1.1.3.8 临时设施：指为完成合同约定的各项工作所服务的临时性生产和生活设施。</w:t>
      </w:r>
    </w:p>
    <w:p w14:paraId="1390675D">
      <w:pPr>
        <w:pStyle w:val="59"/>
        <w:numPr>
          <w:ilvl w:val="0"/>
          <w:numId w:val="0"/>
        </w:numPr>
        <w:spacing w:after="0" w:afterLines="0" w:line="400" w:lineRule="exact"/>
        <w:ind w:firstLine="480" w:firstLineChars="200"/>
        <w:rPr>
          <w:rFonts w:hint="eastAsia" w:cs="宋体"/>
          <w:szCs w:val="24"/>
        </w:rPr>
      </w:pPr>
      <w:bookmarkStart w:id="658" w:name="_Ref4420577"/>
      <w:r>
        <w:rPr>
          <w:rFonts w:hint="eastAsia" w:cs="宋体"/>
          <w:szCs w:val="24"/>
        </w:rPr>
        <w:t>1.1.3.9 施工现场：是指用于工程施工的场所，以及在专用合同条件中指明作为施工场所组成部分的其他场所，包括永久占地和临时占地。</w:t>
      </w:r>
      <w:bookmarkEnd w:id="658"/>
    </w:p>
    <w:p w14:paraId="25DA1994">
      <w:pPr>
        <w:pStyle w:val="59"/>
        <w:numPr>
          <w:ilvl w:val="0"/>
          <w:numId w:val="0"/>
        </w:numPr>
        <w:spacing w:after="0" w:afterLines="0" w:line="400" w:lineRule="exact"/>
        <w:ind w:firstLine="480" w:firstLineChars="200"/>
        <w:rPr>
          <w:rFonts w:hint="eastAsia" w:cs="宋体"/>
          <w:szCs w:val="24"/>
        </w:rPr>
      </w:pPr>
      <w:bookmarkStart w:id="659" w:name="_Ref4420746"/>
      <w:r>
        <w:rPr>
          <w:rFonts w:hint="eastAsia" w:cs="宋体"/>
          <w:szCs w:val="24"/>
        </w:rPr>
        <w:t>1.1.3.10 永久占地：是指专用合同条件中指明为实施工程需永久占用的土地。</w:t>
      </w:r>
      <w:bookmarkEnd w:id="659"/>
    </w:p>
    <w:p w14:paraId="3B13FE7C">
      <w:pPr>
        <w:pStyle w:val="59"/>
        <w:numPr>
          <w:ilvl w:val="0"/>
          <w:numId w:val="0"/>
        </w:numPr>
        <w:spacing w:after="0" w:afterLines="0" w:line="400" w:lineRule="exact"/>
        <w:ind w:firstLine="480" w:firstLineChars="200"/>
        <w:rPr>
          <w:rFonts w:hint="eastAsia" w:cs="宋体"/>
          <w:szCs w:val="24"/>
        </w:rPr>
      </w:pPr>
      <w:bookmarkStart w:id="660" w:name="_Ref4420821"/>
      <w:r>
        <w:rPr>
          <w:rFonts w:hint="eastAsia" w:cs="宋体"/>
          <w:szCs w:val="24"/>
        </w:rPr>
        <w:t>1.1.3.11 临时占地：是指专用合同条件中指明为实施工程需临时占用的土地。</w:t>
      </w:r>
      <w:bookmarkEnd w:id="660"/>
    </w:p>
    <w:p w14:paraId="0916ABF9">
      <w:pPr>
        <w:pStyle w:val="58"/>
        <w:numPr>
          <w:ilvl w:val="0"/>
          <w:numId w:val="0"/>
        </w:numPr>
        <w:spacing w:after="0" w:afterLines="0" w:line="400" w:lineRule="exact"/>
        <w:ind w:firstLine="480" w:firstLineChars="200"/>
        <w:rPr>
          <w:rFonts w:hint="eastAsia" w:cs="宋体"/>
          <w:szCs w:val="24"/>
        </w:rPr>
      </w:pPr>
      <w:r>
        <w:rPr>
          <w:rFonts w:hint="eastAsia" w:cs="宋体"/>
          <w:szCs w:val="24"/>
        </w:rPr>
        <w:t>1.1.4 日期和期限</w:t>
      </w:r>
    </w:p>
    <w:p w14:paraId="45D02987">
      <w:pPr>
        <w:pStyle w:val="59"/>
        <w:numPr>
          <w:ilvl w:val="0"/>
          <w:numId w:val="0"/>
        </w:numPr>
        <w:spacing w:after="0" w:afterLines="0" w:line="400" w:lineRule="exact"/>
        <w:ind w:firstLine="480" w:firstLineChars="200"/>
        <w:rPr>
          <w:rFonts w:hint="eastAsia" w:cs="宋体"/>
          <w:szCs w:val="24"/>
        </w:rPr>
      </w:pPr>
      <w:r>
        <w:rPr>
          <w:rFonts w:hint="eastAsia" w:cs="宋体"/>
          <w:szCs w:val="24"/>
        </w:rPr>
        <w:t>1.1.4.1 开始工作通知：指工程师按第8.1.2项[开始工作通知]的约定通知承包人开始工作的函件。</w:t>
      </w:r>
    </w:p>
    <w:p w14:paraId="5DD5F11D">
      <w:pPr>
        <w:pStyle w:val="59"/>
        <w:numPr>
          <w:ilvl w:val="0"/>
          <w:numId w:val="0"/>
        </w:numPr>
        <w:spacing w:after="0" w:afterLines="0" w:line="400" w:lineRule="exact"/>
        <w:ind w:firstLine="480" w:firstLineChars="200"/>
        <w:rPr>
          <w:rFonts w:hint="eastAsia" w:cs="宋体"/>
          <w:szCs w:val="24"/>
        </w:rPr>
      </w:pPr>
      <w:r>
        <w:rPr>
          <w:rFonts w:hint="eastAsia" w:cs="宋体"/>
          <w:szCs w:val="24"/>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14:paraId="738FD3E7">
      <w:pPr>
        <w:pStyle w:val="59"/>
        <w:numPr>
          <w:ilvl w:val="0"/>
          <w:numId w:val="0"/>
        </w:numPr>
        <w:spacing w:after="0" w:afterLines="0" w:line="400" w:lineRule="exact"/>
        <w:ind w:firstLine="480" w:firstLineChars="200"/>
        <w:rPr>
          <w:rFonts w:hint="eastAsia" w:cs="宋体"/>
          <w:szCs w:val="24"/>
        </w:rPr>
      </w:pPr>
      <w:r>
        <w:rPr>
          <w:rFonts w:hint="eastAsia" w:cs="宋体"/>
          <w:szCs w:val="24"/>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6FC1341C">
      <w:pPr>
        <w:pStyle w:val="59"/>
        <w:numPr>
          <w:ilvl w:val="0"/>
          <w:numId w:val="0"/>
        </w:numPr>
        <w:spacing w:after="0" w:afterLines="0" w:line="400" w:lineRule="exact"/>
        <w:ind w:firstLine="480" w:firstLineChars="200"/>
        <w:rPr>
          <w:rFonts w:hint="eastAsia" w:cs="宋体"/>
          <w:szCs w:val="24"/>
        </w:rPr>
      </w:pPr>
      <w:r>
        <w:rPr>
          <w:rFonts w:hint="eastAsia" w:cs="宋体"/>
          <w:szCs w:val="24"/>
        </w:rPr>
        <w:t>1.1.4.4 竣工日期：包括计划竣工日期和实际竣工日期。计划竣工日期是指合同协议书约定的竣工日期；实际竣工日期按照第8.2款[竣工日期]的约定确定。</w:t>
      </w:r>
    </w:p>
    <w:p w14:paraId="61F9054A">
      <w:pPr>
        <w:pStyle w:val="59"/>
        <w:numPr>
          <w:ilvl w:val="0"/>
          <w:numId w:val="0"/>
        </w:numPr>
        <w:spacing w:after="0" w:afterLines="0" w:line="400" w:lineRule="exact"/>
        <w:ind w:firstLine="480" w:firstLineChars="200"/>
        <w:rPr>
          <w:rFonts w:hint="eastAsia" w:cs="宋体"/>
          <w:szCs w:val="24"/>
        </w:rPr>
      </w:pPr>
      <w:r>
        <w:rPr>
          <w:rFonts w:hint="eastAsia" w:cs="宋体"/>
          <w:szCs w:val="24"/>
        </w:rPr>
        <w:t>1.1.4.5 工期：是指在合同协议书约定的承包人完成合同工作所需的期限，包括按照合同约定所作的期限变更及按合同约定承包人有权取得的工期延长。</w:t>
      </w:r>
    </w:p>
    <w:p w14:paraId="294CD01C">
      <w:pPr>
        <w:pStyle w:val="59"/>
        <w:numPr>
          <w:ilvl w:val="0"/>
          <w:numId w:val="0"/>
        </w:numPr>
        <w:spacing w:after="0" w:afterLines="0" w:line="400" w:lineRule="exact"/>
        <w:ind w:firstLine="480" w:firstLineChars="200"/>
        <w:rPr>
          <w:rFonts w:hint="eastAsia" w:cs="宋体"/>
          <w:szCs w:val="24"/>
        </w:rPr>
      </w:pPr>
      <w:r>
        <w:rPr>
          <w:rFonts w:hint="eastAsia" w:cs="宋体"/>
          <w:szCs w:val="24"/>
        </w:rPr>
        <w:t>1.1.4.6 缺陷责任期：是指发包人预留工程质量保证金以保证承包人履行第11.3款[缺陷调查]下质量缺陷责任的期限。</w:t>
      </w:r>
    </w:p>
    <w:p w14:paraId="02D88F0D">
      <w:pPr>
        <w:pStyle w:val="59"/>
        <w:numPr>
          <w:ilvl w:val="0"/>
          <w:numId w:val="0"/>
        </w:numPr>
        <w:spacing w:after="0" w:afterLines="0" w:line="400" w:lineRule="exact"/>
        <w:ind w:firstLine="480" w:firstLineChars="200"/>
        <w:rPr>
          <w:rFonts w:hint="eastAsia" w:cs="宋体"/>
          <w:szCs w:val="24"/>
        </w:rPr>
      </w:pPr>
      <w:r>
        <w:rPr>
          <w:rFonts w:hint="eastAsia" w:cs="宋体"/>
          <w:szCs w:val="24"/>
        </w:rPr>
        <w:t>1.1.4.7 保修期：是指承包人按照合同约定和法律规定对工程质量承担保修责任的期限，该期限自缺陷责任期起算之日起计算。</w:t>
      </w:r>
    </w:p>
    <w:p w14:paraId="48F4A723">
      <w:pPr>
        <w:pStyle w:val="59"/>
        <w:numPr>
          <w:ilvl w:val="0"/>
          <w:numId w:val="0"/>
        </w:numPr>
        <w:spacing w:after="0" w:afterLines="0" w:line="400" w:lineRule="exact"/>
        <w:ind w:firstLine="480" w:firstLineChars="200"/>
        <w:rPr>
          <w:rFonts w:hint="eastAsia" w:cs="宋体"/>
          <w:szCs w:val="24"/>
        </w:rPr>
      </w:pPr>
      <w:r>
        <w:rPr>
          <w:rFonts w:hint="eastAsia" w:cs="宋体"/>
          <w:szCs w:val="24"/>
        </w:rPr>
        <w:t>1.1.4.8 基准日期：招标发包的工程以投标截止日前28天的日期为基准日期，直接发包的工程以合同订立日前28天的日期为基准日期。</w:t>
      </w:r>
    </w:p>
    <w:p w14:paraId="6CBCB325">
      <w:pPr>
        <w:pStyle w:val="59"/>
        <w:numPr>
          <w:ilvl w:val="0"/>
          <w:numId w:val="0"/>
        </w:numPr>
        <w:spacing w:after="0" w:afterLines="0" w:line="400" w:lineRule="exact"/>
        <w:ind w:firstLine="480" w:firstLineChars="200"/>
        <w:rPr>
          <w:rFonts w:hint="eastAsia" w:cs="宋体"/>
          <w:szCs w:val="24"/>
        </w:rPr>
      </w:pPr>
      <w:r>
        <w:rPr>
          <w:rFonts w:hint="eastAsia" w:cs="宋体"/>
          <w:szCs w:val="24"/>
        </w:rPr>
        <w:t>1.1.4.9 天：除特别指明外，均指日历天。合同中按天计算时间的，开始当天不计入，从次日开始计算。期限最后一天的截止时间为当天24:00。</w:t>
      </w:r>
    </w:p>
    <w:p w14:paraId="1E318396">
      <w:pPr>
        <w:pStyle w:val="59"/>
        <w:numPr>
          <w:ilvl w:val="0"/>
          <w:numId w:val="0"/>
        </w:numPr>
        <w:spacing w:after="0" w:afterLines="0" w:line="400" w:lineRule="exact"/>
        <w:ind w:firstLine="480" w:firstLineChars="200"/>
        <w:rPr>
          <w:rFonts w:hint="eastAsia" w:cs="宋体"/>
          <w:szCs w:val="24"/>
        </w:rPr>
      </w:pPr>
      <w:r>
        <w:rPr>
          <w:rFonts w:hint="eastAsia" w:cs="宋体"/>
          <w:szCs w:val="24"/>
        </w:rPr>
        <w:t>1.1.4.10 竣工试验：是指在工程竣工验收前，根据第9条[竣工试验]要求进行的试验。</w:t>
      </w:r>
    </w:p>
    <w:p w14:paraId="6C91CFC1">
      <w:pPr>
        <w:pStyle w:val="59"/>
        <w:numPr>
          <w:ilvl w:val="0"/>
          <w:numId w:val="0"/>
        </w:numPr>
        <w:spacing w:after="0" w:afterLines="0" w:line="400" w:lineRule="exact"/>
        <w:ind w:firstLine="480" w:firstLineChars="200"/>
        <w:rPr>
          <w:rFonts w:hint="eastAsia" w:cs="宋体"/>
          <w:szCs w:val="24"/>
        </w:rPr>
      </w:pPr>
      <w:r>
        <w:rPr>
          <w:rFonts w:hint="eastAsia" w:cs="宋体"/>
          <w:szCs w:val="24"/>
        </w:rPr>
        <w:t>1.1.4.11 竣工验收：是指承包人完成了合同约定的各项内容后，发包人按合同要求进行的验收。</w:t>
      </w:r>
    </w:p>
    <w:p w14:paraId="30DC1D25">
      <w:pPr>
        <w:pStyle w:val="59"/>
        <w:numPr>
          <w:ilvl w:val="0"/>
          <w:numId w:val="0"/>
        </w:numPr>
        <w:spacing w:after="0" w:afterLines="0" w:line="400" w:lineRule="exact"/>
        <w:ind w:firstLine="480" w:firstLineChars="200"/>
        <w:rPr>
          <w:rFonts w:hint="eastAsia" w:cs="宋体"/>
          <w:szCs w:val="24"/>
        </w:rPr>
      </w:pPr>
      <w:r>
        <w:rPr>
          <w:rFonts w:hint="eastAsia" w:cs="宋体"/>
          <w:szCs w:val="24"/>
        </w:rPr>
        <w:t>1.1.4.12 竣工后试验：是指在工程竣工验收后，根据第12条[竣工后试验]约定进行的试验。</w:t>
      </w:r>
    </w:p>
    <w:p w14:paraId="0756DC00">
      <w:pPr>
        <w:pStyle w:val="58"/>
        <w:numPr>
          <w:ilvl w:val="0"/>
          <w:numId w:val="0"/>
        </w:numPr>
        <w:spacing w:after="0" w:afterLines="0" w:line="400" w:lineRule="exact"/>
        <w:ind w:firstLine="480" w:firstLineChars="200"/>
        <w:rPr>
          <w:rFonts w:hint="eastAsia" w:cs="宋体"/>
          <w:szCs w:val="24"/>
        </w:rPr>
      </w:pPr>
      <w:r>
        <w:rPr>
          <w:rFonts w:hint="eastAsia" w:cs="宋体"/>
          <w:szCs w:val="24"/>
        </w:rPr>
        <w:t>1.1.5 合同价格和费用</w:t>
      </w:r>
    </w:p>
    <w:p w14:paraId="2A42B163">
      <w:pPr>
        <w:pStyle w:val="59"/>
        <w:numPr>
          <w:ilvl w:val="0"/>
          <w:numId w:val="0"/>
        </w:numPr>
        <w:spacing w:after="0" w:afterLines="0" w:line="400" w:lineRule="exact"/>
        <w:ind w:firstLine="480" w:firstLineChars="200"/>
        <w:rPr>
          <w:rFonts w:hint="eastAsia" w:cs="宋体"/>
          <w:szCs w:val="24"/>
        </w:rPr>
      </w:pPr>
      <w:r>
        <w:rPr>
          <w:rFonts w:hint="eastAsia" w:cs="宋体"/>
          <w:szCs w:val="24"/>
        </w:rPr>
        <w:t>1.1.5.1 签约合同价：是指发包人和承包人在合同协议书中确定的总金额，包括暂估价及暂列金额等。</w:t>
      </w:r>
    </w:p>
    <w:p w14:paraId="5B9BDE15">
      <w:pPr>
        <w:pStyle w:val="59"/>
        <w:numPr>
          <w:ilvl w:val="0"/>
          <w:numId w:val="0"/>
        </w:numPr>
        <w:spacing w:after="0" w:afterLines="0" w:line="400" w:lineRule="exact"/>
        <w:ind w:firstLine="480" w:firstLineChars="200"/>
        <w:rPr>
          <w:rFonts w:hint="eastAsia" w:cs="宋体"/>
          <w:szCs w:val="24"/>
        </w:rPr>
      </w:pPr>
      <w:r>
        <w:rPr>
          <w:rFonts w:hint="eastAsia" w:cs="宋体"/>
          <w:szCs w:val="24"/>
        </w:rPr>
        <w:t>1.1.5.2 合同价格：是指发包人用于支付承包人按照合同约定完成承包范围内全部工作的金额，包括合同履行过程中按合同约定发生的价格变化。</w:t>
      </w:r>
    </w:p>
    <w:p w14:paraId="05A3B189">
      <w:pPr>
        <w:pStyle w:val="59"/>
        <w:numPr>
          <w:ilvl w:val="0"/>
          <w:numId w:val="0"/>
        </w:numPr>
        <w:spacing w:after="0" w:afterLines="0" w:line="400" w:lineRule="exact"/>
        <w:ind w:firstLine="480" w:firstLineChars="200"/>
        <w:rPr>
          <w:rFonts w:hint="eastAsia" w:cs="宋体"/>
          <w:szCs w:val="24"/>
        </w:rPr>
      </w:pPr>
      <w:r>
        <w:rPr>
          <w:rFonts w:hint="eastAsia" w:cs="宋体"/>
          <w:szCs w:val="24"/>
        </w:rPr>
        <w:t>1.1.5.3 费用：是指为履行合同所发生的或将要发生的所有合理开支，包括管理费和应分摊的其他费用，但不包括利润。</w:t>
      </w:r>
    </w:p>
    <w:p w14:paraId="73DE8971">
      <w:pPr>
        <w:pStyle w:val="59"/>
        <w:numPr>
          <w:ilvl w:val="0"/>
          <w:numId w:val="0"/>
        </w:numPr>
        <w:spacing w:after="0" w:afterLines="0" w:line="400" w:lineRule="exact"/>
        <w:ind w:firstLine="480" w:firstLineChars="200"/>
        <w:rPr>
          <w:rFonts w:hint="eastAsia" w:cs="宋体"/>
          <w:szCs w:val="24"/>
        </w:rPr>
      </w:pPr>
      <w:r>
        <w:rPr>
          <w:rFonts w:hint="eastAsia" w:cs="宋体"/>
          <w:szCs w:val="24"/>
        </w:rPr>
        <w:t>1.1.5.4 人工费：是指支付给直接从事建筑安装工程施工作业的建筑工人的各项费用。</w:t>
      </w:r>
    </w:p>
    <w:p w14:paraId="3B4BA87D">
      <w:pPr>
        <w:pStyle w:val="59"/>
        <w:numPr>
          <w:ilvl w:val="0"/>
          <w:numId w:val="0"/>
        </w:numPr>
        <w:spacing w:after="0" w:afterLines="0" w:line="400" w:lineRule="exact"/>
        <w:ind w:firstLine="480" w:firstLineChars="200"/>
        <w:rPr>
          <w:rFonts w:hint="eastAsia" w:cs="宋体"/>
          <w:szCs w:val="24"/>
        </w:rPr>
      </w:pPr>
      <w:r>
        <w:rPr>
          <w:rFonts w:hint="eastAsia" w:cs="宋体"/>
          <w:szCs w:val="24"/>
        </w:rPr>
        <w:t>1.1.5.5 暂估价：</w:t>
      </w:r>
      <w:bookmarkStart w:id="661" w:name="_Hlk18973781"/>
      <w:r>
        <w:rPr>
          <w:rFonts w:hint="eastAsia" w:cs="宋体"/>
          <w:szCs w:val="24"/>
        </w:rPr>
        <w:t>是指发包人在项目清单中给定的，用于支付必然发生但暂时不能确定价格的专业服务、材料、设备、专业工程的金额。</w:t>
      </w:r>
      <w:bookmarkEnd w:id="661"/>
    </w:p>
    <w:p w14:paraId="608BA7BD">
      <w:pPr>
        <w:pStyle w:val="59"/>
        <w:numPr>
          <w:ilvl w:val="0"/>
          <w:numId w:val="0"/>
        </w:numPr>
        <w:spacing w:after="0" w:afterLines="0" w:line="400" w:lineRule="exact"/>
        <w:ind w:firstLine="480" w:firstLineChars="200"/>
        <w:rPr>
          <w:rFonts w:hint="eastAsia" w:cs="宋体"/>
          <w:szCs w:val="24"/>
        </w:rPr>
      </w:pPr>
      <w:r>
        <w:rPr>
          <w:rFonts w:hint="eastAsia" w:cs="宋体"/>
          <w:szCs w:val="24"/>
        </w:rPr>
        <w:t>1.1.5.6 暂列金额：是指发包人在项目清单中给定的，用于在订立协议书时尚未确定或不可预见变更的设计、施工及其所需材料、工程设备、服务等的金额，包括以计日工方式支付的金额。</w:t>
      </w:r>
    </w:p>
    <w:p w14:paraId="68AEDFD0">
      <w:pPr>
        <w:pStyle w:val="59"/>
        <w:numPr>
          <w:ilvl w:val="0"/>
          <w:numId w:val="0"/>
        </w:numPr>
        <w:spacing w:after="0" w:afterLines="0" w:line="400" w:lineRule="exact"/>
        <w:ind w:firstLine="480" w:firstLineChars="200"/>
        <w:rPr>
          <w:rFonts w:hint="eastAsia" w:cs="宋体"/>
          <w:szCs w:val="24"/>
        </w:rPr>
      </w:pPr>
      <w:r>
        <w:rPr>
          <w:rFonts w:hint="eastAsia" w:cs="宋体"/>
          <w:szCs w:val="24"/>
        </w:rPr>
        <w:t>1.1.5.7 计日工：是指合同履行过程中，承包人完成发包人提出的零星工作或需要采用计日工计价的变更工作时，按合同中约定的单价计价的一种方式。</w:t>
      </w:r>
    </w:p>
    <w:p w14:paraId="17CD2CD2">
      <w:pPr>
        <w:pStyle w:val="59"/>
        <w:numPr>
          <w:ilvl w:val="0"/>
          <w:numId w:val="0"/>
        </w:numPr>
        <w:spacing w:after="0" w:afterLines="0" w:line="400" w:lineRule="exact"/>
        <w:ind w:firstLine="480" w:firstLineChars="200"/>
        <w:rPr>
          <w:rFonts w:hint="eastAsia" w:cs="宋体"/>
          <w:szCs w:val="24"/>
        </w:rPr>
      </w:pPr>
      <w:r>
        <w:rPr>
          <w:rFonts w:hint="eastAsia" w:cs="宋体"/>
          <w:szCs w:val="24"/>
        </w:rPr>
        <w:t>1.1.5.8 质量保证金：是指按第14.6款[质量保证金]约定承包人用于保证其在缺陷责任期内履行缺陷修复义务的担保。</w:t>
      </w:r>
    </w:p>
    <w:p w14:paraId="353D2A3D">
      <w:pPr>
        <w:pStyle w:val="58"/>
        <w:numPr>
          <w:ilvl w:val="0"/>
          <w:numId w:val="0"/>
        </w:numPr>
        <w:spacing w:after="0" w:afterLines="0" w:line="400" w:lineRule="exact"/>
        <w:ind w:firstLine="480" w:firstLineChars="200"/>
        <w:rPr>
          <w:rFonts w:hint="eastAsia" w:cs="宋体"/>
          <w:szCs w:val="24"/>
        </w:rPr>
      </w:pPr>
      <w:r>
        <w:rPr>
          <w:rFonts w:hint="eastAsia" w:cs="宋体"/>
          <w:szCs w:val="24"/>
        </w:rPr>
        <w:t>1.1.6 其他</w:t>
      </w:r>
    </w:p>
    <w:p w14:paraId="068A379C">
      <w:pPr>
        <w:pStyle w:val="59"/>
        <w:numPr>
          <w:ilvl w:val="0"/>
          <w:numId w:val="0"/>
        </w:numPr>
        <w:spacing w:after="0" w:afterLines="0" w:line="400" w:lineRule="exact"/>
        <w:ind w:firstLine="480" w:firstLineChars="200"/>
        <w:rPr>
          <w:rFonts w:hint="eastAsia" w:cs="宋体"/>
          <w:szCs w:val="24"/>
        </w:rPr>
      </w:pPr>
      <w:r>
        <w:rPr>
          <w:rFonts w:hint="eastAsia" w:cs="宋体"/>
          <w:szCs w:val="24"/>
        </w:rPr>
        <w:t>1.1.6.1 书面形式：指合同文件、信函、电报、传真、数据电文、电子邮件、会议纪要等可以有形地表现所载内容的形式。</w:t>
      </w:r>
    </w:p>
    <w:p w14:paraId="7F842027">
      <w:pPr>
        <w:pStyle w:val="59"/>
        <w:numPr>
          <w:ilvl w:val="0"/>
          <w:numId w:val="0"/>
        </w:numPr>
        <w:spacing w:after="0" w:afterLines="0" w:line="400" w:lineRule="exact"/>
        <w:ind w:firstLine="480" w:firstLineChars="200"/>
        <w:rPr>
          <w:rFonts w:hint="eastAsia" w:cs="宋体"/>
          <w:szCs w:val="24"/>
        </w:rPr>
      </w:pPr>
      <w:r>
        <w:rPr>
          <w:rFonts w:hint="eastAsia" w:cs="宋体"/>
          <w:szCs w:val="24"/>
        </w:rPr>
        <w:t>1.1.6.2 承包人文件：指由承包人根据合同约定应提交的所有图纸、手册、模型、计算书、软件、函件、洽商性文件和其他技术性文件。</w:t>
      </w:r>
    </w:p>
    <w:p w14:paraId="0AD27920">
      <w:pPr>
        <w:pStyle w:val="59"/>
        <w:numPr>
          <w:ilvl w:val="0"/>
          <w:numId w:val="0"/>
        </w:numPr>
        <w:spacing w:after="0" w:afterLines="0" w:line="400" w:lineRule="exact"/>
        <w:ind w:firstLine="480" w:firstLineChars="200"/>
        <w:rPr>
          <w:rFonts w:hint="eastAsia" w:cs="宋体"/>
          <w:szCs w:val="24"/>
        </w:rPr>
      </w:pPr>
      <w:r>
        <w:rPr>
          <w:rFonts w:hint="eastAsia" w:cs="宋体"/>
          <w:szCs w:val="24"/>
        </w:rPr>
        <w:t>1.1.6.3 变更：指根据第13条[变更与调整]的约定，经指示或批准对《发包人要求》或工程所做的改变。</w:t>
      </w:r>
    </w:p>
    <w:bookmarkEnd w:id="651"/>
    <w:p w14:paraId="477D64F7">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662" w:name="_Ref509042101"/>
      <w:bookmarkStart w:id="663" w:name="_Toc9101"/>
      <w:bookmarkStart w:id="664" w:name="_Ref509042104"/>
      <w:bookmarkStart w:id="665" w:name="_Toc54862179"/>
      <w:bookmarkStart w:id="666" w:name="_Ref522730353"/>
      <w:bookmarkStart w:id="667" w:name="_Ref522730349"/>
      <w:r>
        <w:rPr>
          <w:rFonts w:hint="eastAsia" w:ascii="宋体" w:hAnsi="宋体" w:eastAsia="宋体" w:cs="宋体"/>
          <w:b w:val="0"/>
          <w:bCs/>
        </w:rPr>
        <w:t>1.2 语言文字</w:t>
      </w:r>
      <w:bookmarkEnd w:id="662"/>
      <w:bookmarkEnd w:id="663"/>
      <w:bookmarkEnd w:id="664"/>
      <w:bookmarkEnd w:id="665"/>
    </w:p>
    <w:p w14:paraId="3097353E">
      <w:pPr>
        <w:spacing w:line="400" w:lineRule="exact"/>
        <w:ind w:firstLine="480" w:firstLineChars="200"/>
        <w:rPr>
          <w:rFonts w:hint="eastAsia" w:ascii="宋体" w:hAnsi="宋体" w:cs="宋体"/>
          <w:sz w:val="24"/>
        </w:rPr>
      </w:pPr>
      <w:r>
        <w:rPr>
          <w:rFonts w:hint="eastAsia" w:ascii="宋体" w:hAnsi="宋体" w:cs="宋体"/>
          <w:sz w:val="24"/>
        </w:rPr>
        <w:t>合同文件以中国的汉语简体语言文字编写、解释和说明。专用术语使用外文的，应附有中文注释。合同当事人在专用合同条件约定使用两种及以上语言时，汉语为优先解释和说明合同的语言。</w:t>
      </w:r>
    </w:p>
    <w:p w14:paraId="33E25960">
      <w:pPr>
        <w:spacing w:line="400" w:lineRule="exact"/>
        <w:ind w:firstLine="480" w:firstLineChars="200"/>
        <w:rPr>
          <w:rFonts w:hint="eastAsia" w:ascii="宋体" w:hAnsi="宋体" w:cs="宋体"/>
          <w:sz w:val="24"/>
        </w:rPr>
      </w:pPr>
      <w:r>
        <w:rPr>
          <w:rFonts w:hint="eastAsia" w:ascii="宋体" w:hAnsi="宋体" w:cs="宋体"/>
          <w:sz w:val="24"/>
        </w:rPr>
        <w:t>与合同有关的联络应使用专用合同条件约定的语言。如没有约定，则应使用中国的汉语简体语言文字。</w:t>
      </w:r>
    </w:p>
    <w:p w14:paraId="0D8B8727">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668" w:name="_Ref531949539"/>
      <w:bookmarkStart w:id="669" w:name="_Toc54862180"/>
      <w:bookmarkStart w:id="670" w:name="_Ref531949543"/>
      <w:bookmarkStart w:id="671" w:name="_Toc16339"/>
      <w:r>
        <w:rPr>
          <w:rFonts w:hint="eastAsia" w:ascii="宋体" w:hAnsi="宋体" w:eastAsia="宋体" w:cs="宋体"/>
          <w:b w:val="0"/>
          <w:bCs/>
        </w:rPr>
        <w:t>1.3 法律</w:t>
      </w:r>
      <w:bookmarkEnd w:id="668"/>
      <w:bookmarkEnd w:id="669"/>
      <w:bookmarkEnd w:id="670"/>
      <w:bookmarkEnd w:id="671"/>
    </w:p>
    <w:p w14:paraId="3CCC9D63">
      <w:pPr>
        <w:spacing w:line="400" w:lineRule="exact"/>
        <w:ind w:firstLine="480" w:firstLineChars="200"/>
        <w:rPr>
          <w:rFonts w:hint="eastAsia" w:ascii="宋体" w:hAnsi="宋体" w:cs="宋体"/>
          <w:sz w:val="24"/>
        </w:rPr>
      </w:pPr>
      <w:r>
        <w:rPr>
          <w:rFonts w:hint="eastAsia" w:ascii="宋体" w:hAnsi="宋体" w:cs="宋体"/>
          <w:sz w:val="24"/>
        </w:rPr>
        <w:t>合同所称法律是指中华人民共和国法律、行政法规、部门规章，以及工程所在地的地方法规、自治条例、单行条例和地方政府规章等。</w:t>
      </w:r>
    </w:p>
    <w:p w14:paraId="10BEBDFA">
      <w:pPr>
        <w:spacing w:line="400" w:lineRule="exact"/>
        <w:ind w:firstLine="480" w:firstLineChars="200"/>
        <w:rPr>
          <w:rFonts w:hint="eastAsia" w:ascii="宋体" w:hAnsi="宋体" w:cs="宋体"/>
          <w:sz w:val="24"/>
        </w:rPr>
      </w:pPr>
      <w:r>
        <w:rPr>
          <w:rFonts w:hint="eastAsia" w:ascii="宋体" w:hAnsi="宋体" w:cs="宋体"/>
          <w:sz w:val="24"/>
        </w:rPr>
        <w:t>合同当事人可以在专用合同条件中约定合同适用的其他规范性文件。</w:t>
      </w:r>
    </w:p>
    <w:p w14:paraId="008ADF97">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672" w:name="_Ref531949589"/>
      <w:bookmarkStart w:id="673" w:name="_Toc18368"/>
      <w:bookmarkStart w:id="674" w:name="_Toc54862181"/>
      <w:bookmarkStart w:id="675" w:name="_Ref531949594"/>
      <w:r>
        <w:rPr>
          <w:rFonts w:hint="eastAsia" w:ascii="宋体" w:hAnsi="宋体" w:eastAsia="宋体" w:cs="宋体"/>
          <w:b w:val="0"/>
          <w:bCs/>
        </w:rPr>
        <w:t>1.4 标准和规范</w:t>
      </w:r>
      <w:bookmarkEnd w:id="672"/>
      <w:bookmarkEnd w:id="673"/>
      <w:bookmarkEnd w:id="674"/>
      <w:bookmarkEnd w:id="675"/>
    </w:p>
    <w:p w14:paraId="6AB04712">
      <w:pPr>
        <w:pStyle w:val="58"/>
        <w:numPr>
          <w:ilvl w:val="0"/>
          <w:numId w:val="0"/>
        </w:numPr>
        <w:spacing w:after="0" w:afterLines="0" w:line="400" w:lineRule="exact"/>
        <w:ind w:firstLine="480" w:firstLineChars="200"/>
        <w:rPr>
          <w:rFonts w:hint="eastAsia" w:cs="宋体"/>
          <w:szCs w:val="24"/>
        </w:rPr>
      </w:pPr>
      <w:bookmarkStart w:id="676" w:name="_Ref4420991"/>
      <w:r>
        <w:rPr>
          <w:rFonts w:hint="eastAsia" w:cs="宋体"/>
          <w:szCs w:val="24"/>
        </w:rPr>
        <w:t>1.4.1 适用于工程的国家标准、行业标准、工程所在地的地方性标准，以及相应的规范、规程等，合同当事人有特别要求的，应在专用合同条件中约定。</w:t>
      </w:r>
      <w:bookmarkEnd w:id="676"/>
    </w:p>
    <w:p w14:paraId="07A3659F">
      <w:pPr>
        <w:pStyle w:val="58"/>
        <w:numPr>
          <w:ilvl w:val="0"/>
          <w:numId w:val="0"/>
        </w:numPr>
        <w:spacing w:after="0" w:afterLines="0" w:line="400" w:lineRule="exact"/>
        <w:ind w:firstLine="480" w:firstLineChars="200"/>
        <w:rPr>
          <w:rFonts w:hint="eastAsia" w:cs="宋体"/>
          <w:szCs w:val="24"/>
        </w:rPr>
      </w:pPr>
      <w:bookmarkStart w:id="677" w:name="_Ref531949642"/>
      <w:r>
        <w:rPr>
          <w:rFonts w:hint="eastAsia" w:cs="宋体"/>
          <w:szCs w:val="24"/>
        </w:rPr>
        <w:t>1.4.2 发包人要求使用国外标准、规范的，发包人负责提供原文版本和中文译本，并在专用合同条件中约定提供标准规范的名称、份数和时间。</w:t>
      </w:r>
      <w:bookmarkEnd w:id="677"/>
    </w:p>
    <w:p w14:paraId="227E28CE">
      <w:pPr>
        <w:pStyle w:val="58"/>
        <w:numPr>
          <w:ilvl w:val="0"/>
          <w:numId w:val="0"/>
        </w:numPr>
        <w:spacing w:after="0" w:afterLines="0" w:line="400" w:lineRule="exact"/>
        <w:ind w:firstLine="480" w:firstLineChars="200"/>
        <w:rPr>
          <w:rFonts w:hint="eastAsia" w:cs="宋体"/>
          <w:szCs w:val="24"/>
        </w:rPr>
      </w:pPr>
      <w:bookmarkStart w:id="678" w:name="_Ref531949657"/>
      <w:r>
        <w:rPr>
          <w:rFonts w:hint="eastAsia" w:cs="宋体"/>
          <w:szCs w:val="24"/>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678"/>
    </w:p>
    <w:p w14:paraId="5CF02879">
      <w:pPr>
        <w:pStyle w:val="58"/>
        <w:numPr>
          <w:ilvl w:val="0"/>
          <w:numId w:val="0"/>
        </w:numPr>
        <w:spacing w:after="0" w:afterLines="0" w:line="400" w:lineRule="exact"/>
        <w:ind w:firstLine="480" w:firstLineChars="200"/>
        <w:rPr>
          <w:rFonts w:hint="eastAsia" w:cs="宋体"/>
          <w:szCs w:val="24"/>
        </w:rPr>
      </w:pPr>
      <w:bookmarkStart w:id="679" w:name="_Ref4421272"/>
      <w:r>
        <w:rPr>
          <w:rFonts w:hint="eastAsia" w:cs="宋体"/>
          <w:szCs w:val="24"/>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679"/>
    </w:p>
    <w:p w14:paraId="044D884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680" w:name="_Toc54862182"/>
      <w:bookmarkStart w:id="681" w:name="_Ref4421717"/>
      <w:bookmarkStart w:id="682" w:name="_Toc25963"/>
      <w:r>
        <w:rPr>
          <w:rFonts w:hint="eastAsia" w:ascii="宋体" w:hAnsi="宋体" w:eastAsia="宋体" w:cs="宋体"/>
          <w:b w:val="0"/>
          <w:bCs/>
        </w:rPr>
        <w:t>1.5 合同文件的优先顺序</w:t>
      </w:r>
      <w:bookmarkEnd w:id="666"/>
      <w:bookmarkEnd w:id="667"/>
      <w:bookmarkEnd w:id="680"/>
      <w:bookmarkEnd w:id="681"/>
      <w:bookmarkEnd w:id="682"/>
    </w:p>
    <w:p w14:paraId="2D727306">
      <w:pPr>
        <w:spacing w:line="400" w:lineRule="exact"/>
        <w:ind w:firstLine="480" w:firstLineChars="200"/>
        <w:rPr>
          <w:rFonts w:hint="eastAsia" w:ascii="宋体" w:hAnsi="宋体" w:cs="宋体"/>
          <w:sz w:val="24"/>
        </w:rPr>
      </w:pPr>
      <w:bookmarkStart w:id="683" w:name="_Ref531948776"/>
      <w:r>
        <w:rPr>
          <w:rFonts w:hint="eastAsia" w:ascii="宋体" w:hAnsi="宋体" w:cs="宋体"/>
          <w:sz w:val="24"/>
        </w:rPr>
        <w:t>组成合同的各项文件应互相解释，互为说明。除专用合同条件另有约定外，</w:t>
      </w:r>
      <w:bookmarkEnd w:id="683"/>
      <w:r>
        <w:rPr>
          <w:rFonts w:hint="eastAsia" w:ascii="宋体" w:hAnsi="宋体" w:cs="宋体"/>
          <w:sz w:val="24"/>
        </w:rPr>
        <w:t>解释合同文件的优先顺序如下：</w:t>
      </w:r>
    </w:p>
    <w:p w14:paraId="1AB3757D">
      <w:pPr>
        <w:spacing w:line="400" w:lineRule="exact"/>
        <w:ind w:firstLine="480" w:firstLineChars="200"/>
        <w:rPr>
          <w:rFonts w:hint="eastAsia" w:ascii="宋体" w:hAnsi="宋体" w:cs="宋体"/>
          <w:sz w:val="24"/>
        </w:rPr>
      </w:pPr>
      <w:r>
        <w:rPr>
          <w:rFonts w:hint="eastAsia" w:ascii="宋体" w:hAnsi="宋体" w:cs="宋体"/>
          <w:sz w:val="24"/>
        </w:rPr>
        <w:t>（1） 合同协议书；</w:t>
      </w:r>
    </w:p>
    <w:p w14:paraId="71AEFABF">
      <w:pPr>
        <w:spacing w:line="400" w:lineRule="exact"/>
        <w:ind w:firstLine="480" w:firstLineChars="200"/>
        <w:rPr>
          <w:rFonts w:hint="eastAsia" w:ascii="宋体" w:hAnsi="宋体" w:cs="宋体"/>
          <w:sz w:val="24"/>
        </w:rPr>
      </w:pPr>
      <w:r>
        <w:rPr>
          <w:rFonts w:hint="eastAsia" w:ascii="宋体" w:hAnsi="宋体" w:cs="宋体"/>
          <w:sz w:val="24"/>
        </w:rPr>
        <w:t>（2） 中标通知书（如果有）；</w:t>
      </w:r>
    </w:p>
    <w:p w14:paraId="60D67662">
      <w:pPr>
        <w:spacing w:line="400" w:lineRule="exact"/>
        <w:ind w:firstLine="480" w:firstLineChars="200"/>
        <w:rPr>
          <w:rFonts w:hint="eastAsia" w:ascii="宋体" w:hAnsi="宋体" w:cs="宋体"/>
          <w:sz w:val="24"/>
        </w:rPr>
      </w:pPr>
      <w:r>
        <w:rPr>
          <w:rFonts w:hint="eastAsia" w:ascii="宋体" w:hAnsi="宋体" w:cs="宋体"/>
          <w:sz w:val="24"/>
        </w:rPr>
        <w:t>（3） 投标函及投标函附录（如果有）；</w:t>
      </w:r>
    </w:p>
    <w:p w14:paraId="1E887754">
      <w:pPr>
        <w:spacing w:line="400" w:lineRule="exact"/>
        <w:ind w:firstLine="480" w:firstLineChars="200"/>
        <w:rPr>
          <w:rFonts w:hint="eastAsia" w:ascii="宋体" w:hAnsi="宋体" w:cs="宋体"/>
          <w:sz w:val="24"/>
        </w:rPr>
      </w:pPr>
      <w:r>
        <w:rPr>
          <w:rFonts w:hint="eastAsia" w:ascii="宋体" w:hAnsi="宋体" w:cs="宋体"/>
          <w:sz w:val="24"/>
        </w:rPr>
        <w:t>（4） 专用合同条件及《发包人要求》等附件；</w:t>
      </w:r>
    </w:p>
    <w:p w14:paraId="7456904D">
      <w:pPr>
        <w:spacing w:line="400" w:lineRule="exact"/>
        <w:ind w:firstLine="480" w:firstLineChars="200"/>
        <w:rPr>
          <w:rFonts w:hint="eastAsia" w:ascii="宋体" w:hAnsi="宋体" w:cs="宋体"/>
          <w:sz w:val="24"/>
        </w:rPr>
      </w:pPr>
      <w:r>
        <w:rPr>
          <w:rFonts w:hint="eastAsia" w:ascii="宋体" w:hAnsi="宋体" w:cs="宋体"/>
          <w:sz w:val="24"/>
        </w:rPr>
        <w:t>（5） 通用合同条件；</w:t>
      </w:r>
    </w:p>
    <w:p w14:paraId="37EAE26B">
      <w:pPr>
        <w:spacing w:line="400" w:lineRule="exact"/>
        <w:ind w:firstLine="480" w:firstLineChars="200"/>
        <w:rPr>
          <w:rFonts w:hint="eastAsia" w:ascii="宋体" w:hAnsi="宋体" w:cs="宋体"/>
          <w:sz w:val="24"/>
        </w:rPr>
      </w:pPr>
      <w:r>
        <w:rPr>
          <w:rFonts w:hint="eastAsia" w:ascii="宋体" w:hAnsi="宋体" w:cs="宋体"/>
          <w:sz w:val="24"/>
        </w:rPr>
        <w:t xml:space="preserve">（6） 承包人建议书； </w:t>
      </w:r>
    </w:p>
    <w:p w14:paraId="48FCF3DE">
      <w:pPr>
        <w:spacing w:line="400" w:lineRule="exact"/>
        <w:ind w:firstLine="480" w:firstLineChars="200"/>
        <w:rPr>
          <w:rFonts w:hint="eastAsia" w:ascii="宋体" w:hAnsi="宋体" w:cs="宋体"/>
          <w:sz w:val="24"/>
        </w:rPr>
      </w:pPr>
      <w:r>
        <w:rPr>
          <w:rFonts w:hint="eastAsia" w:ascii="宋体" w:hAnsi="宋体" w:cs="宋体"/>
          <w:sz w:val="24"/>
        </w:rPr>
        <w:t>（7） 价格清单；</w:t>
      </w:r>
    </w:p>
    <w:p w14:paraId="2B24730D">
      <w:pPr>
        <w:spacing w:line="400" w:lineRule="exact"/>
        <w:ind w:firstLine="480" w:firstLineChars="200"/>
        <w:rPr>
          <w:rFonts w:hint="eastAsia" w:ascii="宋体" w:hAnsi="宋体" w:cs="宋体"/>
          <w:sz w:val="24"/>
        </w:rPr>
      </w:pPr>
      <w:r>
        <w:rPr>
          <w:rFonts w:hint="eastAsia" w:ascii="宋体" w:hAnsi="宋体" w:cs="宋体"/>
          <w:sz w:val="24"/>
        </w:rPr>
        <w:t>（8） 双方约定的其他合同文件。</w:t>
      </w:r>
    </w:p>
    <w:p w14:paraId="305E86AD">
      <w:pPr>
        <w:spacing w:line="400" w:lineRule="exact"/>
        <w:ind w:firstLine="480" w:firstLineChars="200"/>
        <w:rPr>
          <w:rFonts w:hint="eastAsia" w:ascii="宋体" w:hAnsi="宋体" w:cs="宋体"/>
          <w:sz w:val="24"/>
        </w:rPr>
      </w:pPr>
      <w:bookmarkStart w:id="684" w:name="_Hlk18951547"/>
      <w:r>
        <w:rPr>
          <w:rFonts w:hint="eastAsia" w:ascii="宋体" w:hAnsi="宋体" w:cs="宋体"/>
          <w:sz w:val="24"/>
        </w:rPr>
        <w:t>上述各项合同文件包括合同当事人就该项合同文件所作出的补充和修改，属于同一类内容的文件，应以最新签署的为准</w:t>
      </w:r>
      <w:bookmarkEnd w:id="684"/>
      <w:r>
        <w:rPr>
          <w:rFonts w:hint="eastAsia" w:ascii="宋体" w:hAnsi="宋体" w:cs="宋体"/>
          <w:sz w:val="24"/>
        </w:rPr>
        <w:t>。</w:t>
      </w:r>
    </w:p>
    <w:p w14:paraId="3561633B">
      <w:pPr>
        <w:spacing w:line="400" w:lineRule="exact"/>
        <w:ind w:firstLine="480" w:firstLineChars="200"/>
        <w:rPr>
          <w:rFonts w:hint="eastAsia" w:ascii="宋体" w:hAnsi="宋体" w:cs="宋体"/>
          <w:sz w:val="24"/>
        </w:rPr>
      </w:pPr>
      <w:r>
        <w:rPr>
          <w:rFonts w:hint="eastAsia" w:ascii="宋体" w:hAnsi="宋体" w:cs="宋体"/>
          <w:sz w:val="24"/>
        </w:rPr>
        <w:t>在合同订立及履行过程中形成的与合同有关的文件均构成合同文件组成部分，并根据其性质确定优先解释顺序。</w:t>
      </w:r>
    </w:p>
    <w:p w14:paraId="742893BD">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685" w:name="_Ref4422060"/>
      <w:bookmarkStart w:id="686" w:name="_Ref11917818"/>
      <w:bookmarkStart w:id="687" w:name="_Toc54862183"/>
      <w:bookmarkStart w:id="688" w:name="_Toc18692"/>
      <w:bookmarkStart w:id="689" w:name="_Ref531949807"/>
      <w:bookmarkStart w:id="690" w:name="_Ref531949822"/>
      <w:bookmarkStart w:id="691" w:name="_Ref531949803"/>
      <w:r>
        <w:rPr>
          <w:rFonts w:hint="eastAsia" w:ascii="宋体" w:hAnsi="宋体" w:eastAsia="宋体" w:cs="宋体"/>
          <w:b w:val="0"/>
          <w:bCs/>
        </w:rPr>
        <w:t>1.6 文件的提供和</w:t>
      </w:r>
      <w:bookmarkEnd w:id="685"/>
      <w:r>
        <w:rPr>
          <w:rFonts w:hint="eastAsia" w:ascii="宋体" w:hAnsi="宋体" w:eastAsia="宋体" w:cs="宋体"/>
          <w:b w:val="0"/>
          <w:bCs/>
        </w:rPr>
        <w:t>照管</w:t>
      </w:r>
      <w:bookmarkEnd w:id="686"/>
      <w:bookmarkEnd w:id="687"/>
      <w:bookmarkEnd w:id="688"/>
    </w:p>
    <w:p w14:paraId="53B8BA89">
      <w:pPr>
        <w:pStyle w:val="58"/>
        <w:numPr>
          <w:ilvl w:val="0"/>
          <w:numId w:val="0"/>
        </w:numPr>
        <w:spacing w:after="0" w:afterLines="0" w:line="400" w:lineRule="exact"/>
        <w:ind w:firstLine="480" w:firstLineChars="200"/>
        <w:rPr>
          <w:rFonts w:hint="eastAsia" w:cs="宋体"/>
          <w:szCs w:val="24"/>
        </w:rPr>
      </w:pPr>
      <w:bookmarkStart w:id="692" w:name="_Ref4421991"/>
      <w:r>
        <w:rPr>
          <w:rFonts w:hint="eastAsia" w:cs="宋体"/>
          <w:szCs w:val="24"/>
        </w:rPr>
        <w:t>1.6.1 发包人文件的提供</w:t>
      </w:r>
      <w:bookmarkEnd w:id="692"/>
    </w:p>
    <w:p w14:paraId="70D903CA">
      <w:pPr>
        <w:spacing w:line="400" w:lineRule="exact"/>
        <w:ind w:firstLine="480" w:firstLineChars="200"/>
        <w:rPr>
          <w:rFonts w:hint="eastAsia" w:ascii="宋体" w:hAnsi="宋体" w:cs="宋体"/>
          <w:sz w:val="24"/>
        </w:rPr>
      </w:pPr>
      <w:r>
        <w:rPr>
          <w:rFonts w:hint="eastAsia" w:ascii="宋体" w:hAnsi="宋体" w:cs="宋体"/>
          <w:sz w:val="24"/>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14:paraId="50735D69">
      <w:pPr>
        <w:pStyle w:val="58"/>
        <w:numPr>
          <w:ilvl w:val="0"/>
          <w:numId w:val="0"/>
        </w:numPr>
        <w:spacing w:after="0" w:afterLines="0" w:line="400" w:lineRule="exact"/>
        <w:ind w:firstLine="480" w:firstLineChars="200"/>
        <w:rPr>
          <w:rFonts w:hint="eastAsia" w:cs="宋体"/>
          <w:szCs w:val="24"/>
        </w:rPr>
      </w:pPr>
      <w:bookmarkStart w:id="693" w:name="_Ref4422317"/>
      <w:r>
        <w:rPr>
          <w:rFonts w:hint="eastAsia" w:cs="宋体"/>
          <w:szCs w:val="24"/>
        </w:rPr>
        <w:t>1.6.2 承包人文件的提供</w:t>
      </w:r>
      <w:bookmarkEnd w:id="693"/>
    </w:p>
    <w:p w14:paraId="74D356E3">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除专用合同条件另有约定外，承包人文件应包含下列内容，并用第1.2款[语言文字]约定的语言制作：</w:t>
      </w:r>
    </w:p>
    <w:p w14:paraId="6AB9492F">
      <w:pPr>
        <w:spacing w:line="400" w:lineRule="exact"/>
        <w:ind w:firstLine="480" w:firstLineChars="200"/>
        <w:rPr>
          <w:rFonts w:hint="eastAsia" w:ascii="宋体" w:hAnsi="宋体" w:cs="宋体"/>
          <w:sz w:val="24"/>
        </w:rPr>
      </w:pPr>
      <w:r>
        <w:rPr>
          <w:rFonts w:hint="eastAsia" w:ascii="宋体" w:hAnsi="宋体" w:cs="宋体"/>
          <w:sz w:val="24"/>
        </w:rPr>
        <w:t>（1） 《发包人要求》中规定的相关文件；</w:t>
      </w:r>
    </w:p>
    <w:p w14:paraId="613980B1">
      <w:pPr>
        <w:spacing w:line="400" w:lineRule="exact"/>
        <w:ind w:firstLine="480" w:firstLineChars="200"/>
        <w:rPr>
          <w:rFonts w:hint="eastAsia" w:ascii="宋体" w:hAnsi="宋体" w:cs="宋体"/>
          <w:sz w:val="24"/>
        </w:rPr>
      </w:pPr>
      <w:r>
        <w:rPr>
          <w:rFonts w:hint="eastAsia" w:ascii="宋体" w:hAnsi="宋体" w:cs="宋体"/>
          <w:sz w:val="24"/>
        </w:rPr>
        <w:t>（2） 满足工程相关行政审批手续所必须的应由承包人负责的相关文件；</w:t>
      </w:r>
    </w:p>
    <w:p w14:paraId="760AE05D">
      <w:pPr>
        <w:spacing w:line="400" w:lineRule="exact"/>
        <w:ind w:firstLine="480" w:firstLineChars="200"/>
        <w:rPr>
          <w:rFonts w:hint="eastAsia" w:ascii="宋体" w:hAnsi="宋体" w:cs="宋体"/>
          <w:sz w:val="24"/>
        </w:rPr>
      </w:pPr>
      <w:r>
        <w:rPr>
          <w:rFonts w:hint="eastAsia" w:ascii="宋体" w:hAnsi="宋体" w:cs="宋体"/>
          <w:sz w:val="24"/>
        </w:rPr>
        <w:t>（3） 第5.4款[竣工文件]与第5.5款[操作和维修手册]中要求的相关文件。</w:t>
      </w:r>
    </w:p>
    <w:p w14:paraId="1A4E365D">
      <w:pPr>
        <w:spacing w:line="400" w:lineRule="exact"/>
        <w:ind w:firstLine="480" w:firstLineChars="200"/>
        <w:rPr>
          <w:rFonts w:hint="eastAsia" w:ascii="宋体" w:hAnsi="宋体" w:cs="宋体"/>
          <w:sz w:val="24"/>
        </w:rPr>
      </w:pPr>
      <w:r>
        <w:rPr>
          <w:rFonts w:hint="eastAsia" w:ascii="宋体" w:hAnsi="宋体" w:cs="宋体"/>
          <w:sz w:val="24"/>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14:paraId="45885AE3">
      <w:pPr>
        <w:pStyle w:val="58"/>
        <w:numPr>
          <w:ilvl w:val="0"/>
          <w:numId w:val="0"/>
        </w:numPr>
        <w:spacing w:after="0" w:afterLines="0" w:line="400" w:lineRule="exact"/>
        <w:ind w:firstLine="480" w:firstLineChars="200"/>
        <w:rPr>
          <w:rFonts w:hint="eastAsia" w:cs="宋体"/>
          <w:szCs w:val="24"/>
        </w:rPr>
      </w:pPr>
      <w:r>
        <w:rPr>
          <w:rFonts w:hint="eastAsia" w:cs="宋体"/>
          <w:szCs w:val="24"/>
        </w:rPr>
        <w:t>1.6.3 文件错误的通知</w:t>
      </w:r>
    </w:p>
    <w:p w14:paraId="1B138CC9">
      <w:pPr>
        <w:spacing w:line="400" w:lineRule="exact"/>
        <w:ind w:firstLine="480" w:firstLineChars="200"/>
        <w:rPr>
          <w:rFonts w:hint="eastAsia" w:ascii="宋体" w:hAnsi="宋体" w:cs="宋体"/>
          <w:sz w:val="24"/>
        </w:rPr>
      </w:pPr>
      <w:r>
        <w:rPr>
          <w:rFonts w:hint="eastAsia" w:ascii="宋体" w:hAnsi="宋体" w:cs="宋体"/>
          <w:sz w:val="24"/>
        </w:rPr>
        <w:t>任何一方发现文件中存在明显的错误或疏忽，应及时通知另一方。</w:t>
      </w:r>
    </w:p>
    <w:p w14:paraId="580CB816">
      <w:pPr>
        <w:pStyle w:val="58"/>
        <w:numPr>
          <w:ilvl w:val="0"/>
          <w:numId w:val="0"/>
        </w:numPr>
        <w:spacing w:after="0" w:afterLines="0" w:line="400" w:lineRule="exact"/>
        <w:ind w:firstLine="480" w:firstLineChars="200"/>
        <w:rPr>
          <w:rFonts w:hint="eastAsia" w:cs="宋体"/>
          <w:szCs w:val="24"/>
        </w:rPr>
      </w:pPr>
      <w:bookmarkStart w:id="694" w:name="_Ref4678410"/>
      <w:bookmarkStart w:id="695" w:name="_Ref11957673"/>
      <w:r>
        <w:rPr>
          <w:rFonts w:hint="eastAsia" w:cs="宋体"/>
          <w:szCs w:val="24"/>
        </w:rPr>
        <w:t>1.6.4 文件的</w:t>
      </w:r>
      <w:bookmarkEnd w:id="694"/>
      <w:r>
        <w:rPr>
          <w:rFonts w:hint="eastAsia" w:cs="宋体"/>
          <w:szCs w:val="24"/>
        </w:rPr>
        <w:t>照管</w:t>
      </w:r>
      <w:bookmarkEnd w:id="695"/>
    </w:p>
    <w:p w14:paraId="7AFEFF40">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23934398">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696" w:name="_Toc4510"/>
      <w:bookmarkStart w:id="697" w:name="_Toc54862184"/>
      <w:bookmarkStart w:id="698" w:name="_Ref4415170"/>
      <w:r>
        <w:rPr>
          <w:rFonts w:hint="eastAsia" w:ascii="宋体" w:hAnsi="宋体" w:eastAsia="宋体" w:cs="宋体"/>
          <w:b w:val="0"/>
          <w:bCs/>
        </w:rPr>
        <w:t>1.7 联络</w:t>
      </w:r>
      <w:bookmarkEnd w:id="696"/>
      <w:bookmarkEnd w:id="697"/>
      <w:bookmarkEnd w:id="698"/>
    </w:p>
    <w:p w14:paraId="6394F61C">
      <w:pPr>
        <w:pStyle w:val="58"/>
        <w:numPr>
          <w:ilvl w:val="0"/>
          <w:numId w:val="0"/>
        </w:numPr>
        <w:spacing w:after="0" w:afterLines="0" w:line="400" w:lineRule="exact"/>
        <w:ind w:firstLine="480" w:firstLineChars="200"/>
        <w:rPr>
          <w:rFonts w:hint="eastAsia" w:cs="宋体"/>
          <w:szCs w:val="24"/>
        </w:rPr>
      </w:pPr>
      <w:r>
        <w:rPr>
          <w:rFonts w:hint="eastAsia" w:cs="宋体"/>
          <w:szCs w:val="24"/>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64B26C7B">
      <w:pPr>
        <w:pStyle w:val="58"/>
        <w:numPr>
          <w:ilvl w:val="0"/>
          <w:numId w:val="0"/>
        </w:numPr>
        <w:spacing w:after="0" w:afterLines="0" w:line="400" w:lineRule="exact"/>
        <w:ind w:firstLine="480" w:firstLineChars="200"/>
        <w:rPr>
          <w:rFonts w:hint="eastAsia" w:cs="宋体"/>
          <w:szCs w:val="24"/>
        </w:rPr>
      </w:pPr>
      <w:bookmarkStart w:id="699" w:name="_Ref531949897"/>
      <w:r>
        <w:rPr>
          <w:rFonts w:hint="eastAsia" w:cs="宋体"/>
          <w:szCs w:val="24"/>
        </w:rPr>
        <w:t>1.7.2 发包人和承包人应在专用合同条件中约定各自的送达方式和收件地址。任何一方合同当事人指定的送达方式或收件地址发生变动的，应提前3天以书面形式通知对方。</w:t>
      </w:r>
      <w:bookmarkEnd w:id="699"/>
    </w:p>
    <w:p w14:paraId="2BF8A27F">
      <w:pPr>
        <w:pStyle w:val="58"/>
        <w:numPr>
          <w:ilvl w:val="0"/>
          <w:numId w:val="0"/>
        </w:numPr>
        <w:spacing w:after="0" w:afterLines="0" w:line="400" w:lineRule="exact"/>
        <w:ind w:firstLine="480" w:firstLineChars="200"/>
        <w:rPr>
          <w:rFonts w:hint="eastAsia" w:cs="宋体"/>
          <w:szCs w:val="24"/>
        </w:rPr>
      </w:pPr>
      <w:r>
        <w:rPr>
          <w:rFonts w:hint="eastAsia" w:cs="宋体"/>
          <w:szCs w:val="24"/>
        </w:rPr>
        <w:t>1.7.3 发包人和承包人应当及时签收另一方通过约定的送达方式送达至收件地址的来往文件。拒不签收的，由此增加的费用和（或）延误的工期由拒绝接收一方承担。</w:t>
      </w:r>
    </w:p>
    <w:p w14:paraId="7C7EA69E">
      <w:pPr>
        <w:pStyle w:val="58"/>
        <w:numPr>
          <w:ilvl w:val="0"/>
          <w:numId w:val="0"/>
        </w:numPr>
        <w:spacing w:after="0" w:afterLines="0" w:line="400" w:lineRule="exact"/>
        <w:ind w:firstLine="480" w:firstLineChars="200"/>
        <w:rPr>
          <w:rFonts w:hint="eastAsia" w:cs="宋体"/>
          <w:szCs w:val="24"/>
        </w:rPr>
      </w:pPr>
      <w:r>
        <w:rPr>
          <w:rFonts w:hint="eastAsia" w:cs="宋体"/>
          <w:szCs w:val="24"/>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21CAFC5A">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00" w:name="_Toc54862185"/>
      <w:bookmarkStart w:id="701" w:name="_Toc8718"/>
      <w:r>
        <w:rPr>
          <w:rFonts w:hint="eastAsia" w:ascii="宋体" w:hAnsi="宋体" w:eastAsia="宋体" w:cs="宋体"/>
          <w:b w:val="0"/>
          <w:bCs/>
        </w:rPr>
        <w:t>1.8 严禁贿赂</w:t>
      </w:r>
      <w:bookmarkEnd w:id="689"/>
      <w:bookmarkEnd w:id="690"/>
      <w:bookmarkEnd w:id="691"/>
      <w:bookmarkEnd w:id="700"/>
      <w:bookmarkEnd w:id="701"/>
    </w:p>
    <w:p w14:paraId="033FD367">
      <w:pPr>
        <w:spacing w:line="400" w:lineRule="exact"/>
        <w:ind w:firstLine="480" w:firstLineChars="200"/>
        <w:rPr>
          <w:rFonts w:hint="eastAsia" w:ascii="宋体" w:hAnsi="宋体" w:cs="宋体"/>
          <w:sz w:val="24"/>
        </w:rPr>
      </w:pPr>
      <w:r>
        <w:rPr>
          <w:rFonts w:hint="eastAsia" w:ascii="宋体" w:hAnsi="宋体" w:cs="宋体"/>
          <w:sz w:val="24"/>
        </w:rPr>
        <w:t>合同当事人不得以贿赂或变相贿赂的方式，谋取非法利益或损害对方权益。因一方合同当事人的贿赂造成对方损失的，应赔偿损失，并承担相应的法律责任。</w:t>
      </w:r>
    </w:p>
    <w:p w14:paraId="429DCD91">
      <w:pPr>
        <w:spacing w:line="400" w:lineRule="exact"/>
        <w:ind w:firstLine="480" w:firstLineChars="200"/>
        <w:rPr>
          <w:rFonts w:hint="eastAsia" w:ascii="宋体" w:hAnsi="宋体" w:cs="宋体"/>
          <w:sz w:val="24"/>
        </w:rPr>
      </w:pPr>
      <w:r>
        <w:rPr>
          <w:rFonts w:hint="eastAsia" w:ascii="宋体" w:hAnsi="宋体" w:cs="宋体"/>
          <w:sz w:val="24"/>
        </w:rPr>
        <w:t>承包人不得与工程师或发包人聘请的第三方串通损害发包人利益。未经发包人书面同意，承包人不得为工程师提供合同约定以外的通讯设备、交通工具及其他任何形式的利益，不得向工程师支付报酬。</w:t>
      </w:r>
    </w:p>
    <w:p w14:paraId="3AE40187">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02" w:name="_Toc54862186"/>
      <w:bookmarkStart w:id="703" w:name="_Toc9399"/>
      <w:r>
        <w:rPr>
          <w:rFonts w:hint="eastAsia" w:ascii="宋体" w:hAnsi="宋体" w:eastAsia="宋体" w:cs="宋体"/>
          <w:b w:val="0"/>
          <w:bCs/>
        </w:rPr>
        <w:t>1.9 化石、文物</w:t>
      </w:r>
      <w:bookmarkEnd w:id="702"/>
      <w:bookmarkEnd w:id="703"/>
    </w:p>
    <w:p w14:paraId="581B7E52">
      <w:pPr>
        <w:spacing w:line="400" w:lineRule="exact"/>
        <w:ind w:firstLine="480" w:firstLineChars="200"/>
        <w:rPr>
          <w:rFonts w:hint="eastAsia" w:ascii="宋体" w:hAnsi="宋体" w:cs="宋体"/>
          <w:sz w:val="24"/>
        </w:rPr>
      </w:pPr>
      <w:r>
        <w:rPr>
          <w:rFonts w:hint="eastAsia" w:ascii="宋体" w:hAnsi="宋体" w:cs="宋体"/>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31C9E74E">
      <w:pPr>
        <w:spacing w:line="400" w:lineRule="exact"/>
        <w:ind w:firstLine="480" w:firstLineChars="200"/>
        <w:rPr>
          <w:rFonts w:hint="eastAsia" w:ascii="宋体" w:hAnsi="宋体" w:cs="宋体"/>
          <w:sz w:val="24"/>
        </w:rPr>
      </w:pPr>
      <w:r>
        <w:rPr>
          <w:rFonts w:hint="eastAsia" w:ascii="宋体" w:hAnsi="宋体" w:cs="宋体"/>
          <w:sz w:val="24"/>
        </w:rPr>
        <w:t>发包人、工程师和承包人应按有关政府行政管理部门要求采取妥善的保护措施，由此增加的费用和（或）延误的工期由发包人承担。</w:t>
      </w:r>
    </w:p>
    <w:p w14:paraId="29BB7B2C">
      <w:pPr>
        <w:spacing w:line="400" w:lineRule="exact"/>
        <w:ind w:firstLine="480" w:firstLineChars="200"/>
        <w:rPr>
          <w:rFonts w:hint="eastAsia" w:ascii="宋体" w:hAnsi="宋体" w:cs="宋体"/>
          <w:sz w:val="24"/>
        </w:rPr>
      </w:pPr>
      <w:r>
        <w:rPr>
          <w:rFonts w:hint="eastAsia" w:ascii="宋体" w:hAnsi="宋体" w:cs="宋体"/>
          <w:sz w:val="24"/>
        </w:rPr>
        <w:t>承包人发现文物后不及时报告或隐瞒不报，致使文物丢失或损坏的，应赔偿损失，并承担相应的法律责任。</w:t>
      </w:r>
    </w:p>
    <w:p w14:paraId="187106AD">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04" w:name="_Toc26815"/>
      <w:bookmarkStart w:id="705" w:name="_Ref531949770"/>
      <w:bookmarkStart w:id="706" w:name="_Ref531949766"/>
      <w:bookmarkStart w:id="707" w:name="_Toc54862187"/>
      <w:bookmarkStart w:id="708" w:name="_Ref4423426"/>
      <w:bookmarkStart w:id="709" w:name="_Ref531949855"/>
      <w:bookmarkStart w:id="710" w:name="_Ref531949841"/>
      <w:bookmarkStart w:id="711" w:name="_Ref531949826"/>
      <w:r>
        <w:rPr>
          <w:rFonts w:hint="eastAsia" w:ascii="宋体" w:hAnsi="宋体" w:eastAsia="宋体" w:cs="宋体"/>
          <w:b w:val="0"/>
          <w:bCs/>
        </w:rPr>
        <w:t>1.10 知识产权</w:t>
      </w:r>
      <w:bookmarkEnd w:id="704"/>
      <w:bookmarkEnd w:id="705"/>
      <w:bookmarkEnd w:id="706"/>
      <w:bookmarkEnd w:id="707"/>
      <w:bookmarkEnd w:id="708"/>
      <w:r>
        <w:rPr>
          <w:rFonts w:hint="eastAsia" w:ascii="宋体" w:hAnsi="宋体" w:eastAsia="宋体" w:cs="宋体"/>
          <w:b w:val="0"/>
          <w:bCs/>
        </w:rPr>
        <w:t xml:space="preserve"> </w:t>
      </w:r>
    </w:p>
    <w:p w14:paraId="4319DD76">
      <w:pPr>
        <w:pStyle w:val="58"/>
        <w:numPr>
          <w:ilvl w:val="0"/>
          <w:numId w:val="0"/>
        </w:numPr>
        <w:spacing w:after="0" w:afterLines="0" w:line="400" w:lineRule="exact"/>
        <w:ind w:firstLine="480" w:firstLineChars="200"/>
        <w:rPr>
          <w:rFonts w:hint="eastAsia" w:cs="宋体"/>
          <w:szCs w:val="24"/>
        </w:rPr>
      </w:pPr>
      <w:bookmarkStart w:id="712" w:name="_Ref4423563"/>
      <w:r>
        <w:rPr>
          <w:rFonts w:hint="eastAsia" w:cs="宋体"/>
          <w:szCs w:val="24"/>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712"/>
    </w:p>
    <w:p w14:paraId="5251BDB3">
      <w:pPr>
        <w:pStyle w:val="58"/>
        <w:numPr>
          <w:ilvl w:val="0"/>
          <w:numId w:val="0"/>
        </w:numPr>
        <w:spacing w:after="0" w:afterLines="0" w:line="400" w:lineRule="exact"/>
        <w:ind w:firstLine="480" w:firstLineChars="200"/>
        <w:rPr>
          <w:rFonts w:hint="eastAsia" w:cs="宋体"/>
          <w:szCs w:val="24"/>
        </w:rPr>
      </w:pPr>
      <w:bookmarkStart w:id="713" w:name="_Ref4423604"/>
      <w:r>
        <w:rPr>
          <w:rFonts w:hint="eastAsia" w:cs="宋体"/>
          <w:szCs w:val="24"/>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713"/>
    </w:p>
    <w:p w14:paraId="24E760F5">
      <w:pPr>
        <w:pStyle w:val="58"/>
        <w:numPr>
          <w:ilvl w:val="0"/>
          <w:numId w:val="0"/>
        </w:numPr>
        <w:spacing w:after="0" w:afterLines="0" w:line="400" w:lineRule="exact"/>
        <w:ind w:firstLine="480" w:firstLineChars="200"/>
        <w:rPr>
          <w:rFonts w:hint="eastAsia" w:cs="宋体"/>
          <w:szCs w:val="24"/>
        </w:rPr>
      </w:pPr>
      <w:r>
        <w:rPr>
          <w:rFonts w:hint="eastAsia" w:cs="宋体"/>
          <w:szCs w:val="24"/>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5B7F642E">
      <w:pPr>
        <w:pStyle w:val="58"/>
        <w:numPr>
          <w:ilvl w:val="0"/>
          <w:numId w:val="0"/>
        </w:numPr>
        <w:spacing w:after="0" w:afterLines="0" w:line="400" w:lineRule="exact"/>
        <w:ind w:firstLine="480" w:firstLineChars="200"/>
        <w:rPr>
          <w:rFonts w:hint="eastAsia" w:cs="宋体"/>
          <w:szCs w:val="24"/>
        </w:rPr>
      </w:pPr>
      <w:bookmarkStart w:id="714" w:name="_Ref4423695"/>
      <w:r>
        <w:rPr>
          <w:rFonts w:hint="eastAsia" w:cs="宋体"/>
          <w:szCs w:val="24"/>
        </w:rPr>
        <w:t>1.10.4 除专用合同条件另有约定外，承包人在投标文件中采用的专利、专有技术、商业软件、技术秘密的使用费已包含在签约合同价中。</w:t>
      </w:r>
      <w:bookmarkEnd w:id="714"/>
    </w:p>
    <w:p w14:paraId="413315FF">
      <w:pPr>
        <w:pStyle w:val="58"/>
        <w:numPr>
          <w:ilvl w:val="0"/>
          <w:numId w:val="0"/>
        </w:numPr>
        <w:spacing w:after="0" w:afterLines="0" w:line="400" w:lineRule="exact"/>
        <w:ind w:firstLine="480" w:firstLineChars="200"/>
        <w:rPr>
          <w:rFonts w:hint="eastAsia" w:cs="宋体"/>
          <w:szCs w:val="24"/>
        </w:rPr>
      </w:pPr>
      <w:r>
        <w:rPr>
          <w:rFonts w:hint="eastAsia" w:cs="宋体"/>
          <w:szCs w:val="24"/>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5FDFB6F2">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15" w:name="_Toc16588"/>
      <w:bookmarkStart w:id="716" w:name="_Toc54862188"/>
      <w:bookmarkStart w:id="717" w:name="_Ref4423873"/>
      <w:bookmarkStart w:id="718" w:name="_Ref4423898"/>
      <w:r>
        <w:rPr>
          <w:rFonts w:hint="eastAsia" w:ascii="宋体" w:hAnsi="宋体" w:eastAsia="宋体" w:cs="宋体"/>
          <w:b w:val="0"/>
          <w:bCs/>
        </w:rPr>
        <w:t>1.11 保密</w:t>
      </w:r>
      <w:bookmarkEnd w:id="709"/>
      <w:bookmarkEnd w:id="710"/>
      <w:bookmarkEnd w:id="711"/>
      <w:bookmarkEnd w:id="715"/>
      <w:bookmarkEnd w:id="716"/>
      <w:bookmarkEnd w:id="717"/>
      <w:bookmarkEnd w:id="718"/>
    </w:p>
    <w:p w14:paraId="247A3D8E">
      <w:pPr>
        <w:spacing w:line="400" w:lineRule="exact"/>
        <w:ind w:firstLine="480" w:firstLineChars="200"/>
        <w:rPr>
          <w:rFonts w:hint="eastAsia" w:ascii="宋体" w:hAnsi="宋体" w:cs="宋体"/>
          <w:sz w:val="24"/>
        </w:rPr>
      </w:pPr>
      <w:r>
        <w:rPr>
          <w:rFonts w:hint="eastAsia" w:ascii="宋体" w:hAnsi="宋体" w:cs="宋体"/>
          <w:sz w:val="24"/>
        </w:rPr>
        <w:t>合同当事人一方对在订立和履行合同过程中知悉的另一方的商业秘密、技术秘密，以及任何一方明确要求保密的其它信息，负有保密责任。</w:t>
      </w:r>
    </w:p>
    <w:p w14:paraId="009829AF">
      <w:pPr>
        <w:spacing w:line="400" w:lineRule="exact"/>
        <w:ind w:firstLine="480" w:firstLineChars="200"/>
        <w:rPr>
          <w:rFonts w:hint="eastAsia" w:ascii="宋体" w:hAnsi="宋体" w:cs="宋体"/>
          <w:sz w:val="24"/>
        </w:rPr>
      </w:pPr>
      <w:r>
        <w:rPr>
          <w:rFonts w:hint="eastAsia" w:ascii="宋体" w:hAnsi="宋体" w:cs="宋体"/>
          <w:sz w:val="24"/>
        </w:rPr>
        <w:t>除法律规定或合同另有约定外，未经对方同意，任何一方当事人不得将对方提供的文件、技术秘密以及声明需要保密的资料信息等商业秘密泄露给第三方或者用于本合同以外的目的。</w:t>
      </w:r>
    </w:p>
    <w:p w14:paraId="6883E1C8">
      <w:pPr>
        <w:spacing w:line="400" w:lineRule="exact"/>
        <w:ind w:firstLine="480" w:firstLineChars="200"/>
        <w:rPr>
          <w:rFonts w:hint="eastAsia" w:ascii="宋体" w:hAnsi="宋体" w:cs="宋体"/>
          <w:sz w:val="24"/>
        </w:rPr>
      </w:pPr>
      <w:r>
        <w:rPr>
          <w:rFonts w:hint="eastAsia" w:ascii="宋体" w:hAnsi="宋体" w:cs="宋体"/>
          <w:sz w:val="24"/>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2679B33D">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19" w:name="_Ref532336812"/>
      <w:bookmarkStart w:id="720" w:name="_Toc54862189"/>
      <w:bookmarkStart w:id="721" w:name="_Toc29610"/>
      <w:r>
        <w:rPr>
          <w:rFonts w:hint="eastAsia" w:ascii="宋体" w:hAnsi="宋体" w:eastAsia="宋体" w:cs="宋体"/>
          <w:b w:val="0"/>
          <w:bCs/>
        </w:rPr>
        <w:t xml:space="preserve">1.12 </w:t>
      </w:r>
      <w:bookmarkStart w:id="722" w:name="_Hlk55215423"/>
      <w:r>
        <w:rPr>
          <w:rFonts w:hint="eastAsia" w:ascii="宋体" w:hAnsi="宋体" w:eastAsia="宋体" w:cs="宋体"/>
          <w:b w:val="0"/>
          <w:bCs/>
        </w:rPr>
        <w:t>《发包人要求》和基础资料中的错误</w:t>
      </w:r>
      <w:bookmarkEnd w:id="719"/>
      <w:bookmarkEnd w:id="720"/>
      <w:bookmarkEnd w:id="721"/>
      <w:bookmarkEnd w:id="722"/>
    </w:p>
    <w:p w14:paraId="25DDFA96">
      <w:pPr>
        <w:spacing w:line="400" w:lineRule="exact"/>
        <w:ind w:firstLine="480" w:firstLineChars="200"/>
        <w:rPr>
          <w:rFonts w:hint="eastAsia" w:ascii="宋体" w:hAnsi="宋体" w:cs="宋体"/>
          <w:sz w:val="24"/>
        </w:rPr>
      </w:pPr>
      <w:r>
        <w:rPr>
          <w:rFonts w:hint="eastAsia" w:ascii="宋体" w:hAnsi="宋体" w:cs="宋体"/>
          <w:sz w:val="24"/>
        </w:rPr>
        <w:t>承包人应尽早认真阅读、复核《发包人要求》以及其提供的基础资料，发现错误的，应及时书面通知发包人补正。发包人作相应修改的，按照第13条[变更与调整</w:t>
      </w:r>
      <w:bookmarkStart w:id="723" w:name="_Ref523403776"/>
      <w:bookmarkStart w:id="724" w:name="_Ref523403409"/>
      <w:r>
        <w:rPr>
          <w:rFonts w:hint="eastAsia" w:ascii="宋体" w:hAnsi="宋体" w:cs="宋体"/>
          <w:sz w:val="24"/>
        </w:rPr>
        <w:t>]的约定处理。</w:t>
      </w:r>
    </w:p>
    <w:p w14:paraId="4FE314A6">
      <w:pPr>
        <w:spacing w:line="400" w:lineRule="exact"/>
        <w:ind w:firstLine="480" w:firstLineChars="200"/>
        <w:rPr>
          <w:rFonts w:hint="eastAsia" w:ascii="宋体" w:hAnsi="宋体" w:cs="宋体"/>
          <w:sz w:val="24"/>
        </w:rPr>
      </w:pPr>
      <w:r>
        <w:rPr>
          <w:rFonts w:hint="eastAsia" w:ascii="宋体" w:hAnsi="宋体" w:cs="宋体"/>
          <w:sz w:val="24"/>
        </w:rPr>
        <w:t>《发包人要求》或其提供的基础资料中的错误导致承包人增加费用和（或）工期延误的，发包人应承担由此增加的费用和（或）工期延误，并向承包人支付合理利润。</w:t>
      </w:r>
    </w:p>
    <w:bookmarkEnd w:id="723"/>
    <w:bookmarkEnd w:id="724"/>
    <w:p w14:paraId="559BFB12">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25" w:name="_Toc29614"/>
      <w:bookmarkStart w:id="726" w:name="_Ref531949933"/>
      <w:bookmarkStart w:id="727" w:name="_Toc54862190"/>
      <w:bookmarkStart w:id="728" w:name="_Ref531949937"/>
      <w:r>
        <w:rPr>
          <w:rFonts w:hint="eastAsia" w:ascii="宋体" w:hAnsi="宋体" w:eastAsia="宋体" w:cs="宋体"/>
          <w:b w:val="0"/>
          <w:bCs/>
        </w:rPr>
        <w:t>1.13 责任限制</w:t>
      </w:r>
      <w:bookmarkEnd w:id="725"/>
      <w:bookmarkEnd w:id="726"/>
      <w:bookmarkEnd w:id="727"/>
      <w:bookmarkEnd w:id="728"/>
    </w:p>
    <w:p w14:paraId="5BFBC86A">
      <w:pPr>
        <w:spacing w:line="400" w:lineRule="exact"/>
        <w:ind w:firstLine="480" w:firstLineChars="200"/>
        <w:rPr>
          <w:rFonts w:hint="eastAsia" w:ascii="宋体" w:hAnsi="宋体" w:cs="宋体"/>
          <w:sz w:val="24"/>
        </w:rPr>
      </w:pPr>
      <w:r>
        <w:rPr>
          <w:rFonts w:hint="eastAsia" w:ascii="宋体" w:hAnsi="宋体" w:cs="宋体"/>
          <w:sz w:val="24"/>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14:paraId="65447368">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29" w:name="_Toc3260"/>
      <w:bookmarkStart w:id="730" w:name="_Toc54862191"/>
      <w:bookmarkStart w:id="731" w:name="_Hlk51506160"/>
      <w:r>
        <w:rPr>
          <w:rFonts w:hint="eastAsia" w:ascii="宋体" w:hAnsi="宋体" w:eastAsia="宋体" w:cs="宋体"/>
          <w:b w:val="0"/>
          <w:bCs/>
        </w:rPr>
        <w:t>1.14 建筑信息模型技术的应用</w:t>
      </w:r>
      <w:bookmarkEnd w:id="729"/>
      <w:bookmarkEnd w:id="730"/>
    </w:p>
    <w:bookmarkEnd w:id="731"/>
    <w:p w14:paraId="0E0C4203">
      <w:pPr>
        <w:spacing w:line="400" w:lineRule="exact"/>
        <w:ind w:firstLine="480" w:firstLineChars="200"/>
        <w:rPr>
          <w:rFonts w:hint="eastAsia" w:ascii="宋体" w:hAnsi="宋体" w:cs="宋体"/>
          <w:sz w:val="24"/>
        </w:rPr>
      </w:pPr>
      <w:r>
        <w:rPr>
          <w:rFonts w:hint="eastAsia" w:ascii="宋体" w:hAnsi="宋体" w:cs="宋体"/>
          <w:sz w:val="24"/>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074D2FC8">
      <w:pPr>
        <w:pStyle w:val="56"/>
        <w:numPr>
          <w:ilvl w:val="0"/>
          <w:numId w:val="0"/>
        </w:numPr>
        <w:spacing w:before="0" w:after="0" w:line="400" w:lineRule="exact"/>
        <w:ind w:firstLine="480" w:firstLineChars="200"/>
        <w:rPr>
          <w:rFonts w:hint="eastAsia" w:ascii="宋体" w:hAnsi="宋体" w:cs="宋体"/>
          <w:b w:val="0"/>
          <w:sz w:val="24"/>
          <w:szCs w:val="24"/>
        </w:rPr>
      </w:pPr>
      <w:bookmarkStart w:id="732" w:name="_Toc54862192"/>
      <w:bookmarkStart w:id="733" w:name="_Ref4796511"/>
      <w:bookmarkStart w:id="734" w:name="_Toc3438"/>
      <w:r>
        <w:rPr>
          <w:rFonts w:hint="eastAsia" w:ascii="宋体" w:hAnsi="宋体" w:cs="宋体"/>
          <w:b w:val="0"/>
          <w:sz w:val="24"/>
          <w:szCs w:val="24"/>
        </w:rPr>
        <w:t>第2条 发包人</w:t>
      </w:r>
      <w:bookmarkEnd w:id="732"/>
      <w:bookmarkEnd w:id="733"/>
      <w:bookmarkEnd w:id="734"/>
    </w:p>
    <w:p w14:paraId="372EB218">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35" w:name="_Toc8758"/>
      <w:bookmarkStart w:id="736" w:name="_Toc54862193"/>
      <w:r>
        <w:rPr>
          <w:rFonts w:hint="eastAsia" w:ascii="宋体" w:hAnsi="宋体" w:eastAsia="宋体" w:cs="宋体"/>
          <w:b w:val="0"/>
          <w:bCs/>
        </w:rPr>
        <w:t>2.1 遵守法律</w:t>
      </w:r>
      <w:bookmarkEnd w:id="735"/>
      <w:bookmarkEnd w:id="736"/>
    </w:p>
    <w:p w14:paraId="15732387">
      <w:pPr>
        <w:spacing w:line="400" w:lineRule="exact"/>
        <w:ind w:firstLine="480" w:firstLineChars="200"/>
        <w:rPr>
          <w:rFonts w:hint="eastAsia" w:ascii="宋体" w:hAnsi="宋体" w:cs="宋体"/>
          <w:sz w:val="24"/>
        </w:rPr>
      </w:pPr>
      <w:r>
        <w:rPr>
          <w:rFonts w:hint="eastAsia" w:ascii="宋体" w:hAnsi="宋体" w:cs="宋体"/>
          <w:sz w:val="24"/>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7D26BF97">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37" w:name="_Toc54862194"/>
      <w:bookmarkStart w:id="738" w:name="_Toc28664"/>
      <w:bookmarkStart w:id="739" w:name="_Ref11917977"/>
      <w:bookmarkStart w:id="740" w:name="_Ref11917995"/>
      <w:r>
        <w:rPr>
          <w:rFonts w:hint="eastAsia" w:ascii="宋体" w:hAnsi="宋体" w:eastAsia="宋体" w:cs="宋体"/>
          <w:b w:val="0"/>
          <w:bCs/>
        </w:rPr>
        <w:t>2.2 提供施工现场和工作条件</w:t>
      </w:r>
      <w:bookmarkEnd w:id="737"/>
      <w:bookmarkEnd w:id="738"/>
      <w:bookmarkEnd w:id="739"/>
      <w:bookmarkEnd w:id="740"/>
      <w:bookmarkStart w:id="741" w:name="_Toc54862196"/>
      <w:bookmarkEnd w:id="741"/>
      <w:bookmarkStart w:id="742" w:name="_Toc51505125"/>
      <w:bookmarkEnd w:id="742"/>
      <w:bookmarkStart w:id="743" w:name="_Toc54862197"/>
      <w:bookmarkEnd w:id="743"/>
      <w:bookmarkStart w:id="744" w:name="_Toc54862195"/>
      <w:bookmarkEnd w:id="744"/>
      <w:bookmarkStart w:id="745" w:name="_Toc51505123"/>
      <w:bookmarkEnd w:id="745"/>
      <w:bookmarkStart w:id="746" w:name="_Toc51505124"/>
      <w:bookmarkEnd w:id="746"/>
      <w:bookmarkStart w:id="747" w:name="_Ref531950085"/>
    </w:p>
    <w:p w14:paraId="529103FB">
      <w:pPr>
        <w:pStyle w:val="58"/>
        <w:numPr>
          <w:ilvl w:val="0"/>
          <w:numId w:val="0"/>
        </w:numPr>
        <w:spacing w:after="0" w:afterLines="0" w:line="400" w:lineRule="exact"/>
        <w:ind w:firstLine="480" w:firstLineChars="200"/>
        <w:rPr>
          <w:rFonts w:hint="eastAsia" w:cs="宋体"/>
          <w:szCs w:val="24"/>
        </w:rPr>
      </w:pPr>
      <w:r>
        <w:rPr>
          <w:rFonts w:hint="eastAsia" w:cs="宋体"/>
          <w:szCs w:val="24"/>
        </w:rPr>
        <w:t>2.2.1 提供施工</w:t>
      </w:r>
      <w:bookmarkEnd w:id="747"/>
      <w:r>
        <w:rPr>
          <w:rFonts w:hint="eastAsia" w:cs="宋体"/>
          <w:szCs w:val="24"/>
        </w:rPr>
        <w:t>现场</w:t>
      </w:r>
    </w:p>
    <w:p w14:paraId="2052A567">
      <w:pPr>
        <w:spacing w:line="400" w:lineRule="exact"/>
        <w:ind w:firstLine="480" w:firstLineChars="200"/>
        <w:rPr>
          <w:rFonts w:hint="eastAsia" w:ascii="宋体" w:hAnsi="宋体" w:cs="宋体"/>
          <w:color w:val="000000"/>
          <w:sz w:val="24"/>
        </w:rPr>
      </w:pPr>
      <w:r>
        <w:rPr>
          <w:rFonts w:hint="eastAsia" w:ascii="宋体" w:hAnsi="宋体" w:cs="宋体"/>
          <w:sz w:val="24"/>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1DA02581">
      <w:pPr>
        <w:pStyle w:val="58"/>
        <w:numPr>
          <w:ilvl w:val="0"/>
          <w:numId w:val="0"/>
        </w:numPr>
        <w:spacing w:after="0" w:afterLines="0" w:line="400" w:lineRule="exact"/>
        <w:ind w:firstLine="480" w:firstLineChars="200"/>
        <w:rPr>
          <w:rFonts w:hint="eastAsia" w:cs="宋体"/>
          <w:szCs w:val="24"/>
        </w:rPr>
      </w:pPr>
      <w:bookmarkStart w:id="748" w:name="_Ref531950101"/>
      <w:r>
        <w:rPr>
          <w:rFonts w:hint="eastAsia" w:cs="宋体"/>
          <w:szCs w:val="24"/>
        </w:rPr>
        <w:t>2.2.2 提供工作条件</w:t>
      </w:r>
      <w:bookmarkEnd w:id="748"/>
    </w:p>
    <w:p w14:paraId="23CB8B79">
      <w:pPr>
        <w:spacing w:line="400" w:lineRule="exact"/>
        <w:ind w:firstLine="480" w:firstLineChars="200"/>
        <w:rPr>
          <w:rFonts w:hint="eastAsia" w:ascii="宋体" w:hAnsi="宋体" w:cs="宋体"/>
          <w:sz w:val="24"/>
        </w:rPr>
      </w:pPr>
      <w:r>
        <w:rPr>
          <w:rFonts w:hint="eastAsia" w:ascii="宋体" w:hAnsi="宋体" w:cs="宋体"/>
          <w:sz w:val="24"/>
        </w:rPr>
        <w:t>发包人应按专用合同条件约定向承包人提供工作条件。专用合同条件对此没有约定的，发包人应负责提供开展本合同相关工作所需要的条件，包括：</w:t>
      </w:r>
    </w:p>
    <w:p w14:paraId="52B270FB">
      <w:pPr>
        <w:spacing w:line="400" w:lineRule="exact"/>
        <w:ind w:firstLine="480" w:firstLineChars="200"/>
        <w:rPr>
          <w:rFonts w:hint="eastAsia" w:ascii="宋体" w:hAnsi="宋体" w:cs="宋体"/>
          <w:sz w:val="24"/>
        </w:rPr>
      </w:pPr>
      <w:r>
        <w:rPr>
          <w:rFonts w:hint="eastAsia" w:ascii="宋体" w:hAnsi="宋体" w:cs="宋体"/>
          <w:sz w:val="24"/>
        </w:rPr>
        <w:t>（1） 将施工用水、电力、通讯线路等施工所必需的条件接至施工现场内；</w:t>
      </w:r>
    </w:p>
    <w:p w14:paraId="22A526BA">
      <w:pPr>
        <w:spacing w:line="400" w:lineRule="exact"/>
        <w:ind w:firstLine="480" w:firstLineChars="200"/>
        <w:rPr>
          <w:rFonts w:hint="eastAsia" w:ascii="宋体" w:hAnsi="宋体" w:cs="宋体"/>
          <w:sz w:val="24"/>
        </w:rPr>
      </w:pPr>
      <w:r>
        <w:rPr>
          <w:rFonts w:hint="eastAsia" w:ascii="宋体" w:hAnsi="宋体" w:cs="宋体"/>
          <w:sz w:val="24"/>
        </w:rPr>
        <w:t>（2） 保证向承包人提供正常施工所需要的进入施工现场的交通条件；</w:t>
      </w:r>
    </w:p>
    <w:p w14:paraId="34CB635F">
      <w:pPr>
        <w:spacing w:line="400" w:lineRule="exact"/>
        <w:ind w:firstLine="480" w:firstLineChars="200"/>
        <w:rPr>
          <w:rFonts w:hint="eastAsia" w:ascii="宋体" w:hAnsi="宋体" w:cs="宋体"/>
          <w:sz w:val="24"/>
        </w:rPr>
      </w:pPr>
      <w:r>
        <w:rPr>
          <w:rFonts w:hint="eastAsia" w:ascii="宋体" w:hAnsi="宋体" w:cs="宋体"/>
          <w:sz w:val="24"/>
        </w:rPr>
        <w:t>（3） 协调处理施工现场周围地下管线和邻近建筑物、构筑物、古树名木、文物、化石及坟墓等的保护工作，并承担相关费用；</w:t>
      </w:r>
    </w:p>
    <w:p w14:paraId="79AFF705">
      <w:pPr>
        <w:spacing w:line="400" w:lineRule="exact"/>
        <w:ind w:firstLine="480" w:firstLineChars="200"/>
        <w:rPr>
          <w:rFonts w:hint="eastAsia" w:ascii="宋体" w:hAnsi="宋体" w:cs="宋体"/>
          <w:sz w:val="24"/>
        </w:rPr>
      </w:pPr>
      <w:r>
        <w:rPr>
          <w:rFonts w:hint="eastAsia" w:ascii="宋体" w:hAnsi="宋体" w:cs="宋体"/>
          <w:sz w:val="24"/>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14:paraId="6EA46DE7">
      <w:pPr>
        <w:spacing w:line="400" w:lineRule="exact"/>
        <w:ind w:firstLine="480" w:firstLineChars="200"/>
        <w:rPr>
          <w:rFonts w:hint="eastAsia" w:ascii="宋体" w:hAnsi="宋体" w:cs="宋体"/>
          <w:sz w:val="24"/>
        </w:rPr>
      </w:pPr>
      <w:r>
        <w:rPr>
          <w:rFonts w:hint="eastAsia" w:ascii="宋体" w:hAnsi="宋体" w:cs="宋体"/>
          <w:sz w:val="24"/>
        </w:rPr>
        <w:t>（5） 按照专用合同条件约定应提供的其他设施和条件。</w:t>
      </w:r>
    </w:p>
    <w:p w14:paraId="3519371F">
      <w:pPr>
        <w:pStyle w:val="58"/>
        <w:numPr>
          <w:ilvl w:val="0"/>
          <w:numId w:val="0"/>
        </w:numPr>
        <w:spacing w:after="0" w:afterLines="0" w:line="400" w:lineRule="exact"/>
        <w:ind w:firstLine="480" w:firstLineChars="200"/>
        <w:rPr>
          <w:rFonts w:hint="eastAsia" w:cs="宋体"/>
          <w:szCs w:val="24"/>
        </w:rPr>
      </w:pPr>
      <w:r>
        <w:rPr>
          <w:rFonts w:hint="eastAsia" w:cs="宋体"/>
          <w:szCs w:val="24"/>
        </w:rPr>
        <w:t>2.2.3 逾期提供的责任</w:t>
      </w:r>
    </w:p>
    <w:p w14:paraId="23647203">
      <w:pPr>
        <w:spacing w:line="400" w:lineRule="exact"/>
        <w:ind w:firstLine="480" w:firstLineChars="200"/>
        <w:rPr>
          <w:rFonts w:hint="eastAsia" w:ascii="宋体" w:hAnsi="宋体" w:cs="宋体"/>
          <w:sz w:val="24"/>
        </w:rPr>
      </w:pPr>
      <w:r>
        <w:rPr>
          <w:rFonts w:hint="eastAsia" w:ascii="宋体" w:hAnsi="宋体" w:cs="宋体"/>
          <w:sz w:val="24"/>
        </w:rPr>
        <w:t>因发包人原因未能按合同约定及时向承包人提供施工现场和施工条件的，由发包人承担由此增加的费用和（或）延误的工期。</w:t>
      </w:r>
    </w:p>
    <w:p w14:paraId="5F769715">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49" w:name="_Toc54862198"/>
      <w:bookmarkStart w:id="750" w:name="_Ref11956647"/>
      <w:bookmarkStart w:id="751" w:name="_Ref11918036"/>
      <w:bookmarkStart w:id="752" w:name="_Ref11918025"/>
      <w:bookmarkStart w:id="753" w:name="_Toc12371"/>
      <w:bookmarkStart w:id="754" w:name="_Ref11956654"/>
      <w:r>
        <w:rPr>
          <w:rFonts w:hint="eastAsia" w:ascii="宋体" w:hAnsi="宋体" w:eastAsia="宋体" w:cs="宋体"/>
          <w:b w:val="0"/>
          <w:bCs/>
        </w:rPr>
        <w:t>2.3 提供基础资料</w:t>
      </w:r>
      <w:bookmarkEnd w:id="749"/>
      <w:bookmarkEnd w:id="750"/>
      <w:bookmarkEnd w:id="751"/>
      <w:bookmarkEnd w:id="752"/>
      <w:bookmarkEnd w:id="753"/>
      <w:bookmarkEnd w:id="754"/>
    </w:p>
    <w:p w14:paraId="638EF118">
      <w:pPr>
        <w:spacing w:line="400" w:lineRule="exact"/>
        <w:ind w:firstLine="480" w:firstLineChars="200"/>
        <w:rPr>
          <w:rFonts w:hint="eastAsia" w:ascii="宋体" w:hAnsi="宋体" w:cs="宋体"/>
          <w:sz w:val="24"/>
        </w:rPr>
      </w:pPr>
      <w:bookmarkStart w:id="755" w:name="_Hlk51506429"/>
      <w:r>
        <w:rPr>
          <w:rFonts w:hint="eastAsia" w:ascii="宋体" w:hAnsi="宋体" w:cs="宋体"/>
          <w:sz w:val="24"/>
        </w:rPr>
        <w:t>发包人应按专用合同条件和《发包人要求》中的约定向承包人提供</w:t>
      </w:r>
      <w:bookmarkEnd w:id="755"/>
      <w:r>
        <w:rPr>
          <w:rFonts w:hint="eastAsia" w:ascii="宋体" w:hAnsi="宋体" w:cs="宋体"/>
          <w:sz w:val="24"/>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7DC41835">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56" w:name="_Ref531950045"/>
      <w:bookmarkStart w:id="757" w:name="_Toc54862199"/>
      <w:bookmarkStart w:id="758" w:name="_Ref531950041"/>
      <w:bookmarkStart w:id="759" w:name="_Toc18577"/>
      <w:r>
        <w:rPr>
          <w:rFonts w:hint="eastAsia" w:ascii="宋体" w:hAnsi="宋体" w:eastAsia="宋体" w:cs="宋体"/>
          <w:b w:val="0"/>
          <w:bCs/>
        </w:rPr>
        <w:t>2.4 办理许可和批准</w:t>
      </w:r>
      <w:bookmarkEnd w:id="756"/>
      <w:bookmarkEnd w:id="757"/>
      <w:bookmarkEnd w:id="758"/>
      <w:bookmarkEnd w:id="759"/>
    </w:p>
    <w:p w14:paraId="66E19812">
      <w:pPr>
        <w:pStyle w:val="58"/>
        <w:numPr>
          <w:ilvl w:val="0"/>
          <w:numId w:val="0"/>
        </w:numPr>
        <w:spacing w:after="0" w:afterLines="0" w:line="400" w:lineRule="exact"/>
        <w:ind w:firstLine="480" w:firstLineChars="200"/>
        <w:rPr>
          <w:rFonts w:hint="eastAsia" w:cs="宋体"/>
          <w:szCs w:val="24"/>
        </w:rPr>
      </w:pPr>
      <w:bookmarkStart w:id="760" w:name="_Toc51505128"/>
      <w:r>
        <w:rPr>
          <w:rFonts w:hint="eastAsia" w:cs="宋体"/>
          <w:szCs w:val="24"/>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760"/>
    </w:p>
    <w:p w14:paraId="7793DD40">
      <w:pPr>
        <w:pStyle w:val="58"/>
        <w:numPr>
          <w:ilvl w:val="0"/>
          <w:numId w:val="0"/>
        </w:numPr>
        <w:spacing w:after="0" w:afterLines="0" w:line="400" w:lineRule="exact"/>
        <w:ind w:firstLine="480" w:firstLineChars="200"/>
        <w:rPr>
          <w:rFonts w:hint="eastAsia" w:cs="宋体"/>
          <w:szCs w:val="24"/>
        </w:rPr>
      </w:pPr>
      <w:bookmarkStart w:id="761" w:name="_Toc51505129"/>
      <w:r>
        <w:rPr>
          <w:rFonts w:hint="eastAsia" w:cs="宋体"/>
          <w:szCs w:val="24"/>
        </w:rPr>
        <w:t>2.4.2 因发包人原因未能及时办理完毕前述许可、批准或备案，由发包人承担由此增加的费用和（或）延误的工期，并支付承包人合理的利润。</w:t>
      </w:r>
      <w:bookmarkEnd w:id="761"/>
    </w:p>
    <w:p w14:paraId="7E9BE3F8">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62" w:name="_Ref11956533"/>
      <w:bookmarkStart w:id="763" w:name="_Toc12629"/>
      <w:bookmarkStart w:id="764" w:name="_Toc54862200"/>
      <w:bookmarkStart w:id="765" w:name="_Ref11918060"/>
      <w:bookmarkStart w:id="766" w:name="_Ref11956525"/>
      <w:bookmarkStart w:id="767" w:name="_Ref11918070"/>
      <w:r>
        <w:rPr>
          <w:rFonts w:hint="eastAsia" w:ascii="宋体" w:hAnsi="宋体" w:eastAsia="宋体" w:cs="宋体"/>
          <w:b w:val="0"/>
          <w:bCs/>
        </w:rPr>
        <w:t>2.5 支付合同价款</w:t>
      </w:r>
      <w:bookmarkEnd w:id="762"/>
      <w:bookmarkEnd w:id="763"/>
      <w:bookmarkEnd w:id="764"/>
      <w:bookmarkEnd w:id="765"/>
      <w:bookmarkEnd w:id="766"/>
      <w:bookmarkEnd w:id="767"/>
    </w:p>
    <w:p w14:paraId="3D85ADE2">
      <w:pPr>
        <w:pStyle w:val="58"/>
        <w:numPr>
          <w:ilvl w:val="0"/>
          <w:numId w:val="0"/>
        </w:numPr>
        <w:spacing w:after="0" w:afterLines="0" w:line="400" w:lineRule="exact"/>
        <w:ind w:firstLine="480" w:firstLineChars="200"/>
        <w:rPr>
          <w:rFonts w:hint="eastAsia" w:cs="宋体"/>
          <w:szCs w:val="24"/>
        </w:rPr>
      </w:pPr>
      <w:bookmarkStart w:id="768" w:name="_Toc51505131"/>
      <w:bookmarkStart w:id="769" w:name="_Ref531950147"/>
      <w:r>
        <w:rPr>
          <w:rFonts w:hint="eastAsia" w:cs="宋体"/>
          <w:szCs w:val="24"/>
        </w:rPr>
        <w:t>2.5.1 发包人应按合同约定向承包人及时支付合同价款。</w:t>
      </w:r>
      <w:bookmarkEnd w:id="768"/>
    </w:p>
    <w:bookmarkEnd w:id="769"/>
    <w:p w14:paraId="4C6C9CA1">
      <w:pPr>
        <w:pStyle w:val="58"/>
        <w:numPr>
          <w:ilvl w:val="0"/>
          <w:numId w:val="0"/>
        </w:numPr>
        <w:spacing w:after="0" w:afterLines="0" w:line="400" w:lineRule="exact"/>
        <w:ind w:firstLine="480" w:firstLineChars="200"/>
        <w:rPr>
          <w:rFonts w:hint="eastAsia" w:cs="宋体"/>
          <w:szCs w:val="24"/>
        </w:rPr>
      </w:pPr>
      <w:bookmarkStart w:id="770" w:name="_Toc51505132"/>
      <w:r>
        <w:rPr>
          <w:rFonts w:hint="eastAsia" w:cs="宋体"/>
          <w:szCs w:val="24"/>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770"/>
    </w:p>
    <w:p w14:paraId="7DC1AB0B">
      <w:pPr>
        <w:pStyle w:val="58"/>
        <w:numPr>
          <w:ilvl w:val="0"/>
          <w:numId w:val="0"/>
        </w:numPr>
        <w:spacing w:after="0" w:afterLines="0" w:line="400" w:lineRule="exact"/>
        <w:ind w:firstLine="480" w:firstLineChars="200"/>
        <w:rPr>
          <w:rFonts w:hint="eastAsia" w:cs="宋体"/>
          <w:szCs w:val="24"/>
        </w:rPr>
      </w:pPr>
      <w:bookmarkStart w:id="771" w:name="_Ref531950161"/>
      <w:bookmarkStart w:id="772" w:name="_Toc51505133"/>
      <w:r>
        <w:rPr>
          <w:rFonts w:hint="eastAsia" w:cs="宋体"/>
          <w:szCs w:val="24"/>
        </w:rPr>
        <w:t>2.5.3 发包人应当向承包人提供支付担保。支付担保可以采用银行保函或担保公司担保等形式，具体由合同当事人在专用合同条件中约定。</w:t>
      </w:r>
      <w:bookmarkEnd w:id="771"/>
      <w:bookmarkEnd w:id="772"/>
    </w:p>
    <w:p w14:paraId="09CBCE0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73" w:name="_Toc54862201"/>
      <w:bookmarkStart w:id="774" w:name="_Toc27199"/>
      <w:r>
        <w:rPr>
          <w:rFonts w:hint="eastAsia" w:ascii="宋体" w:hAnsi="宋体" w:eastAsia="宋体" w:cs="宋体"/>
          <w:b w:val="0"/>
          <w:bCs/>
        </w:rPr>
        <w:t>2.6 现场管理配合</w:t>
      </w:r>
      <w:bookmarkEnd w:id="773"/>
      <w:bookmarkEnd w:id="774"/>
    </w:p>
    <w:p w14:paraId="6AAC3803">
      <w:pPr>
        <w:spacing w:line="400" w:lineRule="exact"/>
        <w:ind w:firstLine="480" w:firstLineChars="200"/>
        <w:rPr>
          <w:rFonts w:hint="eastAsia" w:ascii="宋体" w:hAnsi="宋体" w:cs="宋体"/>
          <w:sz w:val="24"/>
        </w:rPr>
      </w:pPr>
      <w:r>
        <w:rPr>
          <w:rFonts w:hint="eastAsia" w:ascii="宋体" w:hAnsi="宋体" w:cs="宋体"/>
          <w:sz w:val="24"/>
        </w:rPr>
        <w:t>发包人应负责保证在现场或现场附近的发包人人员和发包人的其他承包人（如有）：</w:t>
      </w:r>
    </w:p>
    <w:p w14:paraId="6BEDB7E2">
      <w:pPr>
        <w:spacing w:line="400" w:lineRule="exact"/>
        <w:ind w:firstLine="480" w:firstLineChars="200"/>
        <w:rPr>
          <w:rFonts w:hint="eastAsia" w:ascii="宋体" w:hAnsi="宋体" w:cs="宋体"/>
          <w:sz w:val="24"/>
        </w:rPr>
      </w:pPr>
      <w:r>
        <w:rPr>
          <w:rFonts w:hint="eastAsia" w:ascii="宋体" w:hAnsi="宋体" w:cs="宋体"/>
          <w:sz w:val="24"/>
        </w:rPr>
        <w:t>（1） 根据第7.3款[现场合作]的约定，与承包人进行合作；</w:t>
      </w:r>
    </w:p>
    <w:p w14:paraId="19B44F6A">
      <w:pPr>
        <w:spacing w:line="400" w:lineRule="exact"/>
        <w:ind w:firstLine="480" w:firstLineChars="200"/>
        <w:rPr>
          <w:rFonts w:hint="eastAsia" w:ascii="宋体" w:hAnsi="宋体" w:cs="宋体"/>
          <w:sz w:val="24"/>
        </w:rPr>
      </w:pPr>
      <w:r>
        <w:rPr>
          <w:rFonts w:hint="eastAsia" w:ascii="宋体" w:hAnsi="宋体" w:cs="宋体"/>
          <w:sz w:val="24"/>
        </w:rPr>
        <w:t>（2） 遵守第7.5款[现场劳动用工]、第7.6款[安全文明施工]、第7.7款[职业健康</w:t>
      </w:r>
      <w:bookmarkStart w:id="775" w:name="_Ref531952761"/>
      <w:bookmarkStart w:id="776" w:name="_Ref531952756"/>
      <w:r>
        <w:rPr>
          <w:rFonts w:hint="eastAsia" w:ascii="宋体" w:hAnsi="宋体" w:cs="宋体"/>
          <w:sz w:val="24"/>
        </w:rPr>
        <w:t>]和第7.8款[环境保护]的相关约定。</w:t>
      </w:r>
    </w:p>
    <w:p w14:paraId="35576828">
      <w:pPr>
        <w:spacing w:line="400" w:lineRule="exact"/>
        <w:ind w:firstLine="480" w:firstLineChars="200"/>
        <w:rPr>
          <w:rFonts w:hint="eastAsia" w:ascii="宋体" w:hAnsi="宋体" w:cs="宋体"/>
          <w:sz w:val="24"/>
        </w:rPr>
      </w:pPr>
      <w:r>
        <w:rPr>
          <w:rFonts w:hint="eastAsia" w:ascii="宋体" w:hAnsi="宋体" w:cs="宋体"/>
          <w:sz w:val="24"/>
        </w:rPr>
        <w:t>发包人应与承包人、由发包人直接发包的其他承包人（如有）订立施工现场统一管理协议，明确各方的权利义务。</w:t>
      </w:r>
    </w:p>
    <w:p w14:paraId="7543876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77" w:name="_Ref11959376"/>
      <w:bookmarkStart w:id="778" w:name="_Toc54862202"/>
      <w:bookmarkStart w:id="779" w:name="_Ref11959372"/>
      <w:bookmarkStart w:id="780" w:name="_Toc3793"/>
      <w:r>
        <w:rPr>
          <w:rFonts w:hint="eastAsia" w:ascii="宋体" w:hAnsi="宋体" w:eastAsia="宋体" w:cs="宋体"/>
          <w:b w:val="0"/>
          <w:bCs/>
        </w:rPr>
        <w:t>2.7 其他义务</w:t>
      </w:r>
      <w:bookmarkEnd w:id="777"/>
      <w:bookmarkEnd w:id="778"/>
      <w:bookmarkEnd w:id="779"/>
      <w:bookmarkEnd w:id="780"/>
    </w:p>
    <w:p w14:paraId="3AAEF940">
      <w:pPr>
        <w:spacing w:line="400" w:lineRule="exact"/>
        <w:ind w:firstLine="480" w:firstLineChars="200"/>
        <w:rPr>
          <w:rFonts w:hint="eastAsia" w:ascii="宋体" w:hAnsi="宋体" w:cs="宋体"/>
          <w:sz w:val="24"/>
        </w:rPr>
      </w:pPr>
      <w:r>
        <w:rPr>
          <w:rFonts w:hint="eastAsia" w:ascii="宋体" w:hAnsi="宋体" w:cs="宋体"/>
          <w:sz w:val="24"/>
        </w:rPr>
        <w:t>发包人应履行合同约定的其他义务，双方可在专用合同条件内对发包人应履行的其他义务进行补充约定。</w:t>
      </w:r>
    </w:p>
    <w:bookmarkEnd w:id="775"/>
    <w:bookmarkEnd w:id="776"/>
    <w:p w14:paraId="659CDCF2">
      <w:pPr>
        <w:pStyle w:val="56"/>
        <w:numPr>
          <w:ilvl w:val="0"/>
          <w:numId w:val="0"/>
        </w:numPr>
        <w:spacing w:before="0" w:after="0" w:line="400" w:lineRule="exact"/>
        <w:ind w:firstLine="480" w:firstLineChars="200"/>
        <w:rPr>
          <w:rFonts w:hint="eastAsia" w:ascii="宋体" w:hAnsi="宋体" w:cs="宋体"/>
          <w:b w:val="0"/>
          <w:sz w:val="24"/>
          <w:szCs w:val="24"/>
        </w:rPr>
      </w:pPr>
      <w:bookmarkStart w:id="781" w:name="_Ref531952791"/>
      <w:bookmarkStart w:id="782" w:name="_Toc54862203"/>
      <w:bookmarkStart w:id="783" w:name="_Toc30810"/>
      <w:r>
        <w:rPr>
          <w:rFonts w:hint="eastAsia" w:ascii="宋体" w:hAnsi="宋体" w:cs="宋体"/>
          <w:b w:val="0"/>
          <w:sz w:val="24"/>
          <w:szCs w:val="24"/>
        </w:rPr>
        <w:t>第3条 发包人的管理</w:t>
      </w:r>
      <w:bookmarkEnd w:id="781"/>
      <w:bookmarkEnd w:id="782"/>
      <w:bookmarkEnd w:id="783"/>
    </w:p>
    <w:p w14:paraId="4DD521CE">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84" w:name="_Ref522810094"/>
      <w:bookmarkStart w:id="785" w:name="_Ref522810097"/>
      <w:bookmarkStart w:id="786" w:name="_Ref531951533"/>
      <w:bookmarkStart w:id="787" w:name="_Toc54862204"/>
      <w:bookmarkStart w:id="788" w:name="_Ref531951538"/>
      <w:bookmarkStart w:id="789" w:name="_Toc9835"/>
      <w:r>
        <w:rPr>
          <w:rFonts w:hint="eastAsia" w:ascii="宋体" w:hAnsi="宋体" w:eastAsia="宋体" w:cs="宋体"/>
          <w:b w:val="0"/>
          <w:bCs/>
        </w:rPr>
        <w:t>3.1 发包人</w:t>
      </w:r>
      <w:bookmarkEnd w:id="784"/>
      <w:bookmarkEnd w:id="785"/>
      <w:r>
        <w:rPr>
          <w:rFonts w:hint="eastAsia" w:ascii="宋体" w:hAnsi="宋体" w:eastAsia="宋体" w:cs="宋体"/>
          <w:b w:val="0"/>
          <w:bCs/>
        </w:rPr>
        <w:t>代表</w:t>
      </w:r>
      <w:bookmarkEnd w:id="786"/>
      <w:bookmarkEnd w:id="787"/>
      <w:bookmarkEnd w:id="788"/>
      <w:bookmarkEnd w:id="789"/>
    </w:p>
    <w:p w14:paraId="047EB947">
      <w:pPr>
        <w:spacing w:line="400" w:lineRule="exact"/>
        <w:ind w:firstLine="480" w:firstLineChars="200"/>
        <w:rPr>
          <w:rFonts w:hint="eastAsia" w:ascii="宋体" w:hAnsi="宋体" w:cs="宋体"/>
          <w:sz w:val="24"/>
        </w:rPr>
      </w:pPr>
      <w:r>
        <w:rPr>
          <w:rFonts w:hint="eastAsia" w:ascii="宋体" w:hAnsi="宋体" w:cs="宋体"/>
          <w:sz w:val="24"/>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0C967951">
      <w:pPr>
        <w:spacing w:line="400" w:lineRule="exact"/>
        <w:ind w:firstLine="480" w:firstLineChars="200"/>
        <w:rPr>
          <w:rFonts w:hint="eastAsia" w:ascii="宋体" w:hAnsi="宋体" w:cs="宋体"/>
          <w:sz w:val="24"/>
        </w:rPr>
      </w:pPr>
      <w:r>
        <w:rPr>
          <w:rFonts w:hint="eastAsia" w:ascii="宋体" w:hAnsi="宋体" w:cs="宋体"/>
          <w:sz w:val="24"/>
        </w:rPr>
        <w:t>除非发包人另行通知承包人，发包人代表应被授予并且被认为具有发包人在授权范围内享有的相应权利，涉及第16.1款[由发包人解除合同]的权利除外。</w:t>
      </w:r>
    </w:p>
    <w:p w14:paraId="03B8C576">
      <w:pPr>
        <w:spacing w:line="400" w:lineRule="exact"/>
        <w:ind w:firstLine="480" w:firstLineChars="200"/>
        <w:rPr>
          <w:rFonts w:hint="eastAsia" w:ascii="宋体" w:hAnsi="宋体" w:cs="宋体"/>
          <w:sz w:val="24"/>
        </w:rPr>
      </w:pPr>
      <w:r>
        <w:rPr>
          <w:rFonts w:hint="eastAsia" w:ascii="宋体" w:hAnsi="宋体" w:cs="宋体"/>
          <w:sz w:val="24"/>
        </w:rPr>
        <w:t>发包人代表（或者在其为法人的情况下，被任命代表其行事的自然人）应：</w:t>
      </w:r>
    </w:p>
    <w:p w14:paraId="627BF9B6">
      <w:pPr>
        <w:spacing w:line="400" w:lineRule="exact"/>
        <w:ind w:firstLine="480" w:firstLineChars="200"/>
        <w:rPr>
          <w:rFonts w:hint="eastAsia" w:ascii="宋体" w:hAnsi="宋体" w:cs="宋体"/>
          <w:sz w:val="24"/>
        </w:rPr>
      </w:pPr>
      <w:r>
        <w:rPr>
          <w:rFonts w:hint="eastAsia" w:ascii="宋体" w:hAnsi="宋体" w:cs="宋体"/>
          <w:sz w:val="24"/>
        </w:rPr>
        <w:t>（1） 履行指派给其的职责，行使发包人托付给的权利；</w:t>
      </w:r>
    </w:p>
    <w:p w14:paraId="49279DA6">
      <w:pPr>
        <w:spacing w:line="400" w:lineRule="exact"/>
        <w:ind w:firstLine="480" w:firstLineChars="200"/>
        <w:rPr>
          <w:rFonts w:hint="eastAsia" w:ascii="宋体" w:hAnsi="宋体" w:cs="宋体"/>
          <w:sz w:val="24"/>
        </w:rPr>
      </w:pPr>
      <w:r>
        <w:rPr>
          <w:rFonts w:hint="eastAsia" w:ascii="宋体" w:hAnsi="宋体" w:cs="宋体"/>
          <w:sz w:val="24"/>
        </w:rPr>
        <w:t>（2） 具备履行这些职责、行使这些权利的能力；</w:t>
      </w:r>
    </w:p>
    <w:p w14:paraId="0FD7BDAD">
      <w:pPr>
        <w:spacing w:line="400" w:lineRule="exact"/>
        <w:ind w:firstLine="480" w:firstLineChars="200"/>
        <w:rPr>
          <w:rFonts w:hint="eastAsia" w:ascii="宋体" w:hAnsi="宋体" w:cs="宋体"/>
          <w:sz w:val="24"/>
        </w:rPr>
      </w:pPr>
      <w:r>
        <w:rPr>
          <w:rFonts w:hint="eastAsia" w:ascii="宋体" w:hAnsi="宋体" w:cs="宋体"/>
          <w:sz w:val="24"/>
        </w:rPr>
        <w:t>（3） 作为熟练的专业人员行事。</w:t>
      </w:r>
    </w:p>
    <w:p w14:paraId="62945D8D">
      <w:pPr>
        <w:spacing w:line="400" w:lineRule="exact"/>
        <w:ind w:firstLine="480" w:firstLineChars="200"/>
        <w:rPr>
          <w:rFonts w:hint="eastAsia" w:ascii="宋体" w:hAnsi="宋体" w:cs="宋体"/>
          <w:sz w:val="24"/>
        </w:rPr>
      </w:pPr>
      <w:r>
        <w:rPr>
          <w:rFonts w:hint="eastAsia" w:ascii="宋体" w:hAnsi="宋体" w:cs="宋体"/>
          <w:sz w:val="24"/>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14:paraId="70D5E3E7">
      <w:pPr>
        <w:spacing w:line="400" w:lineRule="exact"/>
        <w:ind w:firstLine="480" w:firstLineChars="200"/>
        <w:rPr>
          <w:rFonts w:hint="eastAsia" w:ascii="宋体" w:hAnsi="宋体" w:cs="宋体"/>
          <w:sz w:val="24"/>
        </w:rPr>
      </w:pPr>
      <w:r>
        <w:rPr>
          <w:rFonts w:hint="eastAsia" w:ascii="宋体" w:hAnsi="宋体" w:cs="宋体"/>
          <w:sz w:val="24"/>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58951485">
      <w:pPr>
        <w:spacing w:line="400" w:lineRule="exact"/>
        <w:ind w:firstLine="480" w:firstLineChars="200"/>
        <w:rPr>
          <w:rFonts w:hint="eastAsia" w:ascii="宋体" w:hAnsi="宋体" w:cs="宋体"/>
          <w:sz w:val="24"/>
        </w:rPr>
      </w:pPr>
      <w:r>
        <w:rPr>
          <w:rFonts w:hint="eastAsia" w:ascii="宋体" w:hAnsi="宋体" w:cs="宋体"/>
          <w:sz w:val="24"/>
        </w:rPr>
        <w:t>发包人代表不能按照合同约定履行其职责及义务，并导致合同无法继续正常履行的，承包人可以要求发包人撤换发包人代表。</w:t>
      </w:r>
    </w:p>
    <w:p w14:paraId="6A41190A">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90" w:name="_Ref531951557"/>
      <w:bookmarkStart w:id="791" w:name="_Ref531951553"/>
      <w:bookmarkStart w:id="792" w:name="_Toc54862205"/>
      <w:bookmarkStart w:id="793" w:name="_Toc19173"/>
      <w:r>
        <w:rPr>
          <w:rFonts w:hint="eastAsia" w:ascii="宋体" w:hAnsi="宋体" w:eastAsia="宋体" w:cs="宋体"/>
          <w:b w:val="0"/>
          <w:bCs/>
        </w:rPr>
        <w:t>3.2 发包人人员</w:t>
      </w:r>
      <w:bookmarkEnd w:id="790"/>
      <w:bookmarkEnd w:id="791"/>
      <w:bookmarkEnd w:id="792"/>
      <w:bookmarkEnd w:id="793"/>
    </w:p>
    <w:p w14:paraId="5E6A95F5">
      <w:pPr>
        <w:spacing w:line="400" w:lineRule="exact"/>
        <w:ind w:firstLine="480" w:firstLineChars="200"/>
        <w:rPr>
          <w:rFonts w:hint="eastAsia" w:ascii="宋体" w:hAnsi="宋体" w:cs="宋体"/>
          <w:sz w:val="24"/>
        </w:rPr>
      </w:pPr>
      <w:r>
        <w:rPr>
          <w:rFonts w:hint="eastAsia" w:ascii="宋体" w:hAnsi="宋体" w:cs="宋体"/>
          <w:sz w:val="24"/>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3A07C57A">
      <w:pPr>
        <w:spacing w:line="400" w:lineRule="exact"/>
        <w:ind w:firstLine="480" w:firstLineChars="200"/>
        <w:rPr>
          <w:rFonts w:hint="eastAsia" w:ascii="宋体" w:hAnsi="宋体" w:cs="宋体"/>
          <w:sz w:val="24"/>
        </w:rPr>
      </w:pPr>
      <w:r>
        <w:rPr>
          <w:rFonts w:hint="eastAsia" w:ascii="宋体" w:hAnsi="宋体" w:cs="宋体"/>
          <w:sz w:val="24"/>
        </w:rPr>
        <w:t>发包人应要求在施工现场的发包人人员遵守法律及有关安全、质量、环境保护、文明施工等规定，因发包人人员未遵守上述要求给承包人造成的损失和责任由发包人承担。</w:t>
      </w:r>
    </w:p>
    <w:p w14:paraId="572F9B42">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94" w:name="_Toc54862206"/>
      <w:bookmarkStart w:id="795" w:name="_Toc17764"/>
      <w:r>
        <w:rPr>
          <w:rFonts w:hint="eastAsia" w:ascii="宋体" w:hAnsi="宋体" w:eastAsia="宋体" w:cs="宋体"/>
          <w:b w:val="0"/>
          <w:bCs/>
        </w:rPr>
        <w:t>3.3 工程师</w:t>
      </w:r>
      <w:bookmarkEnd w:id="794"/>
      <w:bookmarkEnd w:id="795"/>
      <w:r>
        <w:rPr>
          <w:rFonts w:hint="eastAsia" w:ascii="宋体" w:hAnsi="宋体" w:eastAsia="宋体" w:cs="宋体"/>
          <w:b w:val="0"/>
          <w:bCs/>
        </w:rPr>
        <w:t xml:space="preserve"> </w:t>
      </w:r>
    </w:p>
    <w:p w14:paraId="586406D2">
      <w:pPr>
        <w:pStyle w:val="58"/>
        <w:numPr>
          <w:ilvl w:val="0"/>
          <w:numId w:val="0"/>
        </w:numPr>
        <w:spacing w:after="0" w:afterLines="0" w:line="400" w:lineRule="exact"/>
        <w:ind w:firstLine="480" w:firstLineChars="200"/>
        <w:rPr>
          <w:rFonts w:hint="eastAsia" w:cs="宋体"/>
          <w:szCs w:val="24"/>
        </w:rPr>
      </w:pPr>
      <w:r>
        <w:rPr>
          <w:rFonts w:hint="eastAsia" w:cs="宋体"/>
          <w:szCs w:val="24"/>
        </w:rPr>
        <w:t>3.3.1 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106689F2">
      <w:pPr>
        <w:pStyle w:val="58"/>
        <w:numPr>
          <w:ilvl w:val="0"/>
          <w:numId w:val="0"/>
        </w:numPr>
        <w:spacing w:after="0" w:afterLines="0" w:line="400" w:lineRule="exact"/>
        <w:ind w:firstLine="480" w:firstLineChars="200"/>
        <w:rPr>
          <w:rFonts w:hint="eastAsia" w:cs="宋体"/>
          <w:szCs w:val="24"/>
        </w:rPr>
      </w:pPr>
      <w:r>
        <w:rPr>
          <w:rFonts w:hint="eastAsia" w:cs="宋体"/>
          <w:szCs w:val="24"/>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48C6D2B8">
      <w:pPr>
        <w:pStyle w:val="58"/>
        <w:numPr>
          <w:ilvl w:val="0"/>
          <w:numId w:val="0"/>
        </w:numPr>
        <w:spacing w:after="0" w:afterLines="0" w:line="400" w:lineRule="exact"/>
        <w:ind w:firstLine="480" w:firstLineChars="200"/>
        <w:rPr>
          <w:rFonts w:hint="eastAsia" w:cs="宋体"/>
          <w:szCs w:val="24"/>
        </w:rPr>
      </w:pPr>
      <w:r>
        <w:rPr>
          <w:rFonts w:hint="eastAsia" w:cs="宋体"/>
          <w:szCs w:val="24"/>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0E8EB377">
      <w:pPr>
        <w:pStyle w:val="58"/>
        <w:numPr>
          <w:ilvl w:val="0"/>
          <w:numId w:val="0"/>
        </w:numPr>
        <w:spacing w:after="0" w:afterLines="0" w:line="400" w:lineRule="exact"/>
        <w:ind w:firstLine="480" w:firstLineChars="200"/>
        <w:rPr>
          <w:rFonts w:hint="eastAsia" w:cs="宋体"/>
          <w:szCs w:val="24"/>
        </w:rPr>
      </w:pPr>
      <w:r>
        <w:rPr>
          <w:rFonts w:hint="eastAsia" w:cs="宋体"/>
          <w:szCs w:val="24"/>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13878ECF">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796" w:name="_Toc598"/>
      <w:bookmarkStart w:id="797" w:name="_Toc54862207"/>
      <w:bookmarkStart w:id="798" w:name="_Ref531951597"/>
      <w:bookmarkStart w:id="799" w:name="_Ref531951594"/>
      <w:r>
        <w:rPr>
          <w:rFonts w:hint="eastAsia" w:ascii="宋体" w:hAnsi="宋体" w:eastAsia="宋体" w:cs="宋体"/>
          <w:b w:val="0"/>
          <w:bCs/>
        </w:rPr>
        <w:t>3.4 任命和授权</w:t>
      </w:r>
      <w:bookmarkEnd w:id="796"/>
      <w:bookmarkEnd w:id="797"/>
    </w:p>
    <w:p w14:paraId="527E65FA">
      <w:pPr>
        <w:pStyle w:val="58"/>
        <w:numPr>
          <w:ilvl w:val="0"/>
          <w:numId w:val="0"/>
        </w:numPr>
        <w:spacing w:after="0" w:afterLines="0" w:line="400" w:lineRule="exact"/>
        <w:ind w:firstLine="480" w:firstLineChars="200"/>
        <w:rPr>
          <w:rFonts w:hint="eastAsia" w:cs="宋体"/>
          <w:szCs w:val="24"/>
        </w:rPr>
      </w:pPr>
      <w:r>
        <w:rPr>
          <w:rFonts w:hint="eastAsia" w:cs="宋体"/>
          <w:szCs w:val="24"/>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561B0C4C">
      <w:pPr>
        <w:pStyle w:val="58"/>
        <w:numPr>
          <w:ilvl w:val="0"/>
          <w:numId w:val="0"/>
        </w:numPr>
        <w:spacing w:after="0" w:afterLines="0" w:line="400" w:lineRule="exact"/>
        <w:ind w:firstLine="480" w:firstLineChars="200"/>
        <w:rPr>
          <w:rFonts w:hint="eastAsia" w:cs="宋体"/>
          <w:szCs w:val="24"/>
        </w:rPr>
      </w:pPr>
      <w:r>
        <w:rPr>
          <w:rFonts w:hint="eastAsia" w:cs="宋体"/>
          <w:szCs w:val="24"/>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66B3AFB3">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00" w:name="_Ref20165400"/>
      <w:bookmarkStart w:id="801" w:name="_Toc22949"/>
      <w:bookmarkStart w:id="802" w:name="_Toc54862208"/>
      <w:r>
        <w:rPr>
          <w:rFonts w:hint="eastAsia" w:ascii="宋体" w:hAnsi="宋体" w:eastAsia="宋体" w:cs="宋体"/>
          <w:b w:val="0"/>
          <w:bCs/>
        </w:rPr>
        <w:t>3.5 指示</w:t>
      </w:r>
      <w:bookmarkEnd w:id="798"/>
      <w:bookmarkEnd w:id="799"/>
      <w:bookmarkEnd w:id="800"/>
      <w:bookmarkEnd w:id="801"/>
      <w:bookmarkEnd w:id="802"/>
    </w:p>
    <w:p w14:paraId="16685C0B">
      <w:pPr>
        <w:pStyle w:val="58"/>
        <w:numPr>
          <w:ilvl w:val="0"/>
          <w:numId w:val="0"/>
        </w:numPr>
        <w:spacing w:after="0" w:afterLines="0" w:line="400" w:lineRule="exact"/>
        <w:ind w:firstLine="480" w:firstLineChars="200"/>
        <w:rPr>
          <w:rFonts w:hint="eastAsia" w:cs="宋体"/>
          <w:szCs w:val="24"/>
        </w:rPr>
      </w:pPr>
      <w:r>
        <w:rPr>
          <w:rFonts w:hint="eastAsia" w:cs="宋体"/>
          <w:szCs w:val="24"/>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3C9FC8B2">
      <w:pPr>
        <w:pStyle w:val="58"/>
        <w:numPr>
          <w:ilvl w:val="0"/>
          <w:numId w:val="0"/>
        </w:numPr>
        <w:spacing w:after="0" w:afterLines="0" w:line="400" w:lineRule="exact"/>
        <w:ind w:firstLine="480" w:firstLineChars="200"/>
        <w:rPr>
          <w:rFonts w:hint="eastAsia" w:cs="宋体"/>
          <w:szCs w:val="24"/>
        </w:rPr>
      </w:pPr>
      <w:r>
        <w:rPr>
          <w:rFonts w:hint="eastAsia" w:cs="宋体"/>
          <w:szCs w:val="24"/>
        </w:rPr>
        <w:t>3.5.2 承包人收到工程师作出的指示后应遵照执行。如果任何此类指示构成一项变更时，应按照第13条[变更与调整]的约定办理。</w:t>
      </w:r>
    </w:p>
    <w:p w14:paraId="58E31F11">
      <w:pPr>
        <w:pStyle w:val="58"/>
        <w:numPr>
          <w:ilvl w:val="0"/>
          <w:numId w:val="0"/>
        </w:numPr>
        <w:spacing w:after="0" w:afterLines="0" w:line="400" w:lineRule="exact"/>
        <w:ind w:firstLine="480" w:firstLineChars="200"/>
        <w:rPr>
          <w:rFonts w:hint="eastAsia" w:cs="宋体"/>
          <w:szCs w:val="24"/>
        </w:rPr>
      </w:pPr>
      <w:r>
        <w:rPr>
          <w:rFonts w:hint="eastAsia" w:cs="宋体"/>
          <w:szCs w:val="24"/>
        </w:rPr>
        <w:t>3.5.3 由于工程师未能按合同约定发出指示、指示延误或指示错误而导致承包人费用增加和（或）工期延误的，发包人应承担由此增加的费用和（或）工期延误，并向承包人支付合理利润。</w:t>
      </w:r>
    </w:p>
    <w:p w14:paraId="1C2BB72E">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03" w:name="_Ref531951609"/>
      <w:bookmarkStart w:id="804" w:name="_Ref531951611"/>
      <w:bookmarkStart w:id="805" w:name="_Toc54862209"/>
      <w:bookmarkStart w:id="806" w:name="_Toc12022"/>
      <w:r>
        <w:rPr>
          <w:rFonts w:hint="eastAsia" w:ascii="宋体" w:hAnsi="宋体" w:eastAsia="宋体" w:cs="宋体"/>
          <w:b w:val="0"/>
          <w:bCs/>
        </w:rPr>
        <w:t>3.6 商定或确定</w:t>
      </w:r>
      <w:bookmarkEnd w:id="803"/>
      <w:bookmarkEnd w:id="804"/>
      <w:bookmarkEnd w:id="805"/>
      <w:bookmarkEnd w:id="806"/>
    </w:p>
    <w:p w14:paraId="541F17AE">
      <w:pPr>
        <w:pStyle w:val="58"/>
        <w:numPr>
          <w:ilvl w:val="0"/>
          <w:numId w:val="0"/>
        </w:numPr>
        <w:spacing w:after="0" w:afterLines="0" w:line="400" w:lineRule="exact"/>
        <w:ind w:firstLine="480" w:firstLineChars="200"/>
        <w:rPr>
          <w:rFonts w:hint="eastAsia" w:cs="宋体"/>
          <w:szCs w:val="24"/>
        </w:rPr>
      </w:pPr>
      <w:r>
        <w:rPr>
          <w:rFonts w:hint="eastAsia" w:cs="宋体"/>
          <w:szCs w:val="24"/>
        </w:rPr>
        <w:t>3.6.1 合同约定工程师应按照本款对任何事项进行商定或确定时，工程师应及时与合同当事人协商，尽量达成一致。工程师应将商定的结果以书面形式通知发包人和承包人，并由双方签署确认。</w:t>
      </w:r>
    </w:p>
    <w:p w14:paraId="47DC625A">
      <w:pPr>
        <w:pStyle w:val="58"/>
        <w:numPr>
          <w:ilvl w:val="0"/>
          <w:numId w:val="0"/>
        </w:numPr>
        <w:spacing w:after="0" w:afterLines="0" w:line="400" w:lineRule="exact"/>
        <w:ind w:firstLine="480" w:firstLineChars="200"/>
        <w:rPr>
          <w:rFonts w:hint="eastAsia" w:cs="宋体"/>
          <w:szCs w:val="24"/>
        </w:rPr>
      </w:pPr>
      <w:r>
        <w:rPr>
          <w:rFonts w:hint="eastAsia" w:cs="宋体"/>
          <w:szCs w:val="24"/>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6CB5DF00">
      <w:pPr>
        <w:pStyle w:val="58"/>
        <w:numPr>
          <w:ilvl w:val="0"/>
          <w:numId w:val="0"/>
        </w:numPr>
        <w:spacing w:after="0" w:afterLines="0" w:line="400" w:lineRule="exact"/>
        <w:ind w:firstLine="480" w:firstLineChars="200"/>
        <w:rPr>
          <w:rFonts w:hint="eastAsia" w:cs="宋体"/>
          <w:szCs w:val="24"/>
        </w:rPr>
      </w:pPr>
      <w:bookmarkStart w:id="807" w:name="_Ref532287856"/>
      <w:r>
        <w:rPr>
          <w:rFonts w:hint="eastAsia" w:cs="宋体"/>
          <w:szCs w:val="24"/>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807"/>
    </w:p>
    <w:p w14:paraId="1838E7B5">
      <w:pPr>
        <w:pStyle w:val="58"/>
        <w:numPr>
          <w:ilvl w:val="0"/>
          <w:numId w:val="0"/>
        </w:numPr>
        <w:spacing w:after="0" w:afterLines="0" w:line="400" w:lineRule="exact"/>
        <w:ind w:firstLine="480" w:firstLineChars="200"/>
        <w:rPr>
          <w:rFonts w:hint="eastAsia" w:cs="宋体"/>
          <w:szCs w:val="24"/>
        </w:rPr>
      </w:pPr>
      <w:r>
        <w:rPr>
          <w:rFonts w:hint="eastAsia" w:cs="宋体"/>
          <w:szCs w:val="24"/>
        </w:rPr>
        <w:t>3.6.4 在该争议解决前，双方应暂按工程师的确定执行。按照第20条[争议解决]的约定对工程师的确定作出修改的，按修改后的结果执行，由此导致承包人增加的费用和延误的工期由责任方承担。</w:t>
      </w:r>
    </w:p>
    <w:p w14:paraId="5A1DC306">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08" w:name="_Toc19511"/>
      <w:bookmarkStart w:id="809" w:name="_Ref531951747"/>
      <w:bookmarkStart w:id="810" w:name="_Toc54862210"/>
      <w:bookmarkStart w:id="811" w:name="_Ref531951749"/>
      <w:r>
        <w:rPr>
          <w:rFonts w:hint="eastAsia" w:ascii="宋体" w:hAnsi="宋体" w:eastAsia="宋体" w:cs="宋体"/>
          <w:b w:val="0"/>
          <w:bCs/>
        </w:rPr>
        <w:t>3.7 会议</w:t>
      </w:r>
      <w:bookmarkEnd w:id="808"/>
      <w:bookmarkEnd w:id="809"/>
      <w:bookmarkEnd w:id="810"/>
      <w:bookmarkEnd w:id="811"/>
    </w:p>
    <w:p w14:paraId="42CFA6D4">
      <w:pPr>
        <w:pStyle w:val="58"/>
        <w:numPr>
          <w:ilvl w:val="0"/>
          <w:numId w:val="0"/>
        </w:numPr>
        <w:spacing w:after="0" w:afterLines="0" w:line="400" w:lineRule="exact"/>
        <w:ind w:firstLine="480" w:firstLineChars="200"/>
        <w:rPr>
          <w:rFonts w:hint="eastAsia" w:cs="宋体"/>
          <w:szCs w:val="24"/>
        </w:rPr>
      </w:pPr>
      <w:r>
        <w:rPr>
          <w:rFonts w:hint="eastAsia" w:cs="宋体"/>
          <w:szCs w:val="24"/>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333FF134">
      <w:pPr>
        <w:pStyle w:val="58"/>
        <w:numPr>
          <w:ilvl w:val="0"/>
          <w:numId w:val="0"/>
        </w:numPr>
        <w:spacing w:after="0" w:afterLines="0" w:line="400" w:lineRule="exact"/>
        <w:ind w:firstLine="480" w:firstLineChars="200"/>
        <w:rPr>
          <w:rFonts w:hint="eastAsia" w:cs="宋体"/>
          <w:szCs w:val="24"/>
        </w:rPr>
      </w:pPr>
      <w:r>
        <w:rPr>
          <w:rFonts w:hint="eastAsia" w:cs="宋体"/>
          <w:szCs w:val="24"/>
        </w:rPr>
        <w:t>3.7.2 除专用合同条件另有约定外，发包人应保存每次会议参加人签名的记录，并将会议纪要提供给出席会议的人员。任何根据此类会议以及会议纪要采取的行动应符合本合同的约定。</w:t>
      </w:r>
    </w:p>
    <w:p w14:paraId="371517BB">
      <w:pPr>
        <w:pStyle w:val="56"/>
        <w:numPr>
          <w:ilvl w:val="0"/>
          <w:numId w:val="0"/>
        </w:numPr>
        <w:spacing w:before="0" w:after="0" w:line="400" w:lineRule="exact"/>
        <w:ind w:firstLine="480" w:firstLineChars="200"/>
        <w:rPr>
          <w:rFonts w:hint="eastAsia" w:ascii="宋体" w:hAnsi="宋体" w:cs="宋体"/>
          <w:b w:val="0"/>
          <w:sz w:val="24"/>
          <w:szCs w:val="24"/>
        </w:rPr>
      </w:pPr>
      <w:bookmarkStart w:id="812" w:name="_Toc20491"/>
      <w:bookmarkStart w:id="813" w:name="_Toc54862211"/>
      <w:bookmarkStart w:id="814" w:name="_Ref531952805"/>
      <w:r>
        <w:rPr>
          <w:rFonts w:hint="eastAsia" w:ascii="宋体" w:hAnsi="宋体" w:cs="宋体"/>
          <w:b w:val="0"/>
          <w:sz w:val="24"/>
          <w:szCs w:val="24"/>
        </w:rPr>
        <w:t>第4条 承包人</w:t>
      </w:r>
      <w:bookmarkEnd w:id="812"/>
      <w:bookmarkEnd w:id="813"/>
      <w:bookmarkEnd w:id="814"/>
    </w:p>
    <w:p w14:paraId="3F3C317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15" w:name="_Toc22586"/>
      <w:bookmarkStart w:id="816" w:name="_Ref531951975"/>
      <w:bookmarkStart w:id="817" w:name="_Ref531951945"/>
      <w:bookmarkStart w:id="818" w:name="_Toc54862212"/>
      <w:bookmarkStart w:id="819" w:name="_Ref531951941"/>
      <w:bookmarkStart w:id="820" w:name="_Ref531951961"/>
      <w:bookmarkStart w:id="821" w:name="_Ref531951958"/>
      <w:r>
        <w:rPr>
          <w:rFonts w:hint="eastAsia" w:ascii="宋体" w:hAnsi="宋体" w:eastAsia="宋体" w:cs="宋体"/>
          <w:b w:val="0"/>
          <w:bCs/>
        </w:rPr>
        <w:t>4.1 承包人的一般义务</w:t>
      </w:r>
      <w:bookmarkEnd w:id="815"/>
      <w:bookmarkEnd w:id="816"/>
      <w:bookmarkEnd w:id="817"/>
      <w:bookmarkEnd w:id="818"/>
      <w:bookmarkEnd w:id="819"/>
      <w:bookmarkEnd w:id="820"/>
      <w:bookmarkEnd w:id="821"/>
      <w:r>
        <w:rPr>
          <w:rFonts w:hint="eastAsia" w:ascii="宋体" w:hAnsi="宋体" w:eastAsia="宋体" w:cs="宋体"/>
          <w:b w:val="0"/>
          <w:bCs/>
        </w:rPr>
        <w:t xml:space="preserve"> </w:t>
      </w:r>
    </w:p>
    <w:p w14:paraId="03431FA4">
      <w:pPr>
        <w:spacing w:line="400" w:lineRule="exact"/>
        <w:ind w:firstLine="480" w:firstLineChars="200"/>
        <w:rPr>
          <w:rFonts w:hint="eastAsia" w:ascii="宋体" w:hAnsi="宋体" w:cs="宋体"/>
          <w:sz w:val="24"/>
        </w:rPr>
      </w:pPr>
      <w:bookmarkStart w:id="822" w:name="_Ref509046929"/>
      <w:r>
        <w:rPr>
          <w:rFonts w:hint="eastAsia" w:ascii="宋体" w:hAnsi="宋体" w:cs="宋体"/>
          <w:sz w:val="24"/>
        </w:rPr>
        <w:t>除专用合同条件另有约定外，承包人在履行合同过程中应遵守法律和工程建设标准规范，并履行以下义务：</w:t>
      </w:r>
    </w:p>
    <w:p w14:paraId="412195E5">
      <w:pPr>
        <w:spacing w:line="400" w:lineRule="exact"/>
        <w:ind w:firstLine="480" w:firstLineChars="200"/>
        <w:rPr>
          <w:rFonts w:hint="eastAsia" w:ascii="宋体" w:hAnsi="宋体" w:cs="宋体"/>
          <w:sz w:val="24"/>
        </w:rPr>
      </w:pPr>
      <w:r>
        <w:rPr>
          <w:rFonts w:hint="eastAsia" w:ascii="宋体" w:hAnsi="宋体" w:cs="宋体"/>
          <w:sz w:val="24"/>
        </w:rPr>
        <w:t>（1） 办理法律规定和合同约定由承包人办理的许可和批准，将办理结果书面报送发包人留存，并承担因承包人违反法律或合同约定给发包人造成的任何费用和损失；</w:t>
      </w:r>
    </w:p>
    <w:p w14:paraId="40803854">
      <w:pPr>
        <w:spacing w:line="400" w:lineRule="exact"/>
        <w:ind w:firstLine="480" w:firstLineChars="200"/>
        <w:rPr>
          <w:rFonts w:hint="eastAsia" w:ascii="宋体" w:hAnsi="宋体" w:cs="宋体"/>
          <w:sz w:val="24"/>
        </w:rPr>
      </w:pPr>
      <w:r>
        <w:rPr>
          <w:rFonts w:hint="eastAsia" w:ascii="宋体" w:hAnsi="宋体" w:cs="宋体"/>
          <w:sz w:val="24"/>
        </w:rPr>
        <w:t>（2） 按合同约定完成全部工作并在缺陷责任期和保修期内承担缺陷保证责任和保修义务，对工作中的任何缺陷进行整改、完善和修补，使其满足合同约定的目的；</w:t>
      </w:r>
    </w:p>
    <w:p w14:paraId="11FDB999">
      <w:pPr>
        <w:spacing w:line="400" w:lineRule="exact"/>
        <w:ind w:firstLine="480" w:firstLineChars="200"/>
        <w:rPr>
          <w:rFonts w:hint="eastAsia" w:ascii="宋体" w:hAnsi="宋体" w:cs="宋体"/>
          <w:sz w:val="24"/>
        </w:rPr>
      </w:pPr>
      <w:r>
        <w:rPr>
          <w:rFonts w:hint="eastAsia" w:ascii="宋体" w:hAnsi="宋体" w:cs="宋体"/>
          <w:sz w:val="24"/>
        </w:rPr>
        <w:t>（3） 提供合同约定的工程设备和承包人文件，以及为完成合同工作所需的劳务、材料、施工设备和其他物品，并按合同约定负责临时设施的设计、施工、运行、维护、管理和拆除；</w:t>
      </w:r>
    </w:p>
    <w:p w14:paraId="4DC5D635">
      <w:pPr>
        <w:spacing w:line="400" w:lineRule="exact"/>
        <w:ind w:firstLine="480" w:firstLineChars="200"/>
        <w:rPr>
          <w:rFonts w:hint="eastAsia" w:ascii="宋体" w:hAnsi="宋体" w:cs="宋体"/>
          <w:sz w:val="24"/>
        </w:rPr>
      </w:pPr>
      <w:r>
        <w:rPr>
          <w:rFonts w:hint="eastAsia" w:ascii="宋体" w:hAnsi="宋体" w:cs="宋体"/>
          <w:sz w:val="24"/>
        </w:rPr>
        <w:t>（4） 按合同约定的工作内容和进度要求，编制设计、施工的组织和实施计划，保证项目进度计划的实现，并对所有设计、施工作业和施工方法，以及全部工程的完备性和安全可靠性负责；</w:t>
      </w:r>
    </w:p>
    <w:p w14:paraId="39B78EDD">
      <w:pPr>
        <w:spacing w:line="400" w:lineRule="exact"/>
        <w:ind w:firstLine="480" w:firstLineChars="200"/>
        <w:rPr>
          <w:rFonts w:hint="eastAsia" w:ascii="宋体" w:hAnsi="宋体" w:cs="宋体"/>
          <w:sz w:val="24"/>
        </w:rPr>
      </w:pPr>
      <w:r>
        <w:rPr>
          <w:rFonts w:hint="eastAsia" w:ascii="宋体" w:hAnsi="宋体" w:cs="宋体"/>
          <w:sz w:val="24"/>
        </w:rPr>
        <w:t>（5） 按法律规定和合同约定采取安全文明施工、职业健康和环境保护措施，办理员工工伤保险等相关保险，确保工程及人员、材料、设备和设施的安全，防止因工程实施造成的人身伤害和财产损失；</w:t>
      </w:r>
    </w:p>
    <w:p w14:paraId="51F0856F">
      <w:pPr>
        <w:spacing w:line="400" w:lineRule="exact"/>
        <w:ind w:firstLine="480" w:firstLineChars="200"/>
        <w:rPr>
          <w:rFonts w:hint="eastAsia" w:ascii="宋体" w:hAnsi="宋体" w:cs="宋体"/>
          <w:sz w:val="24"/>
        </w:rPr>
      </w:pPr>
      <w:r>
        <w:rPr>
          <w:rFonts w:hint="eastAsia" w:ascii="宋体" w:hAnsi="宋体" w:cs="宋体"/>
          <w:sz w:val="24"/>
        </w:rPr>
        <w:t>（6） 将发包人按合同约定支付的各项价款专用于合同工程，且应及时支付其雇用人员（包括建筑工人）工资，并及时向分包人支付合同价款；</w:t>
      </w:r>
    </w:p>
    <w:p w14:paraId="133BC24D">
      <w:pPr>
        <w:spacing w:line="400" w:lineRule="exact"/>
        <w:ind w:firstLine="480" w:firstLineChars="200"/>
        <w:rPr>
          <w:rFonts w:hint="eastAsia" w:ascii="宋体" w:hAnsi="宋体" w:cs="宋体"/>
          <w:sz w:val="24"/>
        </w:rPr>
      </w:pPr>
      <w:r>
        <w:rPr>
          <w:rFonts w:hint="eastAsia" w:ascii="宋体" w:hAnsi="宋体" w:cs="宋体"/>
          <w:sz w:val="24"/>
        </w:rPr>
        <w:t>（7） 在进行合同约定的各项工作时，不得侵害发包人与他人使用公用道路、水源、市政管网等公共设施的权利，避免对邻近的公共设施产生干扰。</w:t>
      </w:r>
    </w:p>
    <w:p w14:paraId="7699C8AE">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23" w:name="_Ref4426803"/>
      <w:bookmarkStart w:id="824" w:name="_Toc54862213"/>
      <w:bookmarkStart w:id="825" w:name="_Toc20827"/>
      <w:bookmarkStart w:id="826" w:name="_Ref4428418"/>
      <w:r>
        <w:rPr>
          <w:rFonts w:hint="eastAsia" w:ascii="宋体" w:hAnsi="宋体" w:eastAsia="宋体" w:cs="宋体"/>
          <w:b w:val="0"/>
          <w:bCs/>
        </w:rPr>
        <w:t>4.2 履约担保</w:t>
      </w:r>
      <w:bookmarkEnd w:id="823"/>
      <w:bookmarkEnd w:id="824"/>
      <w:bookmarkEnd w:id="825"/>
    </w:p>
    <w:p w14:paraId="04B4AAB5">
      <w:pPr>
        <w:spacing w:line="400" w:lineRule="exact"/>
        <w:ind w:firstLine="480" w:firstLineChars="200"/>
        <w:rPr>
          <w:rFonts w:hint="eastAsia" w:ascii="宋体" w:hAnsi="宋体" w:cs="宋体"/>
          <w:sz w:val="24"/>
        </w:rPr>
      </w:pPr>
      <w:r>
        <w:rPr>
          <w:rFonts w:hint="eastAsia" w:ascii="宋体" w:hAnsi="宋体" w:cs="宋体"/>
          <w:sz w:val="24"/>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2205A005">
      <w:pPr>
        <w:spacing w:line="400" w:lineRule="exact"/>
        <w:ind w:firstLine="480" w:firstLineChars="200"/>
        <w:rPr>
          <w:rFonts w:hint="eastAsia" w:ascii="宋体" w:hAnsi="宋体" w:cs="宋体"/>
          <w:sz w:val="24"/>
        </w:rPr>
      </w:pPr>
      <w:r>
        <w:rPr>
          <w:rFonts w:hint="eastAsia" w:ascii="宋体" w:hAnsi="宋体" w:cs="宋体"/>
          <w:sz w:val="24"/>
        </w:rPr>
        <w:t>承包人应保证其履约担保在发包人竣工验收前一直有效，发包人应在竣工验收合格后7天内将履约担保款项退还给承包人或者解除履约担保。</w:t>
      </w:r>
    </w:p>
    <w:p w14:paraId="4CD8B77B">
      <w:pPr>
        <w:spacing w:line="400" w:lineRule="exact"/>
        <w:ind w:firstLine="480" w:firstLineChars="200"/>
        <w:rPr>
          <w:rFonts w:hint="eastAsia" w:ascii="宋体" w:hAnsi="宋体" w:cs="宋体"/>
          <w:sz w:val="24"/>
        </w:rPr>
      </w:pPr>
      <w:r>
        <w:rPr>
          <w:rFonts w:hint="eastAsia" w:ascii="宋体" w:hAnsi="宋体" w:cs="宋体"/>
          <w:sz w:val="24"/>
        </w:rPr>
        <w:t>因承包人原因导致工期延长的，继续提供履约担保所增加的费用由承包人承担；非因承包人原因导致工期延长的，继续提供履约担保所增加的费用由发包人承担。</w:t>
      </w:r>
    </w:p>
    <w:bookmarkEnd w:id="822"/>
    <w:bookmarkEnd w:id="826"/>
    <w:p w14:paraId="3103D774">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27" w:name="_Ref532689105"/>
      <w:bookmarkStart w:id="828" w:name="_Ref532689108"/>
      <w:bookmarkStart w:id="829" w:name="_Toc54862214"/>
      <w:bookmarkStart w:id="830" w:name="_Toc2781"/>
      <w:r>
        <w:rPr>
          <w:rFonts w:hint="eastAsia" w:ascii="宋体" w:hAnsi="宋体" w:eastAsia="宋体" w:cs="宋体"/>
          <w:b w:val="0"/>
          <w:bCs/>
        </w:rPr>
        <w:t>4.3 工程总承包项目经理</w:t>
      </w:r>
      <w:bookmarkEnd w:id="827"/>
      <w:bookmarkEnd w:id="828"/>
      <w:bookmarkEnd w:id="829"/>
      <w:bookmarkEnd w:id="830"/>
    </w:p>
    <w:p w14:paraId="7B6D5AF3">
      <w:pPr>
        <w:pStyle w:val="58"/>
        <w:numPr>
          <w:ilvl w:val="0"/>
          <w:numId w:val="0"/>
        </w:numPr>
        <w:spacing w:after="0" w:afterLines="0" w:line="400" w:lineRule="exact"/>
        <w:ind w:firstLine="480" w:firstLineChars="200"/>
        <w:rPr>
          <w:rFonts w:hint="eastAsia" w:cs="宋体"/>
          <w:szCs w:val="24"/>
        </w:rPr>
      </w:pPr>
      <w:bookmarkStart w:id="831" w:name="_Ref532351726"/>
      <w:r>
        <w:rPr>
          <w:rFonts w:hint="eastAsia" w:cs="宋体"/>
          <w:szCs w:val="24"/>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831"/>
    </w:p>
    <w:p w14:paraId="2D470601">
      <w:pPr>
        <w:pStyle w:val="58"/>
        <w:numPr>
          <w:ilvl w:val="0"/>
          <w:numId w:val="0"/>
        </w:numPr>
        <w:spacing w:after="0" w:afterLines="0" w:line="400" w:lineRule="exact"/>
        <w:ind w:firstLine="480" w:firstLineChars="200"/>
        <w:rPr>
          <w:rFonts w:hint="eastAsia" w:cs="宋体"/>
          <w:szCs w:val="24"/>
        </w:rPr>
      </w:pPr>
      <w:bookmarkStart w:id="832" w:name="_Ref532689263"/>
      <w:r>
        <w:rPr>
          <w:rFonts w:hint="eastAsia" w:cs="宋体"/>
          <w:szCs w:val="24"/>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832"/>
    </w:p>
    <w:p w14:paraId="18BE133B">
      <w:pPr>
        <w:pStyle w:val="58"/>
        <w:numPr>
          <w:ilvl w:val="0"/>
          <w:numId w:val="0"/>
        </w:numPr>
        <w:spacing w:after="0" w:afterLines="0" w:line="400" w:lineRule="exact"/>
        <w:ind w:firstLine="480" w:firstLineChars="200"/>
        <w:rPr>
          <w:rFonts w:hint="eastAsia" w:cs="宋体"/>
          <w:szCs w:val="24"/>
        </w:rPr>
      </w:pPr>
      <w:bookmarkStart w:id="833" w:name="_Ref532689178"/>
      <w:bookmarkStart w:id="834" w:name="_Ref531952112"/>
      <w:r>
        <w:rPr>
          <w:rFonts w:hint="eastAsia" w:cs="宋体"/>
          <w:szCs w:val="24"/>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833"/>
    </w:p>
    <w:bookmarkEnd w:id="834"/>
    <w:p w14:paraId="4EF4811F">
      <w:pPr>
        <w:pStyle w:val="58"/>
        <w:numPr>
          <w:ilvl w:val="0"/>
          <w:numId w:val="0"/>
        </w:numPr>
        <w:spacing w:after="0" w:afterLines="0" w:line="400" w:lineRule="exact"/>
        <w:ind w:firstLine="480" w:firstLineChars="200"/>
        <w:rPr>
          <w:rFonts w:hint="eastAsia" w:cs="宋体"/>
          <w:szCs w:val="24"/>
        </w:rPr>
      </w:pPr>
      <w:bookmarkStart w:id="835" w:name="_Ref4426412"/>
      <w:r>
        <w:rPr>
          <w:rFonts w:hint="eastAsia" w:cs="宋体"/>
          <w:szCs w:val="24"/>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836" w:name="_Hlk55056591"/>
      <w:r>
        <w:rPr>
          <w:rFonts w:hint="eastAsia" w:cs="宋体"/>
          <w:szCs w:val="24"/>
        </w:rPr>
        <w:t>应按照专用合同条件的约定承担违约责任。</w:t>
      </w:r>
      <w:bookmarkEnd w:id="835"/>
      <w:bookmarkEnd w:id="836"/>
    </w:p>
    <w:p w14:paraId="150A4F11">
      <w:pPr>
        <w:pStyle w:val="58"/>
        <w:numPr>
          <w:ilvl w:val="0"/>
          <w:numId w:val="0"/>
        </w:numPr>
        <w:spacing w:after="0" w:afterLines="0" w:line="400" w:lineRule="exact"/>
        <w:ind w:firstLine="480" w:firstLineChars="200"/>
        <w:rPr>
          <w:rFonts w:hint="eastAsia" w:cs="宋体"/>
          <w:szCs w:val="24"/>
        </w:rPr>
      </w:pPr>
      <w:bookmarkStart w:id="837" w:name="_Ref531952137"/>
      <w:r>
        <w:rPr>
          <w:rFonts w:hint="eastAsia" w:cs="宋体"/>
          <w:szCs w:val="24"/>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837"/>
    </w:p>
    <w:p w14:paraId="4787F99F">
      <w:pPr>
        <w:pStyle w:val="58"/>
        <w:numPr>
          <w:ilvl w:val="0"/>
          <w:numId w:val="0"/>
        </w:numPr>
        <w:spacing w:after="0" w:afterLines="0" w:line="400" w:lineRule="exact"/>
        <w:ind w:firstLine="480" w:firstLineChars="200"/>
        <w:rPr>
          <w:rFonts w:hint="eastAsia" w:cs="宋体"/>
          <w:szCs w:val="24"/>
        </w:rPr>
      </w:pPr>
      <w:bookmarkStart w:id="838" w:name="_Ref122620"/>
      <w:r>
        <w:rPr>
          <w:rFonts w:hint="eastAsia" w:cs="宋体"/>
          <w:szCs w:val="24"/>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838"/>
    </w:p>
    <w:p w14:paraId="46801650">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39" w:name="_Ref531952175"/>
      <w:bookmarkStart w:id="840" w:name="_Ref531952172"/>
      <w:bookmarkStart w:id="841" w:name="_Toc8659"/>
      <w:bookmarkStart w:id="842" w:name="_Toc54862215"/>
      <w:r>
        <w:rPr>
          <w:rFonts w:hint="eastAsia" w:ascii="宋体" w:hAnsi="宋体" w:eastAsia="宋体" w:cs="宋体"/>
          <w:b w:val="0"/>
          <w:bCs/>
        </w:rPr>
        <w:t>4.4 承包人人员</w:t>
      </w:r>
      <w:bookmarkEnd w:id="839"/>
      <w:bookmarkEnd w:id="840"/>
      <w:bookmarkEnd w:id="841"/>
      <w:bookmarkEnd w:id="842"/>
    </w:p>
    <w:p w14:paraId="3AE4D4D4">
      <w:pPr>
        <w:pStyle w:val="58"/>
        <w:numPr>
          <w:ilvl w:val="0"/>
          <w:numId w:val="0"/>
        </w:numPr>
        <w:spacing w:after="0" w:afterLines="0" w:line="400" w:lineRule="exact"/>
        <w:ind w:firstLine="480" w:firstLineChars="200"/>
        <w:rPr>
          <w:rFonts w:hint="eastAsia" w:cs="宋体"/>
          <w:szCs w:val="24"/>
        </w:rPr>
      </w:pPr>
      <w:bookmarkStart w:id="843" w:name="_Ref531952185"/>
      <w:r>
        <w:rPr>
          <w:rFonts w:hint="eastAsia" w:cs="宋体"/>
          <w:szCs w:val="24"/>
        </w:rPr>
        <w:t>4.4.1 人员安排</w:t>
      </w:r>
      <w:bookmarkEnd w:id="843"/>
    </w:p>
    <w:p w14:paraId="77C593B7">
      <w:pPr>
        <w:spacing w:line="400" w:lineRule="exact"/>
        <w:ind w:firstLine="480" w:firstLineChars="200"/>
        <w:rPr>
          <w:rFonts w:hint="eastAsia" w:ascii="宋体" w:hAnsi="宋体" w:cs="宋体"/>
          <w:sz w:val="24"/>
        </w:rPr>
      </w:pPr>
      <w:r>
        <w:rPr>
          <w:rFonts w:hint="eastAsia" w:ascii="宋体" w:hAnsi="宋体" w:cs="宋体"/>
          <w:sz w:val="24"/>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71C0D75A">
      <w:pPr>
        <w:spacing w:line="400" w:lineRule="exact"/>
        <w:ind w:firstLine="480" w:firstLineChars="200"/>
        <w:rPr>
          <w:rFonts w:hint="eastAsia" w:ascii="宋体" w:hAnsi="宋体" w:cs="宋体"/>
          <w:sz w:val="24"/>
        </w:rPr>
      </w:pPr>
      <w:r>
        <w:rPr>
          <w:rFonts w:hint="eastAsia" w:ascii="宋体" w:hAnsi="宋体" w:cs="宋体"/>
          <w:sz w:val="24"/>
        </w:rPr>
        <w:t>关键人员</w:t>
      </w:r>
      <w:bookmarkStart w:id="844" w:name="_Hlk16210335"/>
      <w:r>
        <w:rPr>
          <w:rFonts w:hint="eastAsia" w:ascii="宋体" w:hAnsi="宋体" w:cs="宋体"/>
          <w:sz w:val="24"/>
        </w:rPr>
        <w:t>是发包人及承包人一致认为对工程建设起重要作用的承包人主要管理人员或技术人员。关键人员的具体范围由发包人及承包人在附件5[承包人主要管理人员表]中另行约定。</w:t>
      </w:r>
    </w:p>
    <w:bookmarkEnd w:id="844"/>
    <w:p w14:paraId="0E128BEA">
      <w:pPr>
        <w:pStyle w:val="58"/>
        <w:numPr>
          <w:ilvl w:val="0"/>
          <w:numId w:val="0"/>
        </w:numPr>
        <w:spacing w:after="0" w:afterLines="0" w:line="400" w:lineRule="exact"/>
        <w:ind w:firstLine="480" w:firstLineChars="200"/>
        <w:rPr>
          <w:rFonts w:hint="eastAsia" w:cs="宋体"/>
          <w:szCs w:val="24"/>
        </w:rPr>
      </w:pPr>
      <w:bookmarkStart w:id="845" w:name="_Ref531952211"/>
      <w:bookmarkStart w:id="846" w:name="_Ref4426641"/>
      <w:r>
        <w:rPr>
          <w:rFonts w:hint="eastAsia" w:cs="宋体"/>
          <w:szCs w:val="24"/>
        </w:rPr>
        <w:t>4.4.2 关键人员更换</w:t>
      </w:r>
      <w:bookmarkEnd w:id="845"/>
      <w:bookmarkEnd w:id="846"/>
    </w:p>
    <w:p w14:paraId="788E38FE">
      <w:pPr>
        <w:spacing w:line="400" w:lineRule="exact"/>
        <w:ind w:firstLine="480" w:firstLineChars="200"/>
        <w:rPr>
          <w:rFonts w:hint="eastAsia" w:ascii="宋体" w:hAnsi="宋体" w:cs="宋体"/>
          <w:sz w:val="24"/>
        </w:rPr>
      </w:pPr>
      <w:r>
        <w:rPr>
          <w:rFonts w:hint="eastAsia" w:ascii="宋体" w:hAnsi="宋体" w:cs="宋体"/>
          <w:sz w:val="24"/>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032D4FD4">
      <w:pPr>
        <w:spacing w:line="400" w:lineRule="exact"/>
        <w:ind w:firstLine="480" w:firstLineChars="200"/>
        <w:rPr>
          <w:rFonts w:hint="eastAsia" w:ascii="宋体" w:hAnsi="宋体" w:cs="宋体"/>
          <w:sz w:val="24"/>
        </w:rPr>
      </w:pPr>
      <w:r>
        <w:rPr>
          <w:rFonts w:hint="eastAsia" w:ascii="宋体" w:hAnsi="宋体" w:cs="宋体"/>
          <w:sz w:val="24"/>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7C5C2CB0">
      <w:pPr>
        <w:pStyle w:val="58"/>
        <w:numPr>
          <w:ilvl w:val="0"/>
          <w:numId w:val="0"/>
        </w:numPr>
        <w:spacing w:after="0" w:afterLines="0" w:line="400" w:lineRule="exact"/>
        <w:ind w:firstLine="480" w:firstLineChars="200"/>
        <w:rPr>
          <w:rFonts w:hint="eastAsia" w:cs="宋体"/>
          <w:szCs w:val="24"/>
        </w:rPr>
      </w:pPr>
      <w:bookmarkStart w:id="847" w:name="_Ref531952227"/>
      <w:r>
        <w:rPr>
          <w:rFonts w:hint="eastAsia" w:cs="宋体"/>
          <w:szCs w:val="24"/>
        </w:rPr>
        <w:t>4.4.3 现场管理关键人员在岗要求</w:t>
      </w:r>
      <w:bookmarkEnd w:id="847"/>
    </w:p>
    <w:p w14:paraId="772B5060">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53B76E22">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48" w:name="_Toc15344"/>
      <w:bookmarkStart w:id="849" w:name="_Toc54862216"/>
      <w:bookmarkStart w:id="850" w:name="_Ref531952262"/>
      <w:bookmarkStart w:id="851" w:name="_Ref531952259"/>
      <w:r>
        <w:rPr>
          <w:rFonts w:hint="eastAsia" w:ascii="宋体" w:hAnsi="宋体" w:eastAsia="宋体" w:cs="宋体"/>
          <w:b w:val="0"/>
          <w:bCs/>
        </w:rPr>
        <w:t>4.5 分包</w:t>
      </w:r>
      <w:bookmarkEnd w:id="848"/>
      <w:bookmarkEnd w:id="849"/>
      <w:bookmarkEnd w:id="850"/>
      <w:bookmarkEnd w:id="851"/>
      <w:r>
        <w:rPr>
          <w:rFonts w:hint="eastAsia" w:ascii="宋体" w:hAnsi="宋体" w:eastAsia="宋体" w:cs="宋体"/>
          <w:b w:val="0"/>
          <w:bCs/>
        </w:rPr>
        <w:t xml:space="preserve"> </w:t>
      </w:r>
    </w:p>
    <w:p w14:paraId="3F08E08C">
      <w:pPr>
        <w:pStyle w:val="58"/>
        <w:numPr>
          <w:ilvl w:val="0"/>
          <w:numId w:val="0"/>
        </w:numPr>
        <w:spacing w:after="0" w:afterLines="0" w:line="400" w:lineRule="exact"/>
        <w:ind w:firstLine="480" w:firstLineChars="200"/>
        <w:rPr>
          <w:rFonts w:hint="eastAsia" w:cs="宋体"/>
          <w:szCs w:val="24"/>
        </w:rPr>
      </w:pPr>
      <w:bookmarkStart w:id="852" w:name="_Ref531952273"/>
      <w:r>
        <w:rPr>
          <w:rFonts w:hint="eastAsia" w:cs="宋体"/>
          <w:szCs w:val="24"/>
        </w:rPr>
        <w:t>4.5.1 一般约定</w:t>
      </w:r>
      <w:bookmarkEnd w:id="852"/>
    </w:p>
    <w:p w14:paraId="529B3EAA">
      <w:pPr>
        <w:spacing w:line="400" w:lineRule="exact"/>
        <w:ind w:firstLine="480" w:firstLineChars="200"/>
        <w:rPr>
          <w:rFonts w:hint="eastAsia" w:ascii="宋体" w:hAnsi="宋体" w:cs="宋体"/>
          <w:sz w:val="24"/>
        </w:rPr>
      </w:pPr>
      <w:r>
        <w:rPr>
          <w:rFonts w:hint="eastAsia" w:ascii="宋体" w:hAnsi="宋体" w:cs="宋体"/>
          <w:sz w:val="24"/>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28BFD780">
      <w:pPr>
        <w:pStyle w:val="58"/>
        <w:numPr>
          <w:ilvl w:val="0"/>
          <w:numId w:val="0"/>
        </w:numPr>
        <w:spacing w:after="0" w:afterLines="0" w:line="400" w:lineRule="exact"/>
        <w:ind w:firstLine="480" w:firstLineChars="200"/>
        <w:rPr>
          <w:rFonts w:hint="eastAsia" w:cs="宋体"/>
          <w:szCs w:val="24"/>
        </w:rPr>
      </w:pPr>
      <w:bookmarkStart w:id="853" w:name="_Ref531952286"/>
      <w:r>
        <w:rPr>
          <w:rFonts w:hint="eastAsia" w:cs="宋体"/>
          <w:szCs w:val="24"/>
        </w:rPr>
        <w:t>4.5.2 分包的确定</w:t>
      </w:r>
      <w:bookmarkEnd w:id="853"/>
    </w:p>
    <w:p w14:paraId="62BB17E0">
      <w:pPr>
        <w:spacing w:line="400" w:lineRule="exact"/>
        <w:ind w:firstLine="480" w:firstLineChars="200"/>
        <w:rPr>
          <w:rFonts w:hint="eastAsia" w:ascii="宋体" w:hAnsi="宋体" w:cs="宋体"/>
          <w:sz w:val="24"/>
        </w:rPr>
      </w:pPr>
      <w:r>
        <w:rPr>
          <w:rFonts w:hint="eastAsia" w:ascii="宋体" w:hAnsi="宋体" w:cs="宋体"/>
          <w:sz w:val="24"/>
        </w:rPr>
        <w:t>承包人应按照专用合同条件约定对工作事项进行分包，确定分包人。</w:t>
      </w:r>
    </w:p>
    <w:p w14:paraId="3E8FC611">
      <w:pPr>
        <w:spacing w:line="400" w:lineRule="exact"/>
        <w:ind w:firstLine="480" w:firstLineChars="200"/>
        <w:rPr>
          <w:rFonts w:hint="eastAsia" w:ascii="宋体" w:hAnsi="宋体" w:cs="宋体"/>
          <w:sz w:val="24"/>
        </w:rPr>
      </w:pPr>
      <w:r>
        <w:rPr>
          <w:rFonts w:hint="eastAsia" w:ascii="宋体" w:hAnsi="宋体" w:cs="宋体"/>
          <w:sz w:val="24"/>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2CAE3DEA">
      <w:pPr>
        <w:pStyle w:val="58"/>
        <w:numPr>
          <w:ilvl w:val="0"/>
          <w:numId w:val="0"/>
        </w:numPr>
        <w:spacing w:after="0" w:afterLines="0" w:line="400" w:lineRule="exact"/>
        <w:ind w:firstLine="480" w:firstLineChars="200"/>
        <w:rPr>
          <w:rFonts w:hint="eastAsia" w:cs="宋体"/>
          <w:szCs w:val="24"/>
        </w:rPr>
      </w:pPr>
      <w:r>
        <w:rPr>
          <w:rFonts w:hint="eastAsia" w:cs="宋体"/>
          <w:szCs w:val="24"/>
        </w:rPr>
        <w:t>4.5.3 分包人资质</w:t>
      </w:r>
    </w:p>
    <w:p w14:paraId="3389F547">
      <w:pPr>
        <w:spacing w:line="400" w:lineRule="exact"/>
        <w:ind w:firstLine="480" w:firstLineChars="200"/>
        <w:rPr>
          <w:rFonts w:hint="eastAsia" w:ascii="宋体" w:hAnsi="宋体" w:cs="宋体"/>
          <w:sz w:val="24"/>
        </w:rPr>
      </w:pPr>
      <w:r>
        <w:rPr>
          <w:rFonts w:hint="eastAsia" w:ascii="宋体" w:hAnsi="宋体" w:cs="宋体"/>
          <w:sz w:val="24"/>
        </w:rPr>
        <w:t>分包人应符合国家法律规定的资质等级，否则不能作为分包人。承包人有义务对分包人的资质进行审查。</w:t>
      </w:r>
    </w:p>
    <w:p w14:paraId="4E937245">
      <w:pPr>
        <w:pStyle w:val="58"/>
        <w:numPr>
          <w:ilvl w:val="0"/>
          <w:numId w:val="0"/>
        </w:numPr>
        <w:spacing w:after="0" w:afterLines="0" w:line="400" w:lineRule="exact"/>
        <w:ind w:firstLine="480" w:firstLineChars="200"/>
        <w:rPr>
          <w:rFonts w:hint="eastAsia" w:cs="宋体"/>
          <w:szCs w:val="24"/>
        </w:rPr>
      </w:pPr>
      <w:r>
        <w:rPr>
          <w:rFonts w:hint="eastAsia" w:cs="宋体"/>
          <w:szCs w:val="24"/>
        </w:rPr>
        <w:t>4.5.4 分包管理</w:t>
      </w:r>
    </w:p>
    <w:p w14:paraId="099393DE">
      <w:pPr>
        <w:spacing w:line="400" w:lineRule="exact"/>
        <w:ind w:firstLine="480" w:firstLineChars="200"/>
        <w:rPr>
          <w:rFonts w:hint="eastAsia" w:ascii="宋体" w:hAnsi="宋体" w:cs="宋体"/>
          <w:sz w:val="24"/>
        </w:rPr>
      </w:pPr>
      <w:r>
        <w:rPr>
          <w:rFonts w:hint="eastAsia" w:ascii="宋体" w:hAnsi="宋体" w:cs="宋体"/>
          <w:sz w:val="24"/>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7D9C541B">
      <w:pPr>
        <w:pStyle w:val="58"/>
        <w:numPr>
          <w:ilvl w:val="0"/>
          <w:numId w:val="0"/>
        </w:numPr>
        <w:spacing w:after="0" w:afterLines="0" w:line="400" w:lineRule="exact"/>
        <w:ind w:firstLine="480" w:firstLineChars="200"/>
        <w:rPr>
          <w:rFonts w:hint="eastAsia" w:cs="宋体"/>
          <w:szCs w:val="24"/>
        </w:rPr>
      </w:pPr>
      <w:bookmarkStart w:id="854" w:name="_Ref531952298"/>
      <w:r>
        <w:rPr>
          <w:rFonts w:hint="eastAsia" w:cs="宋体"/>
          <w:szCs w:val="24"/>
        </w:rPr>
        <w:t>4.5.5 分包合同价款支付</w:t>
      </w:r>
      <w:bookmarkEnd w:id="854"/>
    </w:p>
    <w:p w14:paraId="7153934E">
      <w:pPr>
        <w:spacing w:line="400" w:lineRule="exact"/>
        <w:ind w:firstLine="480" w:firstLineChars="200"/>
        <w:rPr>
          <w:rFonts w:hint="eastAsia" w:ascii="宋体" w:hAnsi="宋体" w:cs="宋体"/>
          <w:sz w:val="24"/>
        </w:rPr>
      </w:pPr>
      <w:r>
        <w:rPr>
          <w:rFonts w:hint="eastAsia" w:ascii="宋体" w:hAnsi="宋体" w:cs="宋体"/>
          <w:sz w:val="24"/>
        </w:rPr>
        <w:t>（1） 除本项第（2）目约定的情况或专用合同条件另有约定外，分包合同价款由承包人与分包人结算，未经承包人同意，发包人不得向分包人支付分包合同价款；</w:t>
      </w:r>
    </w:p>
    <w:p w14:paraId="2E470F26">
      <w:pPr>
        <w:spacing w:line="400" w:lineRule="exact"/>
        <w:ind w:firstLine="480" w:firstLineChars="200"/>
        <w:rPr>
          <w:rFonts w:hint="eastAsia" w:ascii="宋体" w:hAnsi="宋体" w:cs="宋体"/>
          <w:sz w:val="24"/>
        </w:rPr>
      </w:pPr>
      <w:bookmarkStart w:id="855" w:name="_Ref4613798"/>
      <w:r>
        <w:rPr>
          <w:rFonts w:hint="eastAsia" w:ascii="宋体" w:hAnsi="宋体" w:cs="宋体"/>
          <w:sz w:val="24"/>
        </w:rPr>
        <w:t>（2） 生效法律文书要求发包人向分包人支付分包合同价款的，发包人有权从应付承包人工程款中扣除该部分款项</w:t>
      </w:r>
      <w:bookmarkEnd w:id="855"/>
      <w:r>
        <w:rPr>
          <w:rFonts w:hint="eastAsia" w:ascii="宋体" w:hAnsi="宋体" w:cs="宋体"/>
          <w:sz w:val="24"/>
        </w:rPr>
        <w:t>，将扣款直接支付给分包人，并书面通知承包人。</w:t>
      </w:r>
    </w:p>
    <w:p w14:paraId="771CE95C">
      <w:pPr>
        <w:pStyle w:val="58"/>
        <w:numPr>
          <w:ilvl w:val="0"/>
          <w:numId w:val="0"/>
        </w:numPr>
        <w:spacing w:after="0" w:afterLines="0" w:line="400" w:lineRule="exact"/>
        <w:ind w:firstLine="480" w:firstLineChars="200"/>
        <w:rPr>
          <w:rFonts w:hint="eastAsia" w:cs="宋体"/>
          <w:szCs w:val="24"/>
        </w:rPr>
      </w:pPr>
      <w:r>
        <w:rPr>
          <w:rFonts w:hint="eastAsia" w:cs="宋体"/>
          <w:szCs w:val="24"/>
        </w:rPr>
        <w:t>4.5.6 责任承担</w:t>
      </w:r>
    </w:p>
    <w:p w14:paraId="2B317658">
      <w:pPr>
        <w:spacing w:line="400" w:lineRule="exact"/>
        <w:ind w:firstLine="480" w:firstLineChars="200"/>
        <w:rPr>
          <w:rFonts w:hint="eastAsia" w:ascii="宋体" w:hAnsi="宋体" w:cs="宋体"/>
          <w:sz w:val="24"/>
        </w:rPr>
      </w:pPr>
      <w:r>
        <w:rPr>
          <w:rFonts w:hint="eastAsia" w:ascii="宋体" w:hAnsi="宋体" w:cs="宋体"/>
          <w:sz w:val="24"/>
        </w:rPr>
        <w:t>承包人对分包人的行为向发包人负责，承包人和分包人就分包工作向发包人承担连带责任。</w:t>
      </w:r>
    </w:p>
    <w:p w14:paraId="2395D4A1">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56" w:name="_Toc54862217"/>
      <w:bookmarkStart w:id="857" w:name="_Ref4426916"/>
      <w:bookmarkStart w:id="858" w:name="_Toc5201"/>
      <w:bookmarkStart w:id="859" w:name="_Ref4768805"/>
      <w:bookmarkStart w:id="860" w:name="_Ref531952317"/>
      <w:bookmarkStart w:id="861" w:name="_Ref531952321"/>
      <w:r>
        <w:rPr>
          <w:rFonts w:hint="eastAsia" w:ascii="宋体" w:hAnsi="宋体" w:eastAsia="宋体" w:cs="宋体"/>
          <w:b w:val="0"/>
          <w:bCs/>
        </w:rPr>
        <w:t>4.6 联合体</w:t>
      </w:r>
      <w:bookmarkEnd w:id="856"/>
      <w:bookmarkEnd w:id="857"/>
      <w:bookmarkEnd w:id="858"/>
    </w:p>
    <w:p w14:paraId="460AE2FA">
      <w:pPr>
        <w:pStyle w:val="58"/>
        <w:numPr>
          <w:ilvl w:val="0"/>
          <w:numId w:val="0"/>
        </w:numPr>
        <w:spacing w:after="0" w:afterLines="0" w:line="400" w:lineRule="exact"/>
        <w:ind w:firstLine="480" w:firstLineChars="200"/>
        <w:rPr>
          <w:rFonts w:hint="eastAsia" w:cs="宋体"/>
          <w:szCs w:val="24"/>
        </w:rPr>
      </w:pPr>
      <w:bookmarkStart w:id="862" w:name="_Hlk16235129"/>
      <w:r>
        <w:rPr>
          <w:rFonts w:hint="eastAsia" w:cs="宋体"/>
          <w:szCs w:val="24"/>
        </w:rPr>
        <w:t>4.6.1 经发包人同意，</w:t>
      </w:r>
      <w:bookmarkEnd w:id="862"/>
      <w:r>
        <w:rPr>
          <w:rFonts w:hint="eastAsia" w:cs="宋体"/>
          <w:szCs w:val="24"/>
        </w:rPr>
        <w:t>以联合体方式承包工程的，联合体各方应共同与发包人订立合同协议书。联合体各方应为履行合同向发包人承担连带责任。</w:t>
      </w:r>
    </w:p>
    <w:p w14:paraId="2AB27D65">
      <w:pPr>
        <w:pStyle w:val="58"/>
        <w:numPr>
          <w:ilvl w:val="0"/>
          <w:numId w:val="0"/>
        </w:numPr>
        <w:spacing w:after="0" w:afterLines="0" w:line="400" w:lineRule="exact"/>
        <w:ind w:firstLine="480" w:firstLineChars="200"/>
        <w:rPr>
          <w:rFonts w:hint="eastAsia" w:cs="宋体"/>
          <w:szCs w:val="24"/>
        </w:rPr>
      </w:pPr>
      <w:r>
        <w:rPr>
          <w:rFonts w:hint="eastAsia" w:cs="宋体"/>
          <w:szCs w:val="24"/>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1C8146BD">
      <w:pPr>
        <w:pStyle w:val="58"/>
        <w:numPr>
          <w:ilvl w:val="0"/>
          <w:numId w:val="0"/>
        </w:numPr>
        <w:spacing w:after="0" w:afterLines="0" w:line="400" w:lineRule="exact"/>
        <w:ind w:firstLine="480" w:firstLineChars="200"/>
        <w:rPr>
          <w:rFonts w:hint="eastAsia" w:cs="宋体"/>
          <w:szCs w:val="24"/>
        </w:rPr>
      </w:pPr>
      <w:r>
        <w:rPr>
          <w:rFonts w:hint="eastAsia" w:cs="宋体"/>
          <w:szCs w:val="24"/>
        </w:rPr>
        <w:t>4.6.3 联合体协议经发包人确认后作为合同附件。在履行合同过程中，未经发包人同意，不得变更联合体成员和其负责的工作范围，或者修改联合体协议中与本合同履行相关的内容。</w:t>
      </w:r>
    </w:p>
    <w:p w14:paraId="2683793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63" w:name="_Toc3059"/>
      <w:bookmarkStart w:id="864" w:name="_Toc54862218"/>
      <w:bookmarkStart w:id="865" w:name="_Ref11926629"/>
      <w:bookmarkStart w:id="866" w:name="_Ref11926631"/>
      <w:r>
        <w:rPr>
          <w:rFonts w:hint="eastAsia" w:ascii="宋体" w:hAnsi="宋体" w:eastAsia="宋体" w:cs="宋体"/>
          <w:b w:val="0"/>
          <w:bCs/>
        </w:rPr>
        <w:t>4.7 承包人现场查勘</w:t>
      </w:r>
      <w:bookmarkEnd w:id="863"/>
      <w:bookmarkEnd w:id="864"/>
      <w:bookmarkEnd w:id="865"/>
      <w:bookmarkEnd w:id="866"/>
    </w:p>
    <w:p w14:paraId="1CCEAB98">
      <w:pPr>
        <w:pStyle w:val="58"/>
        <w:numPr>
          <w:ilvl w:val="0"/>
          <w:numId w:val="0"/>
        </w:numPr>
        <w:spacing w:after="0" w:afterLines="0" w:line="400" w:lineRule="exact"/>
        <w:ind w:firstLine="480" w:firstLineChars="200"/>
        <w:rPr>
          <w:rFonts w:hint="eastAsia" w:cs="宋体"/>
          <w:szCs w:val="24"/>
        </w:rPr>
      </w:pPr>
      <w:r>
        <w:rPr>
          <w:rFonts w:hint="eastAsia" w:cs="宋体"/>
          <w:szCs w:val="24"/>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14:paraId="3F99B3EB">
      <w:pPr>
        <w:pStyle w:val="58"/>
        <w:numPr>
          <w:ilvl w:val="0"/>
          <w:numId w:val="0"/>
        </w:numPr>
        <w:spacing w:after="0" w:afterLines="0" w:line="400" w:lineRule="exact"/>
        <w:ind w:firstLine="480" w:firstLineChars="200"/>
        <w:rPr>
          <w:rFonts w:hint="eastAsia" w:cs="宋体"/>
          <w:szCs w:val="24"/>
        </w:rPr>
      </w:pPr>
      <w:r>
        <w:rPr>
          <w:rFonts w:hint="eastAsia" w:cs="宋体"/>
          <w:szCs w:val="24"/>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14:paraId="06982613">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67" w:name="_Ref11918789"/>
      <w:bookmarkStart w:id="868" w:name="不可预见的困难"/>
      <w:bookmarkStart w:id="869" w:name="_Toc1002"/>
      <w:bookmarkStart w:id="870" w:name="_Ref11918693"/>
      <w:bookmarkStart w:id="871" w:name="_Ref11918626"/>
      <w:bookmarkStart w:id="872" w:name="_Toc54862219"/>
      <w:r>
        <w:rPr>
          <w:rFonts w:hint="eastAsia" w:ascii="宋体" w:hAnsi="宋体" w:eastAsia="宋体" w:cs="宋体"/>
          <w:b w:val="0"/>
          <w:bCs/>
        </w:rPr>
        <w:t>4.8 不可预见的困难</w:t>
      </w:r>
      <w:bookmarkEnd w:id="859"/>
      <w:bookmarkEnd w:id="860"/>
      <w:bookmarkEnd w:id="861"/>
      <w:bookmarkEnd w:id="867"/>
      <w:bookmarkEnd w:id="868"/>
      <w:bookmarkEnd w:id="869"/>
      <w:bookmarkEnd w:id="870"/>
      <w:bookmarkEnd w:id="871"/>
      <w:bookmarkEnd w:id="872"/>
      <w:r>
        <w:rPr>
          <w:rFonts w:hint="eastAsia" w:ascii="宋体" w:hAnsi="宋体" w:eastAsia="宋体" w:cs="宋体"/>
          <w:b w:val="0"/>
          <w:bCs/>
        </w:rPr>
        <w:t xml:space="preserve"> </w:t>
      </w:r>
    </w:p>
    <w:p w14:paraId="15F9695E">
      <w:pPr>
        <w:spacing w:line="400" w:lineRule="exact"/>
        <w:ind w:firstLine="480" w:firstLineChars="200"/>
        <w:rPr>
          <w:rFonts w:hint="eastAsia" w:ascii="宋体" w:hAnsi="宋体" w:cs="宋体"/>
          <w:sz w:val="24"/>
        </w:rPr>
      </w:pPr>
      <w:r>
        <w:rPr>
          <w:rFonts w:hint="eastAsia" w:ascii="宋体" w:hAnsi="宋体" w:cs="宋体"/>
          <w:sz w:val="24"/>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1C4BF30C">
      <w:pPr>
        <w:spacing w:line="400" w:lineRule="exact"/>
        <w:ind w:firstLine="480" w:firstLineChars="200"/>
        <w:rPr>
          <w:rFonts w:hint="eastAsia" w:ascii="宋体" w:hAnsi="宋体" w:cs="宋体"/>
          <w:sz w:val="24"/>
        </w:rPr>
      </w:pPr>
      <w:r>
        <w:rPr>
          <w:rFonts w:hint="eastAsia" w:ascii="宋体" w:hAnsi="宋体" w:cs="宋体"/>
          <w:sz w:val="24"/>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14:paraId="28B7DA2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73" w:name="_Ref11926570"/>
      <w:bookmarkStart w:id="874" w:name="_Ref11926566"/>
      <w:bookmarkStart w:id="875" w:name="_Toc7137"/>
      <w:bookmarkStart w:id="876" w:name="_Toc54862220"/>
      <w:r>
        <w:rPr>
          <w:rFonts w:hint="eastAsia" w:ascii="宋体" w:hAnsi="宋体" w:eastAsia="宋体" w:cs="宋体"/>
          <w:b w:val="0"/>
          <w:bCs/>
        </w:rPr>
        <w:t>4.9 工程质量管理</w:t>
      </w:r>
      <w:bookmarkEnd w:id="873"/>
      <w:bookmarkEnd w:id="874"/>
      <w:bookmarkEnd w:id="875"/>
      <w:bookmarkEnd w:id="876"/>
    </w:p>
    <w:p w14:paraId="3039700D">
      <w:pPr>
        <w:pStyle w:val="58"/>
        <w:numPr>
          <w:ilvl w:val="0"/>
          <w:numId w:val="0"/>
        </w:numPr>
        <w:spacing w:after="0" w:afterLines="0" w:line="400" w:lineRule="exact"/>
        <w:ind w:firstLine="480" w:firstLineChars="200"/>
        <w:rPr>
          <w:rFonts w:hint="eastAsia" w:cs="宋体"/>
          <w:szCs w:val="24"/>
        </w:rPr>
      </w:pPr>
      <w:r>
        <w:rPr>
          <w:rFonts w:hint="eastAsia" w:cs="宋体"/>
          <w:szCs w:val="24"/>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268C60B1">
      <w:pPr>
        <w:pStyle w:val="58"/>
        <w:numPr>
          <w:ilvl w:val="0"/>
          <w:numId w:val="0"/>
        </w:numPr>
        <w:spacing w:after="0" w:afterLines="0" w:line="400" w:lineRule="exact"/>
        <w:ind w:firstLine="480" w:firstLineChars="200"/>
        <w:rPr>
          <w:rFonts w:hint="eastAsia" w:cs="宋体"/>
          <w:szCs w:val="24"/>
        </w:rPr>
      </w:pPr>
      <w:r>
        <w:rPr>
          <w:rFonts w:hint="eastAsia" w:cs="宋体"/>
          <w:szCs w:val="24"/>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14:paraId="72662217">
      <w:pPr>
        <w:pStyle w:val="58"/>
        <w:numPr>
          <w:ilvl w:val="0"/>
          <w:numId w:val="0"/>
        </w:numPr>
        <w:spacing w:after="0" w:afterLines="0" w:line="400" w:lineRule="exact"/>
        <w:ind w:firstLine="480" w:firstLineChars="200"/>
        <w:rPr>
          <w:rFonts w:hint="eastAsia" w:cs="宋体"/>
          <w:szCs w:val="24"/>
        </w:rPr>
      </w:pPr>
      <w:r>
        <w:rPr>
          <w:rFonts w:hint="eastAsia" w:cs="宋体"/>
          <w:szCs w:val="24"/>
        </w:rPr>
        <w:t>4.9.3 承包人应对其人员进行质量教育和技术培训，定期考核人员的劳动技能，严格执行相关规范和操作规程。</w:t>
      </w:r>
    </w:p>
    <w:p w14:paraId="5336CA9C">
      <w:pPr>
        <w:pStyle w:val="58"/>
        <w:numPr>
          <w:ilvl w:val="0"/>
          <w:numId w:val="0"/>
        </w:numPr>
        <w:spacing w:after="0" w:afterLines="0" w:line="400" w:lineRule="exact"/>
        <w:ind w:firstLine="480" w:firstLineChars="200"/>
        <w:rPr>
          <w:rFonts w:hint="eastAsia" w:cs="宋体"/>
          <w:szCs w:val="24"/>
        </w:rPr>
      </w:pPr>
      <w:r>
        <w:rPr>
          <w:rFonts w:hint="eastAsia" w:cs="宋体"/>
          <w:szCs w:val="24"/>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78079F0E">
      <w:pPr>
        <w:pStyle w:val="56"/>
        <w:numPr>
          <w:ilvl w:val="0"/>
          <w:numId w:val="0"/>
        </w:numPr>
        <w:spacing w:before="0" w:after="0" w:line="400" w:lineRule="exact"/>
        <w:ind w:firstLine="480" w:firstLineChars="200"/>
        <w:rPr>
          <w:rFonts w:hint="eastAsia" w:ascii="宋体" w:hAnsi="宋体" w:cs="宋体"/>
          <w:b w:val="0"/>
          <w:sz w:val="24"/>
          <w:szCs w:val="24"/>
        </w:rPr>
      </w:pPr>
      <w:bookmarkStart w:id="877" w:name="_Toc54862221"/>
      <w:bookmarkStart w:id="878" w:name="_Ref531952837"/>
      <w:bookmarkStart w:id="879" w:name="_Toc16154"/>
      <w:r>
        <w:rPr>
          <w:rFonts w:hint="eastAsia" w:ascii="宋体" w:hAnsi="宋体" w:cs="宋体"/>
          <w:b w:val="0"/>
          <w:sz w:val="24"/>
          <w:szCs w:val="24"/>
        </w:rPr>
        <w:t>第5条 设计</w:t>
      </w:r>
      <w:bookmarkEnd w:id="877"/>
      <w:bookmarkEnd w:id="878"/>
      <w:bookmarkEnd w:id="879"/>
    </w:p>
    <w:p w14:paraId="576DDADD">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80" w:name="_Ref531952863"/>
      <w:bookmarkStart w:id="881" w:name="_Toc5121"/>
      <w:bookmarkStart w:id="882" w:name="_Toc54862222"/>
      <w:bookmarkStart w:id="883" w:name="_Ref531952860"/>
      <w:r>
        <w:rPr>
          <w:rFonts w:hint="eastAsia" w:ascii="宋体" w:hAnsi="宋体" w:eastAsia="宋体" w:cs="宋体"/>
          <w:b w:val="0"/>
          <w:bCs/>
        </w:rPr>
        <w:t>5.1 承包人的设计义务</w:t>
      </w:r>
      <w:bookmarkEnd w:id="880"/>
      <w:bookmarkEnd w:id="881"/>
      <w:bookmarkEnd w:id="882"/>
      <w:bookmarkEnd w:id="883"/>
      <w:r>
        <w:rPr>
          <w:rFonts w:hint="eastAsia" w:ascii="宋体" w:hAnsi="宋体" w:eastAsia="宋体" w:cs="宋体"/>
          <w:b w:val="0"/>
          <w:bCs/>
        </w:rPr>
        <w:t xml:space="preserve"> </w:t>
      </w:r>
    </w:p>
    <w:p w14:paraId="2C723703">
      <w:pPr>
        <w:pStyle w:val="58"/>
        <w:numPr>
          <w:ilvl w:val="0"/>
          <w:numId w:val="0"/>
        </w:numPr>
        <w:spacing w:after="0" w:afterLines="0" w:line="400" w:lineRule="exact"/>
        <w:ind w:firstLine="480" w:firstLineChars="200"/>
        <w:rPr>
          <w:rFonts w:hint="eastAsia" w:cs="宋体"/>
          <w:szCs w:val="24"/>
        </w:rPr>
      </w:pPr>
      <w:bookmarkStart w:id="884" w:name="_Ref531952881"/>
      <w:r>
        <w:rPr>
          <w:rFonts w:hint="eastAsia" w:cs="宋体"/>
          <w:szCs w:val="24"/>
        </w:rPr>
        <w:t>5.1.1 设计义务的一般要求</w:t>
      </w:r>
      <w:bookmarkEnd w:id="884"/>
    </w:p>
    <w:p w14:paraId="34B5490E">
      <w:pPr>
        <w:spacing w:line="400" w:lineRule="exact"/>
        <w:ind w:firstLine="480" w:firstLineChars="200"/>
        <w:rPr>
          <w:rFonts w:hint="eastAsia" w:ascii="宋体" w:hAnsi="宋体" w:cs="宋体"/>
          <w:sz w:val="24"/>
        </w:rPr>
      </w:pPr>
      <w:r>
        <w:rPr>
          <w:rFonts w:hint="eastAsia" w:ascii="宋体" w:hAnsi="宋体" w:cs="宋体"/>
          <w:sz w:val="24"/>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29C06532">
      <w:pPr>
        <w:pStyle w:val="58"/>
        <w:numPr>
          <w:ilvl w:val="0"/>
          <w:numId w:val="0"/>
        </w:numPr>
        <w:spacing w:after="0" w:afterLines="0" w:line="400" w:lineRule="exact"/>
        <w:ind w:firstLine="480" w:firstLineChars="200"/>
        <w:rPr>
          <w:rFonts w:hint="eastAsia" w:cs="宋体"/>
          <w:szCs w:val="24"/>
        </w:rPr>
      </w:pPr>
      <w:bookmarkStart w:id="885" w:name="_Ref531952952"/>
      <w:bookmarkStart w:id="886" w:name="_Ref531952899"/>
      <w:r>
        <w:rPr>
          <w:rFonts w:hint="eastAsia" w:cs="宋体"/>
          <w:szCs w:val="24"/>
        </w:rPr>
        <w:t>5.1.2 对设计人员的要求</w:t>
      </w:r>
      <w:bookmarkEnd w:id="885"/>
    </w:p>
    <w:p w14:paraId="54F6F11A">
      <w:pPr>
        <w:spacing w:line="400" w:lineRule="exact"/>
        <w:ind w:firstLine="480" w:firstLineChars="200"/>
        <w:rPr>
          <w:rFonts w:hint="eastAsia" w:ascii="宋体" w:hAnsi="宋体" w:cs="宋体"/>
          <w:sz w:val="24"/>
        </w:rPr>
      </w:pPr>
      <w:r>
        <w:rPr>
          <w:rFonts w:hint="eastAsia" w:ascii="宋体" w:hAnsi="宋体" w:cs="宋体"/>
          <w:sz w:val="24"/>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886"/>
    <w:p w14:paraId="208C464B">
      <w:pPr>
        <w:pStyle w:val="58"/>
        <w:numPr>
          <w:ilvl w:val="0"/>
          <w:numId w:val="0"/>
        </w:numPr>
        <w:spacing w:after="0" w:afterLines="0" w:line="400" w:lineRule="exact"/>
        <w:ind w:firstLine="480" w:firstLineChars="200"/>
        <w:rPr>
          <w:rFonts w:hint="eastAsia" w:cs="宋体"/>
          <w:szCs w:val="24"/>
        </w:rPr>
      </w:pPr>
      <w:r>
        <w:rPr>
          <w:rFonts w:hint="eastAsia" w:cs="宋体"/>
          <w:szCs w:val="24"/>
        </w:rPr>
        <w:t>5.1.3 法律和标准的变化</w:t>
      </w:r>
    </w:p>
    <w:p w14:paraId="4071688A">
      <w:pPr>
        <w:spacing w:line="400" w:lineRule="exact"/>
        <w:ind w:firstLine="480" w:firstLineChars="200"/>
        <w:rPr>
          <w:rFonts w:hint="eastAsia" w:ascii="宋体" w:hAnsi="宋体" w:cs="宋体"/>
          <w:sz w:val="24"/>
        </w:rPr>
      </w:pPr>
      <w:r>
        <w:rPr>
          <w:rFonts w:hint="eastAsia" w:ascii="宋体" w:hAnsi="宋体" w:cs="宋体"/>
          <w:sz w:val="24"/>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14:paraId="59C43FF0">
      <w:pPr>
        <w:spacing w:line="400" w:lineRule="exact"/>
        <w:ind w:firstLine="480" w:firstLineChars="200"/>
        <w:rPr>
          <w:rFonts w:hint="eastAsia" w:ascii="宋体" w:hAnsi="宋体" w:cs="宋体"/>
          <w:sz w:val="24"/>
        </w:rPr>
      </w:pPr>
      <w:r>
        <w:rPr>
          <w:rFonts w:hint="eastAsia" w:ascii="宋体" w:hAnsi="宋体" w:cs="宋体"/>
          <w:sz w:val="24"/>
        </w:rPr>
        <w:t>在基准日期之后，因国家颁布新的强制性规范、标准导致承包人的费用变化的，发包人应合理调整合同价格；导致工期延误的，发包人应合理延长工期。</w:t>
      </w:r>
    </w:p>
    <w:p w14:paraId="58D5B0CE">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87" w:name="_Toc54862223"/>
      <w:bookmarkStart w:id="888" w:name="_Ref531953051"/>
      <w:bookmarkStart w:id="889" w:name="_Toc6597"/>
      <w:bookmarkStart w:id="890" w:name="_Ref531953054"/>
      <w:r>
        <w:rPr>
          <w:rFonts w:hint="eastAsia" w:ascii="宋体" w:hAnsi="宋体" w:eastAsia="宋体" w:cs="宋体"/>
          <w:b w:val="0"/>
          <w:bCs/>
        </w:rPr>
        <w:t>5.2 承包人文件审查</w:t>
      </w:r>
      <w:bookmarkEnd w:id="887"/>
      <w:bookmarkEnd w:id="888"/>
      <w:bookmarkEnd w:id="889"/>
      <w:bookmarkEnd w:id="890"/>
      <w:r>
        <w:rPr>
          <w:rFonts w:hint="eastAsia" w:ascii="宋体" w:hAnsi="宋体" w:eastAsia="宋体" w:cs="宋体"/>
          <w:b w:val="0"/>
          <w:bCs/>
        </w:rPr>
        <w:t xml:space="preserve"> </w:t>
      </w:r>
    </w:p>
    <w:p w14:paraId="18ECA7C7">
      <w:pPr>
        <w:pStyle w:val="58"/>
        <w:numPr>
          <w:ilvl w:val="0"/>
          <w:numId w:val="0"/>
        </w:numPr>
        <w:spacing w:after="0" w:afterLines="0" w:line="400" w:lineRule="exact"/>
        <w:ind w:firstLine="480" w:firstLineChars="200"/>
        <w:rPr>
          <w:rFonts w:hint="eastAsia" w:cs="宋体"/>
          <w:szCs w:val="24"/>
        </w:rPr>
      </w:pPr>
      <w:bookmarkStart w:id="891" w:name="_Ref531953064"/>
      <w:r>
        <w:rPr>
          <w:rFonts w:hint="eastAsia" w:cs="宋体"/>
          <w:szCs w:val="24"/>
        </w:rPr>
        <w:t>5.2.1 根据《发包人要求》应当通过工程师报发包人审查同意的承包人文件，承包人应当按照《发包人要求》约定的范围和内容及时报送审查。</w:t>
      </w:r>
      <w:bookmarkEnd w:id="891"/>
    </w:p>
    <w:p w14:paraId="49ED4812">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2EF2BF05">
      <w:pPr>
        <w:spacing w:line="400" w:lineRule="exact"/>
        <w:ind w:firstLine="480" w:firstLineChars="200"/>
        <w:rPr>
          <w:rFonts w:hint="eastAsia" w:ascii="宋体" w:hAnsi="宋体" w:cs="宋体"/>
          <w:sz w:val="24"/>
        </w:rPr>
      </w:pPr>
      <w:r>
        <w:rPr>
          <w:rFonts w:hint="eastAsia" w:ascii="宋体" w:hAnsi="宋体" w:cs="宋体"/>
          <w:sz w:val="24"/>
        </w:rPr>
        <w:t>发包人同意承包人文件的，应及时通知承包人，发包人不同意承包人文件的，应在审查期限内通过工程师以书面形式通知承包人，并说明不同意的具体内容和理由。</w:t>
      </w:r>
    </w:p>
    <w:p w14:paraId="3196EC8C">
      <w:pPr>
        <w:spacing w:line="400" w:lineRule="exact"/>
        <w:ind w:firstLine="480" w:firstLineChars="200"/>
        <w:rPr>
          <w:rFonts w:hint="eastAsia" w:ascii="宋体" w:hAnsi="宋体" w:cs="宋体"/>
          <w:sz w:val="24"/>
        </w:rPr>
      </w:pPr>
      <w:r>
        <w:rPr>
          <w:rFonts w:hint="eastAsia" w:ascii="宋体" w:hAnsi="宋体" w:cs="宋体"/>
          <w:sz w:val="24"/>
        </w:rPr>
        <w:t>承包人对发包人的意见按以下方式处理：</w:t>
      </w:r>
    </w:p>
    <w:p w14:paraId="05FD8683">
      <w:pPr>
        <w:spacing w:line="400" w:lineRule="exact"/>
        <w:ind w:firstLine="480" w:firstLineChars="200"/>
        <w:rPr>
          <w:rFonts w:hint="eastAsia" w:ascii="宋体" w:hAnsi="宋体" w:cs="宋体"/>
          <w:sz w:val="24"/>
        </w:rPr>
      </w:pPr>
      <w:r>
        <w:rPr>
          <w:rFonts w:hint="eastAsia" w:ascii="宋体" w:hAnsi="宋体" w:cs="宋体"/>
          <w:sz w:val="24"/>
        </w:rPr>
        <w:t>（1） 发包人的意见构成变更的，承包人应在7天内通知发包人按照第13条[变更与调整]中关于发包人指示变更的约定执行，双方对是否构成变更无法达成一致的，按照第20条[争议解决]的约定执行；</w:t>
      </w:r>
    </w:p>
    <w:p w14:paraId="6A1E0649">
      <w:pPr>
        <w:spacing w:line="400" w:lineRule="exact"/>
        <w:ind w:firstLine="480" w:firstLineChars="200"/>
        <w:rPr>
          <w:rFonts w:hint="eastAsia" w:ascii="宋体" w:hAnsi="宋体" w:cs="宋体"/>
          <w:sz w:val="24"/>
        </w:rPr>
      </w:pPr>
      <w:r>
        <w:rPr>
          <w:rFonts w:hint="eastAsia" w:ascii="宋体" w:hAnsi="宋体" w:cs="宋体"/>
          <w:sz w:val="24"/>
        </w:rPr>
        <w:t>（2） 因承包人原因导致无法通过审查的，承包人应根据发包人的书面说明，对承包人文件进行修改后重新报送发包人审查，审查期重新起算。因此引起的工期延长和必要的工程费用增加，由承包人负责。</w:t>
      </w:r>
    </w:p>
    <w:p w14:paraId="1CE40F4A">
      <w:pPr>
        <w:spacing w:line="400" w:lineRule="exact"/>
        <w:ind w:firstLine="480" w:firstLineChars="200"/>
        <w:rPr>
          <w:rFonts w:hint="eastAsia" w:ascii="宋体" w:hAnsi="宋体" w:cs="宋体"/>
          <w:sz w:val="24"/>
        </w:rPr>
      </w:pPr>
      <w:r>
        <w:rPr>
          <w:rFonts w:hint="eastAsia" w:ascii="宋体" w:hAnsi="宋体" w:cs="宋体"/>
          <w:sz w:val="24"/>
        </w:rPr>
        <w:t>合同约定的审查期满，发包人没有做出审查结论也没有提出异议的，视为承包人文件已获发包人同意。</w:t>
      </w:r>
    </w:p>
    <w:p w14:paraId="742B4B84">
      <w:pPr>
        <w:spacing w:line="400" w:lineRule="exact"/>
        <w:ind w:firstLine="480" w:firstLineChars="200"/>
        <w:rPr>
          <w:rFonts w:hint="eastAsia" w:ascii="宋体" w:hAnsi="宋体" w:cs="宋体"/>
          <w:sz w:val="24"/>
        </w:rPr>
      </w:pPr>
      <w:r>
        <w:rPr>
          <w:rFonts w:hint="eastAsia" w:ascii="宋体" w:hAnsi="宋体" w:cs="宋体"/>
          <w:sz w:val="24"/>
        </w:rPr>
        <w:t>发包人对承包人文件的审查和同意不得被理解为对合同的修改或改变，也并不减轻或免除承包人任何的责任和义务。</w:t>
      </w:r>
    </w:p>
    <w:p w14:paraId="3BFD0BA7">
      <w:pPr>
        <w:pStyle w:val="58"/>
        <w:numPr>
          <w:ilvl w:val="0"/>
          <w:numId w:val="0"/>
        </w:numPr>
        <w:spacing w:after="0" w:afterLines="0" w:line="400" w:lineRule="exact"/>
        <w:ind w:firstLine="480" w:firstLineChars="200"/>
        <w:rPr>
          <w:rFonts w:hint="eastAsia" w:cs="宋体"/>
          <w:szCs w:val="24"/>
        </w:rPr>
      </w:pPr>
      <w:r>
        <w:rPr>
          <w:rFonts w:hint="eastAsia" w:cs="宋体"/>
          <w:szCs w:val="24"/>
        </w:rPr>
        <w:t>5.2.2 承包人文件不需要政府有关部门或专用合同条件约定的第三方审查单位审查或批准的，承包人应当严格按照经发包人审查同意的承包人文件设计和实施工程。</w:t>
      </w:r>
    </w:p>
    <w:p w14:paraId="75B4D384">
      <w:pPr>
        <w:spacing w:line="400" w:lineRule="exact"/>
        <w:ind w:firstLine="480" w:firstLineChars="200"/>
        <w:rPr>
          <w:rFonts w:hint="eastAsia" w:ascii="宋体" w:hAnsi="宋体" w:cs="宋体"/>
          <w:sz w:val="24"/>
        </w:rPr>
      </w:pPr>
      <w:r>
        <w:rPr>
          <w:rFonts w:hint="eastAsia" w:ascii="宋体" w:hAnsi="宋体" w:cs="宋体"/>
          <w:sz w:val="24"/>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35236497">
      <w:pPr>
        <w:spacing w:line="400" w:lineRule="exact"/>
        <w:ind w:firstLine="480" w:firstLineChars="200"/>
        <w:rPr>
          <w:rFonts w:hint="eastAsia" w:ascii="宋体" w:hAnsi="宋体" w:cs="宋体"/>
          <w:sz w:val="24"/>
        </w:rPr>
      </w:pPr>
      <w:r>
        <w:rPr>
          <w:rFonts w:hint="eastAsia" w:ascii="宋体" w:hAnsi="宋体" w:cs="宋体"/>
          <w:sz w:val="24"/>
        </w:rPr>
        <w:t>发包人有义务向承包人提供审查会议的批准文件和纪要。承包人有义务按照相关审查会议批准的文件和纪要，并依据合同约定及相关技术标准，对承包人文件进行修改、补充和完善。</w:t>
      </w:r>
    </w:p>
    <w:p w14:paraId="29D6D597">
      <w:pPr>
        <w:pStyle w:val="58"/>
        <w:numPr>
          <w:ilvl w:val="0"/>
          <w:numId w:val="0"/>
        </w:numPr>
        <w:spacing w:after="0" w:afterLines="0" w:line="400" w:lineRule="exact"/>
        <w:ind w:firstLine="480" w:firstLineChars="200"/>
        <w:rPr>
          <w:rFonts w:hint="eastAsia" w:cs="宋体"/>
          <w:szCs w:val="24"/>
        </w:rPr>
      </w:pPr>
      <w:bookmarkStart w:id="892" w:name="_Ref531953074"/>
      <w:r>
        <w:rPr>
          <w:rFonts w:hint="eastAsia" w:cs="宋体"/>
          <w:szCs w:val="24"/>
        </w:rPr>
        <w:t>5.2.3 承包人文件需政府有关部门或专用合同条件约定的第三方审查单位审查或批准的，发包人应在发包人审查同意承包人文件后7天内，向政府有关部门或第三方报送承包人文件，承包人应予以协助。</w:t>
      </w:r>
      <w:bookmarkEnd w:id="892"/>
    </w:p>
    <w:p w14:paraId="31CCC870">
      <w:pPr>
        <w:spacing w:line="400" w:lineRule="exact"/>
        <w:ind w:firstLine="480" w:firstLineChars="200"/>
        <w:rPr>
          <w:rFonts w:hint="eastAsia" w:ascii="宋体" w:hAnsi="宋体" w:cs="宋体"/>
          <w:sz w:val="24"/>
        </w:rPr>
      </w:pPr>
      <w:r>
        <w:rPr>
          <w:rFonts w:hint="eastAsia" w:ascii="宋体" w:hAnsi="宋体" w:cs="宋体"/>
          <w:sz w:val="24"/>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14:paraId="18324E93">
      <w:pPr>
        <w:spacing w:line="400" w:lineRule="exact"/>
        <w:ind w:firstLine="480" w:firstLineChars="200"/>
        <w:rPr>
          <w:rFonts w:hint="eastAsia" w:ascii="宋体" w:hAnsi="宋体" w:cs="宋体"/>
          <w:sz w:val="24"/>
        </w:rPr>
      </w:pPr>
      <w:r>
        <w:rPr>
          <w:rFonts w:hint="eastAsia" w:ascii="宋体" w:hAnsi="宋体" w:cs="宋体"/>
          <w:sz w:val="24"/>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5CFD27B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93" w:name="_Ref531953095"/>
      <w:bookmarkStart w:id="894" w:name="_Toc54862224"/>
      <w:bookmarkStart w:id="895" w:name="_Toc31359"/>
      <w:bookmarkStart w:id="896" w:name="_Ref531953097"/>
      <w:r>
        <w:rPr>
          <w:rFonts w:hint="eastAsia" w:ascii="宋体" w:hAnsi="宋体" w:eastAsia="宋体" w:cs="宋体"/>
          <w:b w:val="0"/>
          <w:bCs/>
        </w:rPr>
        <w:t>5.3 培训</w:t>
      </w:r>
      <w:bookmarkEnd w:id="893"/>
      <w:bookmarkEnd w:id="894"/>
      <w:bookmarkEnd w:id="895"/>
      <w:bookmarkEnd w:id="896"/>
    </w:p>
    <w:p w14:paraId="76EA11F6">
      <w:pPr>
        <w:spacing w:line="400" w:lineRule="exact"/>
        <w:ind w:firstLine="480" w:firstLineChars="200"/>
        <w:rPr>
          <w:rFonts w:hint="eastAsia" w:ascii="宋体" w:hAnsi="宋体" w:cs="宋体"/>
          <w:sz w:val="24"/>
        </w:rPr>
      </w:pPr>
      <w:r>
        <w:rPr>
          <w:rFonts w:hint="eastAsia" w:ascii="宋体" w:hAnsi="宋体" w:cs="宋体"/>
          <w:sz w:val="24"/>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14:paraId="0CC01331">
      <w:pPr>
        <w:spacing w:line="400" w:lineRule="exact"/>
        <w:ind w:firstLine="480" w:firstLineChars="200"/>
        <w:rPr>
          <w:rFonts w:hint="eastAsia" w:ascii="宋体" w:hAnsi="宋体" w:cs="宋体"/>
          <w:sz w:val="24"/>
        </w:rPr>
      </w:pPr>
      <w:r>
        <w:rPr>
          <w:rFonts w:hint="eastAsia" w:ascii="宋体" w:hAnsi="宋体" w:cs="宋体"/>
          <w:sz w:val="24"/>
        </w:rPr>
        <w:t>培训的时长应由双方在专用合同条件中约定，承包人应为培训提供有经验的人员、设施和其它必要条件。</w:t>
      </w:r>
    </w:p>
    <w:p w14:paraId="3FACE5FD">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897" w:name="_Toc17394"/>
      <w:bookmarkStart w:id="898" w:name="_Ref531953105"/>
      <w:bookmarkStart w:id="899" w:name="_Toc54862225"/>
      <w:bookmarkStart w:id="900" w:name="_Ref531953108"/>
      <w:r>
        <w:rPr>
          <w:rFonts w:hint="eastAsia" w:ascii="宋体" w:hAnsi="宋体" w:eastAsia="宋体" w:cs="宋体"/>
          <w:b w:val="0"/>
          <w:bCs/>
        </w:rPr>
        <w:t>5.4 竣工文件</w:t>
      </w:r>
      <w:bookmarkEnd w:id="897"/>
      <w:bookmarkEnd w:id="898"/>
      <w:bookmarkEnd w:id="899"/>
      <w:bookmarkEnd w:id="900"/>
    </w:p>
    <w:p w14:paraId="66FFF4AC">
      <w:pPr>
        <w:pStyle w:val="58"/>
        <w:numPr>
          <w:ilvl w:val="0"/>
          <w:numId w:val="0"/>
        </w:numPr>
        <w:spacing w:after="0" w:afterLines="0" w:line="400" w:lineRule="exact"/>
        <w:ind w:firstLine="480" w:firstLineChars="200"/>
        <w:rPr>
          <w:rFonts w:hint="eastAsia" w:cs="宋体"/>
          <w:szCs w:val="24"/>
        </w:rPr>
      </w:pPr>
      <w:bookmarkStart w:id="901" w:name="_Ref531953134"/>
      <w:r>
        <w:rPr>
          <w:rFonts w:hint="eastAsia" w:cs="宋体"/>
          <w:szCs w:val="24"/>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901"/>
    </w:p>
    <w:p w14:paraId="045A5B8E">
      <w:pPr>
        <w:pStyle w:val="58"/>
        <w:numPr>
          <w:ilvl w:val="0"/>
          <w:numId w:val="0"/>
        </w:numPr>
        <w:spacing w:after="0" w:afterLines="0" w:line="400" w:lineRule="exact"/>
        <w:ind w:firstLine="480" w:firstLineChars="200"/>
        <w:rPr>
          <w:rFonts w:hint="eastAsia" w:cs="宋体"/>
          <w:szCs w:val="24"/>
        </w:rPr>
      </w:pPr>
      <w:r>
        <w:rPr>
          <w:rFonts w:hint="eastAsia" w:cs="宋体"/>
          <w:szCs w:val="24"/>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14:paraId="19770DBC">
      <w:pPr>
        <w:pStyle w:val="58"/>
        <w:numPr>
          <w:ilvl w:val="0"/>
          <w:numId w:val="0"/>
        </w:numPr>
        <w:spacing w:after="0" w:afterLines="0" w:line="400" w:lineRule="exact"/>
        <w:ind w:firstLine="480" w:firstLineChars="200"/>
        <w:rPr>
          <w:rFonts w:hint="eastAsia" w:cs="宋体"/>
          <w:szCs w:val="24"/>
        </w:rPr>
      </w:pPr>
      <w:r>
        <w:rPr>
          <w:rFonts w:hint="eastAsia" w:cs="宋体"/>
          <w:szCs w:val="24"/>
        </w:rPr>
        <w:t>5.4.3 除专用合同条件另有约定外，在工程师收到本款下的文件前，不应认为工程已根据第10.1款[竣工验收]和第10.2款[单位/区段工程的验收]的约定完成验收。</w:t>
      </w:r>
    </w:p>
    <w:p w14:paraId="0756B327">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02" w:name="_Ref531953119"/>
      <w:bookmarkStart w:id="903" w:name="_Toc54862226"/>
      <w:bookmarkStart w:id="904" w:name="_Toc8098"/>
      <w:bookmarkStart w:id="905" w:name="_Ref531953117"/>
      <w:r>
        <w:rPr>
          <w:rFonts w:hint="eastAsia" w:ascii="宋体" w:hAnsi="宋体" w:eastAsia="宋体" w:cs="宋体"/>
          <w:b w:val="0"/>
          <w:bCs/>
        </w:rPr>
        <w:t>5.5 操作和维修手册</w:t>
      </w:r>
      <w:bookmarkEnd w:id="902"/>
      <w:bookmarkEnd w:id="903"/>
      <w:bookmarkEnd w:id="904"/>
      <w:bookmarkEnd w:id="905"/>
    </w:p>
    <w:p w14:paraId="24238815">
      <w:pPr>
        <w:pStyle w:val="58"/>
        <w:numPr>
          <w:ilvl w:val="0"/>
          <w:numId w:val="0"/>
        </w:numPr>
        <w:spacing w:after="0" w:afterLines="0" w:line="400" w:lineRule="exact"/>
        <w:ind w:firstLine="480" w:firstLineChars="200"/>
        <w:rPr>
          <w:rFonts w:hint="eastAsia" w:cs="宋体"/>
          <w:szCs w:val="24"/>
        </w:rPr>
      </w:pPr>
      <w:bookmarkStart w:id="906" w:name="_Ref531953145"/>
      <w:r>
        <w:rPr>
          <w:rFonts w:hint="eastAsia" w:cs="宋体"/>
          <w:szCs w:val="24"/>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906"/>
    </w:p>
    <w:p w14:paraId="022847DA">
      <w:pPr>
        <w:pStyle w:val="58"/>
        <w:numPr>
          <w:ilvl w:val="0"/>
          <w:numId w:val="0"/>
        </w:numPr>
        <w:spacing w:after="0" w:afterLines="0" w:line="400" w:lineRule="exact"/>
        <w:ind w:firstLine="480" w:firstLineChars="200"/>
        <w:rPr>
          <w:rFonts w:hint="eastAsia" w:cs="宋体"/>
          <w:szCs w:val="24"/>
        </w:rPr>
      </w:pPr>
      <w:r>
        <w:rPr>
          <w:rFonts w:hint="eastAsia" w:cs="宋体"/>
          <w:szCs w:val="24"/>
        </w:rPr>
        <w:t>5.5.2 工程师收到承包人提交的文件后，应依据第5.2款[承包人文件审查]的约定对操作和维修手册进行审查，竣工试验工程中，承包人应为任何因操作和维修手册错误或遗漏引起的风险或损失承担责任。</w:t>
      </w:r>
    </w:p>
    <w:p w14:paraId="5E592ED7">
      <w:pPr>
        <w:pStyle w:val="58"/>
        <w:numPr>
          <w:ilvl w:val="0"/>
          <w:numId w:val="0"/>
        </w:numPr>
        <w:spacing w:after="0" w:afterLines="0" w:line="400" w:lineRule="exact"/>
        <w:ind w:firstLine="480" w:firstLineChars="200"/>
        <w:rPr>
          <w:rFonts w:hint="eastAsia" w:cs="宋体"/>
          <w:szCs w:val="24"/>
        </w:rPr>
      </w:pPr>
      <w:r>
        <w:rPr>
          <w:rFonts w:hint="eastAsia" w:cs="宋体"/>
          <w:szCs w:val="24"/>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14:paraId="1E66D43D">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07" w:name="_Toc54862227"/>
      <w:bookmarkStart w:id="908" w:name="_Toc13221"/>
      <w:r>
        <w:rPr>
          <w:rFonts w:hint="eastAsia" w:ascii="宋体" w:hAnsi="宋体" w:eastAsia="宋体" w:cs="宋体"/>
          <w:b w:val="0"/>
          <w:bCs/>
        </w:rPr>
        <w:t>5.6 承包人文件错误</w:t>
      </w:r>
      <w:bookmarkEnd w:id="907"/>
      <w:bookmarkEnd w:id="908"/>
      <w:r>
        <w:rPr>
          <w:rFonts w:hint="eastAsia" w:ascii="宋体" w:hAnsi="宋体" w:eastAsia="宋体" w:cs="宋体"/>
          <w:b w:val="0"/>
          <w:bCs/>
        </w:rPr>
        <w:t xml:space="preserve"> </w:t>
      </w:r>
    </w:p>
    <w:p w14:paraId="69E8E261">
      <w:pPr>
        <w:spacing w:line="400" w:lineRule="exact"/>
        <w:ind w:firstLine="480" w:firstLineChars="200"/>
        <w:rPr>
          <w:rFonts w:hint="eastAsia" w:ascii="宋体" w:hAnsi="宋体" w:cs="宋体"/>
          <w:sz w:val="24"/>
        </w:rPr>
      </w:pPr>
      <w:r>
        <w:rPr>
          <w:rFonts w:hint="eastAsia" w:ascii="宋体" w:hAnsi="宋体" w:cs="宋体"/>
          <w:sz w:val="24"/>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26418240">
      <w:pPr>
        <w:pStyle w:val="56"/>
        <w:numPr>
          <w:ilvl w:val="0"/>
          <w:numId w:val="0"/>
        </w:numPr>
        <w:spacing w:before="0" w:after="0" w:line="400" w:lineRule="exact"/>
        <w:ind w:firstLine="480" w:firstLineChars="200"/>
        <w:rPr>
          <w:rFonts w:hint="eastAsia" w:ascii="宋体" w:hAnsi="宋体" w:cs="宋体"/>
          <w:b w:val="0"/>
          <w:sz w:val="24"/>
          <w:szCs w:val="24"/>
        </w:rPr>
      </w:pPr>
      <w:bookmarkStart w:id="909" w:name="_Toc21718"/>
      <w:bookmarkStart w:id="910" w:name="_Ref531953765"/>
      <w:bookmarkStart w:id="911" w:name="_Toc54862228"/>
      <w:bookmarkStart w:id="912" w:name="_Ref531953761"/>
      <w:r>
        <w:rPr>
          <w:rFonts w:hint="eastAsia" w:ascii="宋体" w:hAnsi="宋体" w:cs="宋体"/>
          <w:b w:val="0"/>
          <w:sz w:val="24"/>
          <w:szCs w:val="24"/>
        </w:rPr>
        <w:t>第6条 材料、工程设备</w:t>
      </w:r>
      <w:bookmarkEnd w:id="909"/>
      <w:bookmarkEnd w:id="910"/>
      <w:bookmarkEnd w:id="911"/>
      <w:bookmarkEnd w:id="912"/>
    </w:p>
    <w:p w14:paraId="3A2E9104">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13" w:name="_Toc8773"/>
      <w:bookmarkStart w:id="914" w:name="_Ref531953832"/>
      <w:bookmarkStart w:id="915" w:name="_Ref531953828"/>
      <w:bookmarkStart w:id="916" w:name="_Toc54862229"/>
      <w:r>
        <w:rPr>
          <w:rFonts w:hint="eastAsia" w:ascii="宋体" w:hAnsi="宋体" w:eastAsia="宋体" w:cs="宋体"/>
          <w:b w:val="0"/>
          <w:bCs/>
        </w:rPr>
        <w:t>6.1 实施方法</w:t>
      </w:r>
      <w:bookmarkEnd w:id="913"/>
      <w:bookmarkEnd w:id="914"/>
      <w:bookmarkEnd w:id="915"/>
      <w:bookmarkEnd w:id="916"/>
      <w:r>
        <w:rPr>
          <w:rFonts w:hint="eastAsia" w:ascii="宋体" w:hAnsi="宋体" w:eastAsia="宋体" w:cs="宋体"/>
          <w:b w:val="0"/>
          <w:bCs/>
        </w:rPr>
        <w:t xml:space="preserve"> </w:t>
      </w:r>
    </w:p>
    <w:p w14:paraId="277E1009">
      <w:pPr>
        <w:spacing w:line="400" w:lineRule="exact"/>
        <w:ind w:firstLine="480" w:firstLineChars="200"/>
        <w:rPr>
          <w:rFonts w:hint="eastAsia" w:ascii="宋体" w:hAnsi="宋体" w:cs="宋体"/>
          <w:sz w:val="24"/>
        </w:rPr>
      </w:pPr>
      <w:r>
        <w:rPr>
          <w:rFonts w:hint="eastAsia" w:ascii="宋体" w:hAnsi="宋体" w:cs="宋体"/>
          <w:sz w:val="24"/>
        </w:rPr>
        <w:t>承包人应按以下方法进行材料的加工、工程设备的采购、制造和安装、以及工程的所有其他实施作业：</w:t>
      </w:r>
    </w:p>
    <w:p w14:paraId="2A39EAFC">
      <w:pPr>
        <w:spacing w:line="400" w:lineRule="exact"/>
        <w:ind w:firstLine="480" w:firstLineChars="200"/>
        <w:rPr>
          <w:rFonts w:hint="eastAsia" w:ascii="宋体" w:hAnsi="宋体" w:cs="宋体"/>
          <w:sz w:val="24"/>
        </w:rPr>
      </w:pPr>
      <w:bookmarkStart w:id="917" w:name="_Ref531953847"/>
      <w:r>
        <w:rPr>
          <w:rFonts w:hint="eastAsia" w:ascii="宋体" w:hAnsi="宋体" w:cs="宋体"/>
          <w:sz w:val="24"/>
        </w:rPr>
        <w:t>（1） 按照法律规定和合同约定的方法；</w:t>
      </w:r>
      <w:bookmarkEnd w:id="917"/>
    </w:p>
    <w:p w14:paraId="0AF8847D">
      <w:pPr>
        <w:spacing w:line="400" w:lineRule="exact"/>
        <w:ind w:firstLine="480" w:firstLineChars="200"/>
        <w:rPr>
          <w:rFonts w:hint="eastAsia" w:ascii="宋体" w:hAnsi="宋体" w:cs="宋体"/>
          <w:sz w:val="24"/>
        </w:rPr>
      </w:pPr>
      <w:r>
        <w:rPr>
          <w:rFonts w:hint="eastAsia" w:ascii="宋体" w:hAnsi="宋体" w:cs="宋体"/>
          <w:sz w:val="24"/>
        </w:rPr>
        <w:t>（2） 按照公认的良好行业习惯，使用恰当、审慎、先进的方法；</w:t>
      </w:r>
    </w:p>
    <w:p w14:paraId="7AFF7910">
      <w:pPr>
        <w:spacing w:line="400" w:lineRule="exact"/>
        <w:ind w:firstLine="480" w:firstLineChars="200"/>
        <w:rPr>
          <w:rFonts w:hint="eastAsia" w:ascii="宋体" w:hAnsi="宋体" w:cs="宋体"/>
          <w:sz w:val="24"/>
        </w:rPr>
      </w:pPr>
      <w:r>
        <w:rPr>
          <w:rFonts w:hint="eastAsia" w:ascii="宋体" w:hAnsi="宋体" w:cs="宋体"/>
          <w:sz w:val="24"/>
        </w:rPr>
        <w:t>（3） 除专用合同条件另有规定外，应使用适当配备的实施方法、设备、设施和无危险的材料。</w:t>
      </w:r>
    </w:p>
    <w:p w14:paraId="35D449D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18" w:name="_Toc3301"/>
      <w:bookmarkStart w:id="919" w:name="_Ref11926422"/>
      <w:bookmarkStart w:id="920" w:name="_Toc54862230"/>
      <w:bookmarkStart w:id="921" w:name="_Ref4427594"/>
      <w:r>
        <w:rPr>
          <w:rFonts w:hint="eastAsia" w:ascii="宋体" w:hAnsi="宋体" w:eastAsia="宋体" w:cs="宋体"/>
          <w:b w:val="0"/>
          <w:bCs/>
        </w:rPr>
        <w:t>6.2 材料和工程设备</w:t>
      </w:r>
      <w:bookmarkEnd w:id="918"/>
      <w:bookmarkEnd w:id="919"/>
      <w:bookmarkEnd w:id="920"/>
    </w:p>
    <w:p w14:paraId="2C2237E4">
      <w:pPr>
        <w:pStyle w:val="58"/>
        <w:numPr>
          <w:ilvl w:val="0"/>
          <w:numId w:val="0"/>
        </w:numPr>
        <w:spacing w:after="0" w:afterLines="0" w:line="400" w:lineRule="exact"/>
        <w:ind w:firstLine="480" w:firstLineChars="200"/>
        <w:rPr>
          <w:rFonts w:hint="eastAsia" w:cs="宋体"/>
          <w:szCs w:val="24"/>
        </w:rPr>
      </w:pPr>
      <w:bookmarkStart w:id="922" w:name="_Ref11960295"/>
      <w:r>
        <w:rPr>
          <w:rFonts w:hint="eastAsia" w:cs="宋体"/>
          <w:szCs w:val="24"/>
        </w:rPr>
        <w:t>6.2.1 发包人提供的材料和工程设备</w:t>
      </w:r>
      <w:bookmarkEnd w:id="921"/>
      <w:bookmarkEnd w:id="922"/>
    </w:p>
    <w:p w14:paraId="37C6FDCB">
      <w:pPr>
        <w:spacing w:line="400" w:lineRule="exact"/>
        <w:ind w:firstLine="480" w:firstLineChars="200"/>
        <w:rPr>
          <w:rFonts w:hint="eastAsia" w:ascii="宋体" w:hAnsi="宋体" w:cs="宋体"/>
          <w:sz w:val="24"/>
        </w:rPr>
      </w:pPr>
      <w:r>
        <w:rPr>
          <w:rFonts w:hint="eastAsia" w:ascii="宋体" w:hAnsi="宋体" w:cs="宋体"/>
          <w:sz w:val="24"/>
        </w:rPr>
        <w:t>发包人自行供应材料、工程设备的，应在订立合同时在专用合同条件的附件《发包人供应材料设备一览表》中明确材料、工程设备的品种、规格、型号、主要参数、数量、单价、质量等级和交接地点等。</w:t>
      </w:r>
    </w:p>
    <w:p w14:paraId="68033806">
      <w:pPr>
        <w:spacing w:line="400" w:lineRule="exact"/>
        <w:ind w:firstLine="480" w:firstLineChars="200"/>
        <w:rPr>
          <w:rFonts w:hint="eastAsia" w:ascii="宋体" w:hAnsi="宋体" w:cs="宋体"/>
          <w:sz w:val="24"/>
        </w:rPr>
      </w:pPr>
      <w:r>
        <w:rPr>
          <w:rFonts w:hint="eastAsia" w:ascii="宋体" w:hAnsi="宋体" w:cs="宋体"/>
          <w:sz w:val="24"/>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14:paraId="5E8931DE">
      <w:pPr>
        <w:spacing w:line="400" w:lineRule="exact"/>
        <w:ind w:firstLine="480" w:firstLineChars="200"/>
        <w:rPr>
          <w:rFonts w:hint="eastAsia" w:ascii="宋体" w:hAnsi="宋体" w:cs="宋体"/>
          <w:sz w:val="24"/>
        </w:rPr>
      </w:pPr>
      <w:r>
        <w:rPr>
          <w:rFonts w:hint="eastAsia" w:ascii="宋体" w:hAnsi="宋体" w:cs="宋体"/>
          <w:sz w:val="24"/>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504AFCDF">
      <w:pPr>
        <w:spacing w:line="400" w:lineRule="exact"/>
        <w:ind w:firstLine="480" w:firstLineChars="200"/>
        <w:rPr>
          <w:rFonts w:hint="eastAsia" w:ascii="宋体" w:hAnsi="宋体" w:cs="宋体"/>
          <w:sz w:val="24"/>
        </w:rPr>
      </w:pPr>
      <w:r>
        <w:rPr>
          <w:rFonts w:hint="eastAsia" w:ascii="宋体" w:hAnsi="宋体" w:cs="宋体"/>
          <w:sz w:val="24"/>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14:paraId="67D3CE14">
      <w:pPr>
        <w:spacing w:line="400" w:lineRule="exact"/>
        <w:ind w:firstLine="480" w:firstLineChars="200"/>
        <w:rPr>
          <w:rFonts w:hint="eastAsia" w:ascii="宋体" w:hAnsi="宋体" w:cs="宋体"/>
          <w:sz w:val="24"/>
        </w:rPr>
      </w:pPr>
      <w:r>
        <w:rPr>
          <w:rFonts w:hint="eastAsia" w:ascii="宋体" w:hAnsi="宋体" w:cs="宋体"/>
          <w:sz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4395B1A7">
      <w:pPr>
        <w:pStyle w:val="58"/>
        <w:numPr>
          <w:ilvl w:val="0"/>
          <w:numId w:val="0"/>
        </w:numPr>
        <w:spacing w:after="0" w:afterLines="0" w:line="400" w:lineRule="exact"/>
        <w:ind w:firstLine="480" w:firstLineChars="200"/>
        <w:rPr>
          <w:rFonts w:hint="eastAsia" w:cs="宋体"/>
          <w:szCs w:val="24"/>
        </w:rPr>
      </w:pPr>
      <w:bookmarkStart w:id="923" w:name="_Ref531953918"/>
      <w:r>
        <w:rPr>
          <w:rFonts w:hint="eastAsia" w:cs="宋体"/>
          <w:szCs w:val="24"/>
        </w:rPr>
        <w:t>6.2.2 承包人提供的材料和工程设备</w:t>
      </w:r>
      <w:bookmarkEnd w:id="923"/>
    </w:p>
    <w:p w14:paraId="60CD2C15">
      <w:pPr>
        <w:spacing w:line="400" w:lineRule="exact"/>
        <w:ind w:firstLine="480" w:firstLineChars="200"/>
        <w:rPr>
          <w:rFonts w:hint="eastAsia" w:ascii="宋体" w:hAnsi="宋体" w:cs="宋体"/>
          <w:sz w:val="24"/>
        </w:rPr>
      </w:pPr>
      <w:r>
        <w:rPr>
          <w:rFonts w:hint="eastAsia" w:ascii="宋体" w:hAnsi="宋体" w:cs="宋体"/>
          <w:sz w:val="24"/>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3A21085B">
      <w:pPr>
        <w:spacing w:line="400" w:lineRule="exact"/>
        <w:ind w:firstLine="480" w:firstLineChars="200"/>
        <w:rPr>
          <w:rFonts w:hint="eastAsia" w:ascii="宋体" w:hAnsi="宋体" w:cs="宋体"/>
          <w:sz w:val="24"/>
        </w:rPr>
      </w:pPr>
      <w:r>
        <w:rPr>
          <w:rFonts w:hint="eastAsia" w:ascii="宋体" w:hAnsi="宋体" w:cs="宋体"/>
          <w:sz w:val="24"/>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204A6606">
      <w:pPr>
        <w:spacing w:line="400" w:lineRule="exact"/>
        <w:ind w:firstLine="480" w:firstLineChars="200"/>
        <w:rPr>
          <w:rFonts w:hint="eastAsia" w:ascii="宋体" w:hAnsi="宋体" w:cs="宋体"/>
          <w:sz w:val="24"/>
        </w:rPr>
      </w:pPr>
      <w:r>
        <w:rPr>
          <w:rFonts w:hint="eastAsia" w:ascii="宋体" w:hAnsi="宋体" w:cs="宋体"/>
          <w:sz w:val="24"/>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6138BB49">
      <w:pPr>
        <w:spacing w:line="400" w:lineRule="exact"/>
        <w:ind w:firstLine="480" w:firstLineChars="200"/>
        <w:rPr>
          <w:rFonts w:hint="eastAsia" w:ascii="宋体" w:hAnsi="宋体" w:cs="宋体"/>
          <w:sz w:val="24"/>
        </w:rPr>
      </w:pPr>
      <w:r>
        <w:rPr>
          <w:rFonts w:hint="eastAsia" w:ascii="宋体" w:hAnsi="宋体" w:cs="宋体"/>
          <w:sz w:val="24"/>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5875C7D2">
      <w:pPr>
        <w:pStyle w:val="58"/>
        <w:numPr>
          <w:ilvl w:val="0"/>
          <w:numId w:val="0"/>
        </w:numPr>
        <w:spacing w:after="0" w:afterLines="0" w:line="400" w:lineRule="exact"/>
        <w:ind w:firstLine="480" w:firstLineChars="200"/>
        <w:rPr>
          <w:rFonts w:hint="eastAsia" w:cs="宋体"/>
          <w:szCs w:val="24"/>
        </w:rPr>
      </w:pPr>
      <w:bookmarkStart w:id="924" w:name="_Ref531953991"/>
      <w:bookmarkStart w:id="925" w:name="_Ref531953999"/>
      <w:r>
        <w:rPr>
          <w:rFonts w:hint="eastAsia" w:cs="宋体"/>
          <w:szCs w:val="24"/>
        </w:rPr>
        <w:t>6.2.3 材料和工程设备的保管</w:t>
      </w:r>
      <w:bookmarkEnd w:id="924"/>
      <w:bookmarkEnd w:id="925"/>
      <w:r>
        <w:rPr>
          <w:rFonts w:hint="eastAsia" w:cs="宋体"/>
          <w:szCs w:val="24"/>
        </w:rPr>
        <w:t xml:space="preserve"> </w:t>
      </w:r>
    </w:p>
    <w:p w14:paraId="397F9722">
      <w:pPr>
        <w:spacing w:line="400" w:lineRule="exact"/>
        <w:ind w:firstLine="480" w:firstLineChars="200"/>
        <w:rPr>
          <w:rFonts w:hint="eastAsia" w:ascii="宋体" w:hAnsi="宋体" w:cs="宋体"/>
          <w:sz w:val="24"/>
        </w:rPr>
      </w:pPr>
      <w:r>
        <w:rPr>
          <w:rFonts w:hint="eastAsia" w:ascii="宋体" w:hAnsi="宋体" w:cs="宋体"/>
          <w:sz w:val="24"/>
        </w:rPr>
        <w:t>（1） 发包人供应材料与工程设备的保管与使用</w:t>
      </w:r>
    </w:p>
    <w:p w14:paraId="6ED5D701">
      <w:pPr>
        <w:spacing w:line="400" w:lineRule="exact"/>
        <w:ind w:firstLine="480" w:firstLineChars="200"/>
        <w:rPr>
          <w:rFonts w:hint="eastAsia" w:ascii="宋体" w:hAnsi="宋体" w:cs="宋体"/>
          <w:sz w:val="24"/>
        </w:rPr>
      </w:pPr>
      <w:r>
        <w:rPr>
          <w:rFonts w:hint="eastAsia" w:ascii="宋体" w:hAnsi="宋体" w:cs="宋体"/>
          <w:sz w:val="24"/>
        </w:rPr>
        <w:t>发包人供应的材料和工程设备，承包人清点并接收后由承包人妥善保管，保管费用由承包人承担，但专用合同条件另有约定除外。因承包人原因发生丢失毁损的，由承包人负责赔偿。</w:t>
      </w:r>
    </w:p>
    <w:p w14:paraId="1CA63189">
      <w:pPr>
        <w:spacing w:line="400" w:lineRule="exact"/>
        <w:ind w:firstLine="480" w:firstLineChars="200"/>
        <w:rPr>
          <w:rFonts w:hint="eastAsia" w:ascii="宋体" w:hAnsi="宋体" w:cs="宋体"/>
          <w:sz w:val="24"/>
        </w:rPr>
      </w:pPr>
      <w:r>
        <w:rPr>
          <w:rFonts w:hint="eastAsia" w:ascii="宋体" w:hAnsi="宋体" w:cs="宋体"/>
          <w:sz w:val="24"/>
        </w:rPr>
        <w:t>发包人供应的材料和工程设备使用前，由承包人负责必要的检验，检验费用由发包人承担，不合格的不得使用。</w:t>
      </w:r>
    </w:p>
    <w:p w14:paraId="2EC7051A">
      <w:pPr>
        <w:spacing w:line="400" w:lineRule="exact"/>
        <w:ind w:firstLine="480" w:firstLineChars="200"/>
        <w:rPr>
          <w:rFonts w:hint="eastAsia" w:ascii="宋体" w:hAnsi="宋体" w:cs="宋体"/>
          <w:sz w:val="24"/>
        </w:rPr>
      </w:pPr>
      <w:r>
        <w:rPr>
          <w:rFonts w:hint="eastAsia" w:ascii="宋体" w:hAnsi="宋体" w:cs="宋体"/>
          <w:sz w:val="24"/>
        </w:rPr>
        <w:t>（2） 承包人采购材料与工程设备的保管与使用</w:t>
      </w:r>
    </w:p>
    <w:p w14:paraId="241B6FFE">
      <w:pPr>
        <w:spacing w:line="400" w:lineRule="exact"/>
        <w:ind w:firstLine="480" w:firstLineChars="200"/>
        <w:rPr>
          <w:rFonts w:hint="eastAsia" w:ascii="宋体" w:hAnsi="宋体" w:cs="宋体"/>
          <w:sz w:val="24"/>
        </w:rPr>
      </w:pPr>
      <w:r>
        <w:rPr>
          <w:rFonts w:hint="eastAsia" w:ascii="宋体" w:hAnsi="宋体" w:cs="宋体"/>
          <w:sz w:val="24"/>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4BA429EE">
      <w:pPr>
        <w:spacing w:line="400" w:lineRule="exact"/>
        <w:ind w:firstLine="480" w:firstLineChars="200"/>
        <w:rPr>
          <w:rFonts w:hint="eastAsia" w:ascii="宋体" w:hAnsi="宋体" w:cs="宋体"/>
          <w:sz w:val="24"/>
        </w:rPr>
      </w:pPr>
      <w:r>
        <w:rPr>
          <w:rFonts w:hint="eastAsia" w:ascii="宋体" w:hAnsi="宋体" w:cs="宋体"/>
          <w:sz w:val="24"/>
        </w:rPr>
        <w:t>工程师发现承包人使用不符合设计或有关标准要求的材料和工程设备时，有权要求承包人进行修复、拆除或重新采购，由此增加的费用和（或）延误的工期，由承包人承担。</w:t>
      </w:r>
    </w:p>
    <w:p w14:paraId="73E97450">
      <w:pPr>
        <w:pStyle w:val="58"/>
        <w:numPr>
          <w:ilvl w:val="0"/>
          <w:numId w:val="0"/>
        </w:numPr>
        <w:spacing w:after="0" w:afterLines="0" w:line="400" w:lineRule="exact"/>
        <w:ind w:firstLine="480" w:firstLineChars="200"/>
        <w:rPr>
          <w:rFonts w:hint="eastAsia" w:cs="宋体"/>
          <w:szCs w:val="24"/>
        </w:rPr>
      </w:pPr>
      <w:r>
        <w:rPr>
          <w:rFonts w:hint="eastAsia" w:cs="宋体"/>
          <w:szCs w:val="24"/>
        </w:rPr>
        <w:t>6.2.4 材料和工程设备的所有权</w:t>
      </w:r>
    </w:p>
    <w:p w14:paraId="5E200DA2">
      <w:pPr>
        <w:spacing w:line="400" w:lineRule="exact"/>
        <w:ind w:firstLine="480" w:firstLineChars="200"/>
        <w:rPr>
          <w:rFonts w:hint="eastAsia" w:ascii="宋体" w:hAnsi="宋体" w:cs="宋体"/>
          <w:sz w:val="24"/>
        </w:rPr>
      </w:pPr>
      <w:r>
        <w:rPr>
          <w:rFonts w:hint="eastAsia" w:ascii="宋体" w:hAnsi="宋体" w:cs="宋体"/>
          <w:sz w:val="24"/>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14:paraId="0EB7E156">
      <w:pPr>
        <w:spacing w:line="400" w:lineRule="exact"/>
        <w:ind w:firstLine="480" w:firstLineChars="200"/>
        <w:rPr>
          <w:rFonts w:hint="eastAsia" w:ascii="宋体" w:hAnsi="宋体" w:cs="宋体"/>
          <w:sz w:val="24"/>
        </w:rPr>
      </w:pPr>
      <w:r>
        <w:rPr>
          <w:rFonts w:hint="eastAsia" w:ascii="宋体" w:hAnsi="宋体" w:cs="宋体"/>
          <w:sz w:val="24"/>
        </w:rPr>
        <w:t>承包人按第6.2.2项提供的材料和工程设备，承包人应确保发包人取得无权利负担的材料及工程设备所有权，因承包人与第三人的物权争议导致的增加的费用和（或）延误的工期，由承包人承担。</w:t>
      </w:r>
    </w:p>
    <w:p w14:paraId="3F4C5FC8">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26" w:name="_Toc54862231"/>
      <w:bookmarkStart w:id="927" w:name="_Ref4428239"/>
      <w:bookmarkStart w:id="928" w:name="_Toc25197"/>
      <w:bookmarkStart w:id="929" w:name="_Toc351203565"/>
      <w:bookmarkStart w:id="930" w:name="_Toc337558785"/>
      <w:r>
        <w:rPr>
          <w:rFonts w:hint="eastAsia" w:ascii="宋体" w:hAnsi="宋体" w:eastAsia="宋体" w:cs="宋体"/>
          <w:b w:val="0"/>
          <w:bCs/>
        </w:rPr>
        <w:t>6.3 样品</w:t>
      </w:r>
      <w:bookmarkEnd w:id="926"/>
      <w:bookmarkEnd w:id="927"/>
      <w:bookmarkEnd w:id="928"/>
    </w:p>
    <w:p w14:paraId="700356B1">
      <w:pPr>
        <w:pStyle w:val="58"/>
        <w:numPr>
          <w:ilvl w:val="0"/>
          <w:numId w:val="0"/>
        </w:numPr>
        <w:spacing w:after="0" w:afterLines="0" w:line="400" w:lineRule="exact"/>
        <w:ind w:firstLine="480" w:firstLineChars="200"/>
        <w:rPr>
          <w:rFonts w:hint="eastAsia" w:cs="宋体"/>
          <w:szCs w:val="24"/>
        </w:rPr>
      </w:pPr>
      <w:r>
        <w:rPr>
          <w:rFonts w:hint="eastAsia" w:cs="宋体"/>
          <w:szCs w:val="24"/>
        </w:rPr>
        <w:t>6.3.1 样品的报送与封存</w:t>
      </w:r>
    </w:p>
    <w:p w14:paraId="4B21B8BD">
      <w:pPr>
        <w:spacing w:line="400" w:lineRule="exact"/>
        <w:ind w:firstLine="480" w:firstLineChars="200"/>
        <w:rPr>
          <w:rFonts w:hint="eastAsia" w:ascii="宋体" w:hAnsi="宋体" w:cs="宋体"/>
          <w:color w:val="000000"/>
          <w:sz w:val="24"/>
        </w:rPr>
      </w:pPr>
      <w:r>
        <w:rPr>
          <w:rFonts w:hint="eastAsia" w:ascii="宋体" w:hAnsi="宋体" w:cs="宋体"/>
          <w:sz w:val="24"/>
        </w:rPr>
        <w:t>需要承包人报送样品的材料或工程设备，样品的种类、名称、规格、数量等要求均应在专用合同条件中约定。样品的报送程序如下：</w:t>
      </w:r>
    </w:p>
    <w:p w14:paraId="67B90EFD">
      <w:pPr>
        <w:spacing w:line="400" w:lineRule="exact"/>
        <w:ind w:firstLine="480" w:firstLineChars="200"/>
        <w:rPr>
          <w:rFonts w:hint="eastAsia" w:ascii="宋体" w:hAnsi="宋体" w:cs="宋体"/>
          <w:sz w:val="24"/>
        </w:rPr>
      </w:pPr>
      <w:r>
        <w:rPr>
          <w:rFonts w:hint="eastAsia" w:ascii="宋体" w:hAnsi="宋体" w:cs="宋体"/>
          <w:sz w:val="24"/>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4180E211">
      <w:pPr>
        <w:spacing w:line="400" w:lineRule="exact"/>
        <w:ind w:firstLine="480" w:firstLineChars="200"/>
        <w:rPr>
          <w:rFonts w:hint="eastAsia" w:ascii="宋体" w:hAnsi="宋体" w:cs="宋体"/>
          <w:sz w:val="24"/>
        </w:rPr>
      </w:pPr>
      <w:r>
        <w:rPr>
          <w:rFonts w:hint="eastAsia" w:ascii="宋体" w:hAnsi="宋体" w:cs="宋体"/>
          <w:sz w:val="24"/>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086D7E12">
      <w:pPr>
        <w:spacing w:line="400" w:lineRule="exact"/>
        <w:ind w:firstLine="480" w:firstLineChars="200"/>
        <w:rPr>
          <w:rFonts w:hint="eastAsia" w:ascii="宋体" w:hAnsi="宋体" w:cs="宋体"/>
          <w:sz w:val="24"/>
        </w:rPr>
      </w:pPr>
      <w:r>
        <w:rPr>
          <w:rFonts w:hint="eastAsia" w:ascii="宋体" w:hAnsi="宋体" w:cs="宋体"/>
          <w:sz w:val="24"/>
        </w:rPr>
        <w:t>（3） 经工程师审批确认的样品应按约定的方法封样，封存的样品作为检验工程相关部分的标准之一。承包人在施工过程中不得使用与样品不符的材料或工程设备。</w:t>
      </w:r>
    </w:p>
    <w:p w14:paraId="6B8A2E7C">
      <w:pPr>
        <w:spacing w:line="400" w:lineRule="exact"/>
        <w:ind w:firstLine="480" w:firstLineChars="200"/>
        <w:rPr>
          <w:rFonts w:hint="eastAsia" w:ascii="宋体" w:hAnsi="宋体" w:cs="宋体"/>
          <w:sz w:val="24"/>
        </w:rPr>
      </w:pPr>
      <w:r>
        <w:rPr>
          <w:rFonts w:hint="eastAsia" w:ascii="宋体" w:hAnsi="宋体" w:cs="宋体"/>
          <w:sz w:val="24"/>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F2642DC">
      <w:pPr>
        <w:pStyle w:val="58"/>
        <w:numPr>
          <w:ilvl w:val="0"/>
          <w:numId w:val="0"/>
        </w:numPr>
        <w:spacing w:after="0" w:afterLines="0" w:line="400" w:lineRule="exact"/>
        <w:ind w:firstLine="480" w:firstLineChars="200"/>
        <w:rPr>
          <w:rFonts w:hint="eastAsia" w:cs="宋体"/>
          <w:szCs w:val="24"/>
        </w:rPr>
      </w:pPr>
      <w:r>
        <w:rPr>
          <w:rFonts w:hint="eastAsia" w:cs="宋体"/>
          <w:szCs w:val="24"/>
        </w:rPr>
        <w:t>6.3.2 样品的保管</w:t>
      </w:r>
    </w:p>
    <w:p w14:paraId="69DFB67B">
      <w:pPr>
        <w:spacing w:line="400" w:lineRule="exact"/>
        <w:ind w:firstLine="480" w:firstLineChars="200"/>
        <w:rPr>
          <w:rFonts w:hint="eastAsia" w:ascii="宋体" w:hAnsi="宋体" w:cs="宋体"/>
          <w:sz w:val="24"/>
        </w:rPr>
      </w:pPr>
      <w:r>
        <w:rPr>
          <w:rFonts w:hint="eastAsia" w:ascii="宋体" w:hAnsi="宋体" w:cs="宋体"/>
          <w:sz w:val="24"/>
        </w:rPr>
        <w:t>经批准的样品应由工程师负责封存于现场，承包人应在现场为保存样品提供适当和固定的场所并保持适当和良好的存储环境条件。</w:t>
      </w:r>
    </w:p>
    <w:p w14:paraId="46686E3D">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31" w:name="_Ref11959210"/>
      <w:bookmarkStart w:id="932" w:name="_Ref11959204"/>
      <w:bookmarkStart w:id="933" w:name="_Toc54862232"/>
      <w:bookmarkStart w:id="934" w:name="_Toc14097"/>
      <w:r>
        <w:rPr>
          <w:rFonts w:hint="eastAsia" w:ascii="宋体" w:hAnsi="宋体" w:eastAsia="宋体" w:cs="宋体"/>
          <w:b w:val="0"/>
          <w:bCs/>
        </w:rPr>
        <w:t>6.4 质量检查</w:t>
      </w:r>
      <w:bookmarkEnd w:id="931"/>
      <w:bookmarkEnd w:id="932"/>
      <w:bookmarkEnd w:id="933"/>
      <w:bookmarkEnd w:id="934"/>
    </w:p>
    <w:p w14:paraId="2F5A0708">
      <w:pPr>
        <w:pStyle w:val="58"/>
        <w:numPr>
          <w:ilvl w:val="0"/>
          <w:numId w:val="0"/>
        </w:numPr>
        <w:spacing w:after="0" w:afterLines="0" w:line="400" w:lineRule="exact"/>
        <w:ind w:firstLine="480" w:firstLineChars="200"/>
        <w:rPr>
          <w:rFonts w:hint="eastAsia" w:cs="宋体"/>
          <w:szCs w:val="24"/>
        </w:rPr>
      </w:pPr>
      <w:bookmarkStart w:id="935" w:name="_Ref18990699"/>
      <w:r>
        <w:rPr>
          <w:rFonts w:hint="eastAsia" w:cs="宋体"/>
          <w:szCs w:val="24"/>
        </w:rPr>
        <w:t>6.4.1 工程质量要求</w:t>
      </w:r>
      <w:bookmarkEnd w:id="935"/>
    </w:p>
    <w:p w14:paraId="2BCC94D3">
      <w:pPr>
        <w:spacing w:line="400" w:lineRule="exact"/>
        <w:ind w:firstLine="480" w:firstLineChars="200"/>
        <w:rPr>
          <w:rFonts w:hint="eastAsia" w:ascii="宋体" w:hAnsi="宋体" w:cs="宋体"/>
          <w:sz w:val="24"/>
        </w:rPr>
      </w:pPr>
      <w:r>
        <w:rPr>
          <w:rFonts w:hint="eastAsia" w:ascii="宋体" w:hAnsi="宋体" w:cs="宋体"/>
          <w:sz w:val="24"/>
        </w:rPr>
        <w:t>工程质量标准必须符合现行国家有关工程施工质量验收规范和标准的要求。有关工程质量的特殊标准或要求由合同当事人在专用合同条件中约定。</w:t>
      </w:r>
    </w:p>
    <w:p w14:paraId="6276311A">
      <w:pPr>
        <w:spacing w:line="400" w:lineRule="exact"/>
        <w:ind w:firstLine="480" w:firstLineChars="200"/>
        <w:rPr>
          <w:rFonts w:hint="eastAsia" w:ascii="宋体" w:hAnsi="宋体" w:cs="宋体"/>
          <w:sz w:val="24"/>
        </w:rPr>
      </w:pPr>
      <w:r>
        <w:rPr>
          <w:rFonts w:hint="eastAsia" w:ascii="宋体" w:hAnsi="宋体" w:cs="宋体"/>
          <w:sz w:val="24"/>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6B46931A">
      <w:pPr>
        <w:pStyle w:val="58"/>
        <w:numPr>
          <w:ilvl w:val="0"/>
          <w:numId w:val="0"/>
        </w:numPr>
        <w:spacing w:after="0" w:afterLines="0" w:line="400" w:lineRule="exact"/>
        <w:ind w:firstLine="480" w:firstLineChars="200"/>
        <w:rPr>
          <w:rFonts w:hint="eastAsia" w:cs="宋体"/>
          <w:szCs w:val="24"/>
        </w:rPr>
      </w:pPr>
      <w:bookmarkStart w:id="936" w:name="_Ref18990717"/>
      <w:r>
        <w:rPr>
          <w:rFonts w:hint="eastAsia" w:cs="宋体"/>
          <w:szCs w:val="24"/>
        </w:rPr>
        <w:t>6.4.2 质量检查</w:t>
      </w:r>
      <w:bookmarkEnd w:id="936"/>
    </w:p>
    <w:p w14:paraId="0D86326D">
      <w:pPr>
        <w:spacing w:line="400" w:lineRule="exact"/>
        <w:ind w:firstLine="480" w:firstLineChars="200"/>
        <w:rPr>
          <w:rFonts w:hint="eastAsia" w:ascii="宋体" w:hAnsi="宋体" w:cs="宋体"/>
          <w:sz w:val="24"/>
        </w:rPr>
      </w:pPr>
      <w:r>
        <w:rPr>
          <w:rFonts w:hint="eastAsia" w:ascii="宋体" w:hAnsi="宋体" w:cs="宋体"/>
          <w:sz w:val="24"/>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70493B50">
      <w:pPr>
        <w:pStyle w:val="58"/>
        <w:numPr>
          <w:ilvl w:val="0"/>
          <w:numId w:val="0"/>
        </w:numPr>
        <w:spacing w:after="0" w:afterLines="0" w:line="400" w:lineRule="exact"/>
        <w:ind w:firstLine="480" w:firstLineChars="200"/>
        <w:rPr>
          <w:rFonts w:hint="eastAsia" w:cs="宋体"/>
          <w:szCs w:val="24"/>
        </w:rPr>
      </w:pPr>
      <w:bookmarkStart w:id="937" w:name="_Ref11959222"/>
      <w:r>
        <w:rPr>
          <w:rFonts w:hint="eastAsia" w:cs="宋体"/>
          <w:szCs w:val="24"/>
        </w:rPr>
        <w:t>6.4.3 隐蔽工程检查</w:t>
      </w:r>
      <w:bookmarkEnd w:id="937"/>
    </w:p>
    <w:p w14:paraId="44756359">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66712DC3">
      <w:pPr>
        <w:spacing w:line="400" w:lineRule="exact"/>
        <w:ind w:firstLine="480" w:firstLineChars="200"/>
        <w:rPr>
          <w:rFonts w:hint="eastAsia" w:ascii="宋体" w:hAnsi="宋体" w:cs="宋体"/>
          <w:sz w:val="24"/>
        </w:rPr>
      </w:pPr>
      <w:r>
        <w:rPr>
          <w:rFonts w:hint="eastAsia" w:ascii="宋体" w:hAnsi="宋体" w:cs="宋体"/>
          <w:sz w:val="24"/>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1EF58947">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14:paraId="4CA030CC">
      <w:pPr>
        <w:spacing w:line="400" w:lineRule="exact"/>
        <w:ind w:firstLine="480" w:firstLineChars="200"/>
        <w:rPr>
          <w:rFonts w:hint="eastAsia" w:ascii="宋体" w:hAnsi="宋体" w:cs="宋体"/>
          <w:sz w:val="24"/>
        </w:rPr>
      </w:pPr>
      <w:r>
        <w:rPr>
          <w:rFonts w:hint="eastAsia" w:ascii="宋体" w:hAnsi="宋体" w:cs="宋体"/>
          <w:sz w:val="24"/>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87CF14E">
      <w:pPr>
        <w:spacing w:line="400" w:lineRule="exact"/>
        <w:ind w:firstLine="480" w:firstLineChars="200"/>
        <w:rPr>
          <w:rFonts w:hint="eastAsia" w:ascii="宋体" w:hAnsi="宋体" w:cs="宋体"/>
          <w:sz w:val="24"/>
        </w:rPr>
      </w:pPr>
      <w:r>
        <w:rPr>
          <w:rFonts w:hint="eastAsia" w:ascii="宋体" w:hAnsi="宋体" w:cs="宋体"/>
          <w:sz w:val="24"/>
        </w:rPr>
        <w:t>承包人未通知工程师到场检查，私自将工程隐蔽部位覆盖的，工程师有权指示承包人钻孔探测或揭开检查，无论工程隐蔽部位质量是否合格，由此增加的费用和（或）延误的工期均由承包人承担。</w:t>
      </w:r>
    </w:p>
    <w:bookmarkEnd w:id="929"/>
    <w:p w14:paraId="2C420618">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38" w:name="_Ref11927389"/>
      <w:bookmarkStart w:id="939" w:name="_Ref11927403"/>
      <w:bookmarkStart w:id="940" w:name="_Ref11927398"/>
      <w:bookmarkStart w:id="941" w:name="_Toc14623"/>
      <w:bookmarkStart w:id="942" w:name="_Ref11959175"/>
      <w:bookmarkStart w:id="943" w:name="_Ref11959158"/>
      <w:bookmarkStart w:id="944" w:name="_Toc54862233"/>
      <w:r>
        <w:rPr>
          <w:rFonts w:hint="eastAsia" w:ascii="宋体" w:hAnsi="宋体" w:eastAsia="宋体" w:cs="宋体"/>
          <w:b w:val="0"/>
          <w:bCs/>
        </w:rPr>
        <w:t>6.5 由承包人试验</w:t>
      </w:r>
      <w:bookmarkEnd w:id="938"/>
      <w:bookmarkEnd w:id="939"/>
      <w:bookmarkEnd w:id="940"/>
      <w:r>
        <w:rPr>
          <w:rFonts w:hint="eastAsia" w:ascii="宋体" w:hAnsi="宋体" w:eastAsia="宋体" w:cs="宋体"/>
          <w:b w:val="0"/>
          <w:bCs/>
        </w:rPr>
        <w:t>和检验</w:t>
      </w:r>
      <w:bookmarkEnd w:id="941"/>
      <w:bookmarkEnd w:id="942"/>
      <w:bookmarkEnd w:id="943"/>
      <w:bookmarkEnd w:id="944"/>
    </w:p>
    <w:bookmarkEnd w:id="930"/>
    <w:p w14:paraId="7BF08881">
      <w:pPr>
        <w:pStyle w:val="58"/>
        <w:numPr>
          <w:ilvl w:val="0"/>
          <w:numId w:val="0"/>
        </w:numPr>
        <w:spacing w:after="0" w:afterLines="0" w:line="400" w:lineRule="exact"/>
        <w:ind w:firstLine="480" w:firstLineChars="200"/>
        <w:rPr>
          <w:rFonts w:hint="eastAsia" w:cs="宋体"/>
          <w:szCs w:val="24"/>
        </w:rPr>
      </w:pPr>
      <w:r>
        <w:rPr>
          <w:rFonts w:hint="eastAsia" w:cs="宋体"/>
          <w:szCs w:val="24"/>
        </w:rPr>
        <w:t>6.5.1 试验设备与试验人员</w:t>
      </w:r>
    </w:p>
    <w:p w14:paraId="55B1A922">
      <w:pPr>
        <w:spacing w:line="400" w:lineRule="exact"/>
        <w:ind w:firstLine="480" w:firstLineChars="200"/>
        <w:rPr>
          <w:rFonts w:hint="eastAsia" w:ascii="宋体" w:hAnsi="宋体" w:cs="宋体"/>
          <w:sz w:val="24"/>
        </w:rPr>
      </w:pPr>
      <w:r>
        <w:rPr>
          <w:rFonts w:hint="eastAsia" w:ascii="宋体" w:hAnsi="宋体" w:cs="宋体"/>
          <w:sz w:val="24"/>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1BB26953">
      <w:pPr>
        <w:spacing w:line="400" w:lineRule="exact"/>
        <w:ind w:firstLine="480" w:firstLineChars="200"/>
        <w:rPr>
          <w:rFonts w:hint="eastAsia" w:ascii="宋体" w:hAnsi="宋体" w:cs="宋体"/>
          <w:sz w:val="24"/>
        </w:rPr>
      </w:pPr>
      <w:r>
        <w:rPr>
          <w:rFonts w:hint="eastAsia" w:ascii="宋体" w:hAnsi="宋体" w:cs="宋体"/>
          <w:sz w:val="24"/>
        </w:rPr>
        <w:t>（2） 承包人应按专用合同条件约定的试验内容、时间和地点提供试验设备、取样装置、试验场所和试验条件，并向工程师提交相应进场计划表。</w:t>
      </w:r>
    </w:p>
    <w:p w14:paraId="267F652D">
      <w:pPr>
        <w:spacing w:line="400" w:lineRule="exact"/>
        <w:ind w:firstLine="480" w:firstLineChars="200"/>
        <w:rPr>
          <w:rFonts w:hint="eastAsia" w:ascii="宋体" w:hAnsi="宋体" w:cs="宋体"/>
          <w:sz w:val="24"/>
        </w:rPr>
      </w:pPr>
      <w:r>
        <w:rPr>
          <w:rFonts w:hint="eastAsia" w:ascii="宋体" w:hAnsi="宋体" w:cs="宋体"/>
          <w:sz w:val="24"/>
        </w:rPr>
        <w:t>承包人配置的试验设备要符合相应试验规程的要求并经过具有资质的检测单位检测，且在正式使用该试验设备前，需要经过工程师与承包人共同校定。</w:t>
      </w:r>
    </w:p>
    <w:p w14:paraId="005948E4">
      <w:pPr>
        <w:spacing w:line="400" w:lineRule="exact"/>
        <w:ind w:firstLine="480" w:firstLineChars="200"/>
        <w:rPr>
          <w:rFonts w:hint="eastAsia" w:ascii="宋体" w:hAnsi="宋体" w:cs="宋体"/>
          <w:sz w:val="24"/>
        </w:rPr>
      </w:pPr>
      <w:r>
        <w:rPr>
          <w:rFonts w:hint="eastAsia" w:ascii="宋体" w:hAnsi="宋体" w:cs="宋体"/>
          <w:sz w:val="24"/>
        </w:rPr>
        <w:t>（3） 承包人应向工程师提交试验人员的名单及其岗位、资格等证明资料，试验人员必须能够熟练进行相应的检测试验，承包人对试验人员的试验程序和试验结果的正确性负责。</w:t>
      </w:r>
    </w:p>
    <w:p w14:paraId="7C4E08A0">
      <w:pPr>
        <w:pStyle w:val="58"/>
        <w:numPr>
          <w:ilvl w:val="0"/>
          <w:numId w:val="0"/>
        </w:numPr>
        <w:spacing w:after="0" w:afterLines="0" w:line="400" w:lineRule="exact"/>
        <w:ind w:firstLine="480" w:firstLineChars="200"/>
        <w:rPr>
          <w:rFonts w:hint="eastAsia" w:cs="宋体"/>
          <w:szCs w:val="24"/>
        </w:rPr>
      </w:pPr>
      <w:r>
        <w:rPr>
          <w:rFonts w:hint="eastAsia" w:cs="宋体"/>
          <w:szCs w:val="24"/>
        </w:rPr>
        <w:t>6.5.2 取样</w:t>
      </w:r>
    </w:p>
    <w:p w14:paraId="58ADCC00">
      <w:pPr>
        <w:spacing w:line="400" w:lineRule="exact"/>
        <w:ind w:firstLine="480" w:firstLineChars="200"/>
        <w:rPr>
          <w:rFonts w:hint="eastAsia" w:ascii="宋体" w:hAnsi="宋体" w:cs="宋体"/>
          <w:sz w:val="24"/>
        </w:rPr>
      </w:pPr>
      <w:r>
        <w:rPr>
          <w:rFonts w:hint="eastAsia" w:ascii="宋体" w:hAnsi="宋体" w:cs="宋体"/>
          <w:sz w:val="24"/>
        </w:rPr>
        <w:t>试验属于自检性质的，承包人可以单独取样。试验属于工程师抽检性质的，可由工程师取样，也可由承包人的试验人员在工程师的监督下取样。</w:t>
      </w:r>
    </w:p>
    <w:p w14:paraId="1E77F731">
      <w:pPr>
        <w:pStyle w:val="58"/>
        <w:numPr>
          <w:ilvl w:val="0"/>
          <w:numId w:val="0"/>
        </w:numPr>
        <w:spacing w:after="0" w:afterLines="0" w:line="400" w:lineRule="exact"/>
        <w:ind w:firstLine="480" w:firstLineChars="200"/>
        <w:rPr>
          <w:rFonts w:hint="eastAsia" w:cs="宋体"/>
          <w:szCs w:val="24"/>
        </w:rPr>
      </w:pPr>
      <w:r>
        <w:rPr>
          <w:rFonts w:hint="eastAsia" w:cs="宋体"/>
          <w:szCs w:val="24"/>
        </w:rPr>
        <w:t>6.5.3 材料、工程设备和工程的试验和检验</w:t>
      </w:r>
    </w:p>
    <w:p w14:paraId="7B52C872">
      <w:pPr>
        <w:spacing w:line="400" w:lineRule="exact"/>
        <w:ind w:firstLine="480" w:firstLineChars="200"/>
        <w:rPr>
          <w:rFonts w:hint="eastAsia" w:ascii="宋体" w:hAnsi="宋体" w:cs="宋体"/>
          <w:sz w:val="24"/>
        </w:rPr>
      </w:pPr>
      <w:r>
        <w:rPr>
          <w:rFonts w:hint="eastAsia" w:ascii="宋体" w:hAnsi="宋体" w:cs="宋体"/>
          <w:sz w:val="24"/>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31E0BFB7">
      <w:pPr>
        <w:spacing w:line="400" w:lineRule="exact"/>
        <w:ind w:firstLine="480" w:firstLineChars="200"/>
        <w:rPr>
          <w:rFonts w:hint="eastAsia" w:ascii="宋体" w:hAnsi="宋体" w:cs="宋体"/>
          <w:sz w:val="24"/>
        </w:rPr>
      </w:pPr>
      <w:r>
        <w:rPr>
          <w:rFonts w:hint="eastAsia" w:ascii="宋体" w:hAnsi="宋体" w:cs="宋体"/>
          <w:sz w:val="24"/>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1627A487">
      <w:pPr>
        <w:spacing w:line="400" w:lineRule="exact"/>
        <w:ind w:firstLine="480" w:firstLineChars="200"/>
        <w:rPr>
          <w:rFonts w:hint="eastAsia" w:ascii="宋体" w:hAnsi="宋体" w:cs="宋体"/>
          <w:sz w:val="24"/>
        </w:rPr>
      </w:pPr>
      <w:r>
        <w:rPr>
          <w:rFonts w:hint="eastAsia" w:ascii="宋体" w:hAnsi="宋体" w:cs="宋体"/>
          <w:sz w:val="24"/>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9DF88BE">
      <w:pPr>
        <w:pStyle w:val="58"/>
        <w:numPr>
          <w:ilvl w:val="0"/>
          <w:numId w:val="0"/>
        </w:numPr>
        <w:spacing w:after="0" w:afterLines="0" w:line="400" w:lineRule="exact"/>
        <w:ind w:firstLine="480" w:firstLineChars="200"/>
        <w:rPr>
          <w:rFonts w:hint="eastAsia" w:cs="宋体"/>
          <w:szCs w:val="24"/>
        </w:rPr>
      </w:pPr>
      <w:bookmarkStart w:id="945" w:name="_Toc351203566"/>
      <w:bookmarkStart w:id="946" w:name="_Toc337558786"/>
      <w:r>
        <w:rPr>
          <w:rFonts w:hint="eastAsia" w:cs="宋体"/>
          <w:szCs w:val="24"/>
        </w:rPr>
        <w:t>6.5.4 现场工艺试验</w:t>
      </w:r>
      <w:bookmarkEnd w:id="945"/>
    </w:p>
    <w:bookmarkEnd w:id="946"/>
    <w:p w14:paraId="5F8D8F41">
      <w:pPr>
        <w:spacing w:line="400" w:lineRule="exact"/>
        <w:ind w:firstLine="480" w:firstLineChars="200"/>
        <w:rPr>
          <w:rFonts w:hint="eastAsia" w:ascii="宋体" w:hAnsi="宋体" w:cs="宋体"/>
          <w:sz w:val="24"/>
        </w:rPr>
      </w:pPr>
      <w:r>
        <w:rPr>
          <w:rFonts w:hint="eastAsia" w:ascii="宋体" w:hAnsi="宋体" w:cs="宋体"/>
          <w:sz w:val="24"/>
        </w:rPr>
        <w:t>承包人应按合同约定进行现场工艺试验。对大型的现场工艺试验，发包人认为必要时，承包人应根据发包人提出的工艺试验要求，编制工艺试验措施计划，报送发包人审查。</w:t>
      </w:r>
    </w:p>
    <w:p w14:paraId="54BD8D39">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47" w:name="_Toc54862234"/>
      <w:bookmarkStart w:id="948" w:name="_Toc29682"/>
      <w:bookmarkStart w:id="949" w:name="_Ref532592787"/>
      <w:bookmarkStart w:id="950" w:name="_Ref532592784"/>
      <w:r>
        <w:rPr>
          <w:rFonts w:hint="eastAsia" w:ascii="宋体" w:hAnsi="宋体" w:eastAsia="宋体" w:cs="宋体"/>
          <w:b w:val="0"/>
          <w:bCs/>
        </w:rPr>
        <w:t>6.6 缺陷和修补</w:t>
      </w:r>
      <w:bookmarkEnd w:id="947"/>
      <w:bookmarkEnd w:id="948"/>
      <w:bookmarkEnd w:id="949"/>
      <w:bookmarkEnd w:id="950"/>
    </w:p>
    <w:p w14:paraId="06DFB108">
      <w:pPr>
        <w:pStyle w:val="58"/>
        <w:numPr>
          <w:ilvl w:val="0"/>
          <w:numId w:val="0"/>
        </w:numPr>
        <w:spacing w:after="0" w:afterLines="0" w:line="400" w:lineRule="exact"/>
        <w:ind w:firstLine="480" w:firstLineChars="200"/>
        <w:rPr>
          <w:rFonts w:hint="eastAsia" w:cs="宋体"/>
          <w:szCs w:val="24"/>
        </w:rPr>
      </w:pPr>
      <w:bookmarkStart w:id="951" w:name="_Ref16875551"/>
      <w:r>
        <w:rPr>
          <w:rFonts w:hint="eastAsia" w:cs="宋体"/>
          <w:szCs w:val="24"/>
        </w:rPr>
        <w:t>6.6.1 发包人可在颁发接收证书前随时指示承包人：</w:t>
      </w:r>
      <w:bookmarkEnd w:id="951"/>
    </w:p>
    <w:p w14:paraId="4E9733E8">
      <w:pPr>
        <w:spacing w:line="400" w:lineRule="exact"/>
        <w:ind w:firstLine="480" w:firstLineChars="200"/>
        <w:rPr>
          <w:rFonts w:hint="eastAsia" w:ascii="宋体" w:hAnsi="宋体" w:cs="宋体"/>
          <w:sz w:val="24"/>
        </w:rPr>
      </w:pPr>
      <w:r>
        <w:rPr>
          <w:rFonts w:hint="eastAsia" w:ascii="宋体" w:hAnsi="宋体" w:cs="宋体"/>
          <w:sz w:val="24"/>
        </w:rPr>
        <w:t>（1） 对不符合合同要求的任何工程设备或材料进行修补，或者将其移出现场并进行更换；</w:t>
      </w:r>
    </w:p>
    <w:p w14:paraId="19AF275F">
      <w:pPr>
        <w:spacing w:line="400" w:lineRule="exact"/>
        <w:ind w:firstLine="480" w:firstLineChars="200"/>
        <w:rPr>
          <w:rFonts w:hint="eastAsia" w:ascii="宋体" w:hAnsi="宋体" w:cs="宋体"/>
          <w:sz w:val="24"/>
        </w:rPr>
      </w:pPr>
      <w:r>
        <w:rPr>
          <w:rFonts w:hint="eastAsia" w:ascii="宋体" w:hAnsi="宋体" w:cs="宋体"/>
          <w:sz w:val="24"/>
        </w:rPr>
        <w:t xml:space="preserve">（2） 对不符合合同的其他工作进行修补，或者将其去除并重新实施； </w:t>
      </w:r>
    </w:p>
    <w:p w14:paraId="6F86240D">
      <w:pPr>
        <w:spacing w:line="400" w:lineRule="exact"/>
        <w:ind w:firstLine="480" w:firstLineChars="200"/>
        <w:rPr>
          <w:rFonts w:hint="eastAsia" w:ascii="宋体" w:hAnsi="宋体" w:cs="宋体"/>
          <w:sz w:val="24"/>
        </w:rPr>
      </w:pPr>
      <w:bookmarkStart w:id="952" w:name="_Ref4708991"/>
      <w:r>
        <w:rPr>
          <w:rFonts w:hint="eastAsia" w:ascii="宋体" w:hAnsi="宋体" w:cs="宋体"/>
          <w:sz w:val="24"/>
        </w:rPr>
        <w:t>（3） 实施因意外、不可预见的事件或其他原因引起的、为工程的安全迫切需要的任何修补工作。</w:t>
      </w:r>
      <w:bookmarkEnd w:id="952"/>
    </w:p>
    <w:p w14:paraId="0821FDF0">
      <w:pPr>
        <w:pStyle w:val="58"/>
        <w:numPr>
          <w:ilvl w:val="0"/>
          <w:numId w:val="0"/>
        </w:numPr>
        <w:spacing w:after="0" w:afterLines="0" w:line="400" w:lineRule="exact"/>
        <w:ind w:firstLine="480" w:firstLineChars="200"/>
        <w:rPr>
          <w:rFonts w:hint="eastAsia" w:cs="宋体"/>
          <w:szCs w:val="24"/>
        </w:rPr>
      </w:pPr>
      <w:bookmarkStart w:id="953" w:name="_Ref11956964"/>
      <w:r>
        <w:rPr>
          <w:rFonts w:hint="eastAsia" w:cs="宋体"/>
          <w:szCs w:val="24"/>
        </w:rPr>
        <w:t>6.6.2 承包人应遵守第6.6.1项下指示，并在合理可行的情况下，根据上述指示中规定的时间完成修补工作。除因下列原因引起的第6.6.1项第（3）目下的情形外，承包人应承担所有修补工作的费用：</w:t>
      </w:r>
      <w:bookmarkEnd w:id="953"/>
    </w:p>
    <w:p w14:paraId="1B17935E">
      <w:pPr>
        <w:spacing w:line="400" w:lineRule="exact"/>
        <w:ind w:firstLine="480" w:firstLineChars="200"/>
        <w:rPr>
          <w:rFonts w:hint="eastAsia" w:ascii="宋体" w:hAnsi="宋体" w:cs="宋体"/>
          <w:sz w:val="24"/>
        </w:rPr>
      </w:pPr>
      <w:r>
        <w:rPr>
          <w:rFonts w:hint="eastAsia" w:ascii="宋体" w:hAnsi="宋体" w:cs="宋体"/>
          <w:sz w:val="24"/>
        </w:rPr>
        <w:t>（1） 因发包人或其人员的任何行为导致的情形，且在此情况下发包人应承担因此引起的工期延误和承包人费用损失，并向承包人支付合理的利润。</w:t>
      </w:r>
    </w:p>
    <w:p w14:paraId="727D32F2">
      <w:pPr>
        <w:spacing w:line="400" w:lineRule="exact"/>
        <w:ind w:firstLine="480" w:firstLineChars="200"/>
        <w:rPr>
          <w:rFonts w:hint="eastAsia" w:ascii="宋体" w:hAnsi="宋体" w:cs="宋体"/>
          <w:sz w:val="24"/>
        </w:rPr>
      </w:pPr>
      <w:r>
        <w:rPr>
          <w:rFonts w:hint="eastAsia" w:ascii="宋体" w:hAnsi="宋体" w:cs="宋体"/>
          <w:sz w:val="24"/>
        </w:rPr>
        <w:t>（2） 第17.4款[不可抗力后果的承担]中适用的不可抗力事件的情形。</w:t>
      </w:r>
    </w:p>
    <w:p w14:paraId="481857CA">
      <w:pPr>
        <w:pStyle w:val="58"/>
        <w:numPr>
          <w:ilvl w:val="0"/>
          <w:numId w:val="0"/>
        </w:numPr>
        <w:spacing w:after="0" w:afterLines="0" w:line="400" w:lineRule="exact"/>
        <w:ind w:firstLine="480" w:firstLineChars="200"/>
        <w:rPr>
          <w:rFonts w:hint="eastAsia" w:cs="宋体"/>
          <w:szCs w:val="24"/>
        </w:rPr>
      </w:pPr>
      <w:r>
        <w:rPr>
          <w:rFonts w:hint="eastAsia" w:cs="宋体"/>
          <w:szCs w:val="24"/>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14:paraId="68ECAD2F">
      <w:pPr>
        <w:pStyle w:val="56"/>
        <w:numPr>
          <w:ilvl w:val="0"/>
          <w:numId w:val="0"/>
        </w:numPr>
        <w:spacing w:before="0" w:after="0" w:line="400" w:lineRule="exact"/>
        <w:ind w:firstLine="480" w:firstLineChars="200"/>
        <w:rPr>
          <w:rFonts w:hint="eastAsia" w:ascii="宋体" w:hAnsi="宋体" w:cs="宋体"/>
          <w:b w:val="0"/>
          <w:sz w:val="24"/>
          <w:szCs w:val="24"/>
        </w:rPr>
      </w:pPr>
      <w:bookmarkStart w:id="954" w:name="_Toc54862235"/>
      <w:bookmarkStart w:id="955" w:name="_Toc32176"/>
      <w:bookmarkStart w:id="956" w:name="_Ref531954214"/>
      <w:r>
        <w:rPr>
          <w:rFonts w:hint="eastAsia" w:ascii="宋体" w:hAnsi="宋体" w:cs="宋体"/>
          <w:b w:val="0"/>
          <w:sz w:val="24"/>
          <w:szCs w:val="24"/>
        </w:rPr>
        <w:t>第7条 施工</w:t>
      </w:r>
      <w:bookmarkEnd w:id="954"/>
      <w:bookmarkEnd w:id="955"/>
      <w:bookmarkEnd w:id="956"/>
    </w:p>
    <w:p w14:paraId="5ABCC4E1">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57" w:name="_Toc54862236"/>
      <w:bookmarkStart w:id="958" w:name="_Ref531954276"/>
      <w:bookmarkStart w:id="959" w:name="_Toc31296"/>
      <w:bookmarkStart w:id="960" w:name="_Ref531954272"/>
      <w:bookmarkStart w:id="961" w:name="_Ref531954246"/>
      <w:bookmarkStart w:id="962" w:name="_Ref531954260"/>
      <w:r>
        <w:rPr>
          <w:rFonts w:hint="eastAsia" w:ascii="宋体" w:hAnsi="宋体" w:eastAsia="宋体" w:cs="宋体"/>
          <w:b w:val="0"/>
          <w:bCs/>
        </w:rPr>
        <w:t>7.1 交通运输</w:t>
      </w:r>
      <w:bookmarkEnd w:id="957"/>
      <w:bookmarkEnd w:id="958"/>
      <w:bookmarkEnd w:id="959"/>
      <w:bookmarkEnd w:id="960"/>
      <w:r>
        <w:rPr>
          <w:rFonts w:hint="eastAsia" w:ascii="宋体" w:hAnsi="宋体" w:eastAsia="宋体" w:cs="宋体"/>
          <w:b w:val="0"/>
          <w:bCs/>
        </w:rPr>
        <w:t xml:space="preserve"> </w:t>
      </w:r>
    </w:p>
    <w:p w14:paraId="16D9DFA8">
      <w:pPr>
        <w:pStyle w:val="58"/>
        <w:numPr>
          <w:ilvl w:val="0"/>
          <w:numId w:val="0"/>
        </w:numPr>
        <w:spacing w:after="0" w:afterLines="0" w:line="400" w:lineRule="exact"/>
        <w:ind w:firstLine="480" w:firstLineChars="200"/>
        <w:rPr>
          <w:rFonts w:hint="eastAsia" w:cs="宋体"/>
          <w:szCs w:val="24"/>
        </w:rPr>
      </w:pPr>
      <w:bookmarkStart w:id="963" w:name="_Ref4422645"/>
      <w:r>
        <w:rPr>
          <w:rFonts w:hint="eastAsia" w:cs="宋体"/>
          <w:szCs w:val="24"/>
        </w:rPr>
        <w:t>7.1.1 出入现场的权利</w:t>
      </w:r>
      <w:bookmarkEnd w:id="963"/>
    </w:p>
    <w:p w14:paraId="3F65E36F">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42D2E407">
      <w:pPr>
        <w:pStyle w:val="58"/>
        <w:numPr>
          <w:ilvl w:val="0"/>
          <w:numId w:val="0"/>
        </w:numPr>
        <w:spacing w:after="0" w:afterLines="0" w:line="400" w:lineRule="exact"/>
        <w:ind w:firstLine="480" w:firstLineChars="200"/>
        <w:rPr>
          <w:rFonts w:hint="eastAsia" w:cs="宋体"/>
          <w:szCs w:val="24"/>
        </w:rPr>
      </w:pPr>
      <w:bookmarkStart w:id="964" w:name="_Ref18957045"/>
      <w:r>
        <w:rPr>
          <w:rFonts w:hint="eastAsia" w:cs="宋体"/>
          <w:szCs w:val="24"/>
        </w:rPr>
        <w:t>7.1.2 场外交通</w:t>
      </w:r>
      <w:bookmarkEnd w:id="964"/>
    </w:p>
    <w:p w14:paraId="2F82BE0E">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45C1ECF0">
      <w:pPr>
        <w:pStyle w:val="58"/>
        <w:numPr>
          <w:ilvl w:val="0"/>
          <w:numId w:val="0"/>
        </w:numPr>
        <w:spacing w:after="0" w:afterLines="0" w:line="400" w:lineRule="exact"/>
        <w:ind w:firstLine="480" w:firstLineChars="200"/>
        <w:rPr>
          <w:rFonts w:hint="eastAsia" w:cs="宋体"/>
          <w:szCs w:val="24"/>
        </w:rPr>
      </w:pPr>
      <w:bookmarkStart w:id="965" w:name="_Ref4622358"/>
      <w:r>
        <w:rPr>
          <w:rFonts w:hint="eastAsia" w:cs="宋体"/>
          <w:szCs w:val="24"/>
        </w:rPr>
        <w:t>7.1.3 场内交通</w:t>
      </w:r>
      <w:bookmarkEnd w:id="965"/>
    </w:p>
    <w:p w14:paraId="3BAB8276">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3DB8C973">
      <w:pPr>
        <w:pStyle w:val="58"/>
        <w:numPr>
          <w:ilvl w:val="0"/>
          <w:numId w:val="0"/>
        </w:numPr>
        <w:spacing w:after="0" w:afterLines="0" w:line="400" w:lineRule="exact"/>
        <w:ind w:firstLine="480" w:firstLineChars="200"/>
        <w:rPr>
          <w:rFonts w:hint="eastAsia" w:cs="宋体"/>
          <w:szCs w:val="24"/>
        </w:rPr>
      </w:pPr>
      <w:bookmarkStart w:id="966" w:name="_Ref4622376"/>
      <w:r>
        <w:rPr>
          <w:rFonts w:hint="eastAsia" w:cs="宋体"/>
          <w:szCs w:val="24"/>
        </w:rPr>
        <w:t>7.1.4 超大件和超重件的运输</w:t>
      </w:r>
      <w:bookmarkEnd w:id="966"/>
    </w:p>
    <w:p w14:paraId="75151FC9">
      <w:pPr>
        <w:spacing w:line="400" w:lineRule="exact"/>
        <w:ind w:firstLine="480" w:firstLineChars="200"/>
        <w:rPr>
          <w:rFonts w:hint="eastAsia" w:ascii="宋体" w:hAnsi="宋体" w:cs="宋体"/>
          <w:sz w:val="24"/>
        </w:rPr>
      </w:pPr>
      <w:r>
        <w:rPr>
          <w:rFonts w:hint="eastAsia" w:ascii="宋体" w:hAnsi="宋体" w:cs="宋体"/>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46714826">
      <w:pPr>
        <w:pStyle w:val="58"/>
        <w:numPr>
          <w:ilvl w:val="0"/>
          <w:numId w:val="0"/>
        </w:numPr>
        <w:spacing w:after="0" w:afterLines="0" w:line="400" w:lineRule="exact"/>
        <w:ind w:firstLine="480" w:firstLineChars="200"/>
        <w:rPr>
          <w:rFonts w:hint="eastAsia" w:cs="宋体"/>
          <w:szCs w:val="24"/>
        </w:rPr>
      </w:pPr>
      <w:r>
        <w:rPr>
          <w:rFonts w:hint="eastAsia" w:cs="宋体"/>
          <w:szCs w:val="24"/>
        </w:rPr>
        <w:t>7.1.5 道路和桥梁的损坏责任</w:t>
      </w:r>
    </w:p>
    <w:p w14:paraId="02E9A377">
      <w:pPr>
        <w:spacing w:line="400" w:lineRule="exact"/>
        <w:ind w:firstLine="480" w:firstLineChars="200"/>
        <w:rPr>
          <w:rFonts w:hint="eastAsia" w:ascii="宋体" w:hAnsi="宋体" w:cs="宋体"/>
          <w:sz w:val="24"/>
        </w:rPr>
      </w:pPr>
      <w:r>
        <w:rPr>
          <w:rFonts w:hint="eastAsia" w:ascii="宋体" w:hAnsi="宋体" w:cs="宋体"/>
          <w:sz w:val="24"/>
        </w:rPr>
        <w:t>因承包人运输造成施工现场内外公共道路和桥梁损坏的，由承包人承担修复损坏的全部费用和可能引起的赔偿。</w:t>
      </w:r>
    </w:p>
    <w:p w14:paraId="5830AE8C">
      <w:pPr>
        <w:pStyle w:val="58"/>
        <w:numPr>
          <w:ilvl w:val="0"/>
          <w:numId w:val="0"/>
        </w:numPr>
        <w:spacing w:after="0" w:afterLines="0" w:line="400" w:lineRule="exact"/>
        <w:ind w:firstLine="480" w:firstLineChars="200"/>
        <w:rPr>
          <w:rFonts w:hint="eastAsia" w:cs="宋体"/>
          <w:szCs w:val="24"/>
        </w:rPr>
      </w:pPr>
      <w:r>
        <w:rPr>
          <w:rFonts w:hint="eastAsia" w:cs="宋体"/>
          <w:szCs w:val="24"/>
        </w:rPr>
        <w:t>7.1.6 水路和航空运输</w:t>
      </w:r>
    </w:p>
    <w:p w14:paraId="5EA5120B">
      <w:pPr>
        <w:spacing w:line="400" w:lineRule="exact"/>
        <w:ind w:firstLine="480" w:firstLineChars="200"/>
        <w:rPr>
          <w:rFonts w:hint="eastAsia" w:ascii="宋体" w:hAnsi="宋体" w:cs="宋体"/>
          <w:sz w:val="24"/>
        </w:rPr>
      </w:pPr>
      <w:r>
        <w:rPr>
          <w:rFonts w:hint="eastAsia" w:ascii="宋体" w:hAnsi="宋体" w:cs="宋体"/>
          <w:sz w:val="24"/>
        </w:rPr>
        <w:t>本条上述各款的内容适用于水路运输和航空运输，其中“道路”一词的涵义包括河道、航线、船闸、机场、码头、堤防以及水路或航空运输中其他相似结构物；“车辆”一词的涵义包括船舶和飞机等。</w:t>
      </w:r>
    </w:p>
    <w:p w14:paraId="7DB21106">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67" w:name="_Ref11919294"/>
      <w:bookmarkStart w:id="968" w:name="_Ref11919459"/>
      <w:bookmarkStart w:id="969" w:name="_Toc7652"/>
      <w:bookmarkStart w:id="970" w:name="_Toc54862237"/>
      <w:r>
        <w:rPr>
          <w:rFonts w:hint="eastAsia" w:ascii="宋体" w:hAnsi="宋体" w:eastAsia="宋体" w:cs="宋体"/>
          <w:b w:val="0"/>
          <w:bCs/>
        </w:rPr>
        <w:t>7.2 施工设备和临时设施</w:t>
      </w:r>
      <w:bookmarkEnd w:id="961"/>
      <w:bookmarkEnd w:id="962"/>
      <w:bookmarkEnd w:id="967"/>
      <w:bookmarkEnd w:id="968"/>
      <w:bookmarkEnd w:id="969"/>
      <w:bookmarkEnd w:id="970"/>
      <w:r>
        <w:rPr>
          <w:rFonts w:hint="eastAsia" w:ascii="宋体" w:hAnsi="宋体" w:eastAsia="宋体" w:cs="宋体"/>
          <w:b w:val="0"/>
          <w:bCs/>
        </w:rPr>
        <w:t xml:space="preserve"> </w:t>
      </w:r>
    </w:p>
    <w:p w14:paraId="33441C00">
      <w:pPr>
        <w:pStyle w:val="58"/>
        <w:numPr>
          <w:ilvl w:val="0"/>
          <w:numId w:val="0"/>
        </w:numPr>
        <w:spacing w:after="0" w:afterLines="0" w:line="400" w:lineRule="exact"/>
        <w:ind w:firstLine="480" w:firstLineChars="200"/>
        <w:rPr>
          <w:rFonts w:hint="eastAsia" w:cs="宋体"/>
          <w:szCs w:val="24"/>
        </w:rPr>
      </w:pPr>
      <w:bookmarkStart w:id="971" w:name="_Ref18990767"/>
      <w:bookmarkStart w:id="972" w:name="_Ref509043186"/>
      <w:r>
        <w:rPr>
          <w:rFonts w:hint="eastAsia" w:cs="宋体"/>
          <w:szCs w:val="24"/>
        </w:rPr>
        <w:t>7.2.1 承包人提供的施工设备和临时设施</w:t>
      </w:r>
      <w:bookmarkEnd w:id="971"/>
    </w:p>
    <w:p w14:paraId="56F2F98D">
      <w:pPr>
        <w:spacing w:line="400" w:lineRule="exact"/>
        <w:ind w:firstLine="480" w:firstLineChars="200"/>
        <w:rPr>
          <w:rFonts w:hint="eastAsia" w:ascii="宋体" w:hAnsi="宋体" w:cs="宋体"/>
          <w:sz w:val="24"/>
        </w:rPr>
      </w:pPr>
      <w:r>
        <w:rPr>
          <w:rFonts w:hint="eastAsia" w:ascii="宋体" w:hAnsi="宋体" w:cs="宋体"/>
          <w:sz w:val="24"/>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425C6FFD">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972"/>
    <w:p w14:paraId="6F41079C">
      <w:pPr>
        <w:pStyle w:val="58"/>
        <w:numPr>
          <w:ilvl w:val="0"/>
          <w:numId w:val="0"/>
        </w:numPr>
        <w:spacing w:after="0" w:afterLines="0" w:line="400" w:lineRule="exact"/>
        <w:ind w:firstLine="480" w:firstLineChars="200"/>
        <w:rPr>
          <w:rFonts w:hint="eastAsia" w:cs="宋体"/>
          <w:szCs w:val="24"/>
        </w:rPr>
      </w:pPr>
      <w:bookmarkStart w:id="973" w:name="_Ref18990784"/>
      <w:r>
        <w:rPr>
          <w:rFonts w:hint="eastAsia" w:cs="宋体"/>
          <w:szCs w:val="24"/>
        </w:rPr>
        <w:t>7.2.2 发包人提供的施工设备和临时设施</w:t>
      </w:r>
      <w:bookmarkEnd w:id="973"/>
    </w:p>
    <w:p w14:paraId="2CCDEF8C">
      <w:pPr>
        <w:spacing w:line="400" w:lineRule="exact"/>
        <w:ind w:firstLine="480" w:firstLineChars="200"/>
        <w:rPr>
          <w:rFonts w:hint="eastAsia" w:ascii="宋体" w:hAnsi="宋体" w:cs="宋体"/>
          <w:sz w:val="24"/>
        </w:rPr>
      </w:pPr>
      <w:r>
        <w:rPr>
          <w:rFonts w:hint="eastAsia" w:ascii="宋体" w:hAnsi="宋体" w:cs="宋体"/>
          <w:sz w:val="24"/>
        </w:rPr>
        <w:t>发包人提供的施工设备或临时设施在专用合同条件中约定。</w:t>
      </w:r>
    </w:p>
    <w:p w14:paraId="736B9BB5">
      <w:pPr>
        <w:pStyle w:val="58"/>
        <w:numPr>
          <w:ilvl w:val="0"/>
          <w:numId w:val="0"/>
        </w:numPr>
        <w:spacing w:after="0" w:afterLines="0" w:line="400" w:lineRule="exact"/>
        <w:ind w:firstLine="480" w:firstLineChars="200"/>
        <w:rPr>
          <w:rFonts w:hint="eastAsia" w:cs="宋体"/>
          <w:szCs w:val="24"/>
        </w:rPr>
      </w:pPr>
      <w:r>
        <w:rPr>
          <w:rFonts w:hint="eastAsia" w:cs="宋体"/>
          <w:szCs w:val="24"/>
        </w:rPr>
        <w:t>7.2.3 要求承包人增加或更换施工设备</w:t>
      </w:r>
    </w:p>
    <w:p w14:paraId="02416465">
      <w:pPr>
        <w:spacing w:line="400" w:lineRule="exact"/>
        <w:ind w:firstLine="480" w:firstLineChars="200"/>
        <w:rPr>
          <w:rFonts w:hint="eastAsia" w:ascii="宋体" w:hAnsi="宋体" w:cs="宋体"/>
          <w:sz w:val="24"/>
        </w:rPr>
      </w:pPr>
      <w:r>
        <w:rPr>
          <w:rFonts w:hint="eastAsia" w:ascii="宋体" w:hAnsi="宋体" w:cs="宋体"/>
          <w:sz w:val="24"/>
        </w:rPr>
        <w:t>承包人使用的施工设备不能满足项目进度计划和（或）质量要求时，工程师有权要求承包人增加或更换施工设备，承包人应及时增加或更换，由此增加的费用和（或）延误的工期由承包人承担。</w:t>
      </w:r>
    </w:p>
    <w:p w14:paraId="21B53110">
      <w:pPr>
        <w:pStyle w:val="58"/>
        <w:numPr>
          <w:ilvl w:val="0"/>
          <w:numId w:val="0"/>
        </w:numPr>
        <w:spacing w:after="0" w:afterLines="0" w:line="400" w:lineRule="exact"/>
        <w:ind w:firstLine="480" w:firstLineChars="200"/>
        <w:rPr>
          <w:rFonts w:hint="eastAsia" w:cs="宋体"/>
          <w:szCs w:val="24"/>
        </w:rPr>
      </w:pPr>
      <w:r>
        <w:rPr>
          <w:rFonts w:hint="eastAsia" w:cs="宋体"/>
          <w:szCs w:val="24"/>
        </w:rPr>
        <w:t>7.2.4 施工设备和临时设施专用于合同工程</w:t>
      </w:r>
    </w:p>
    <w:p w14:paraId="3F27F966">
      <w:pPr>
        <w:spacing w:line="400" w:lineRule="exact"/>
        <w:ind w:firstLine="480" w:firstLineChars="200"/>
        <w:rPr>
          <w:rFonts w:hint="eastAsia" w:ascii="宋体" w:hAnsi="宋体" w:cs="宋体"/>
          <w:sz w:val="24"/>
        </w:rPr>
      </w:pPr>
      <w:r>
        <w:rPr>
          <w:rFonts w:hint="eastAsia" w:ascii="宋体" w:hAnsi="宋体" w:cs="宋体"/>
          <w:sz w:val="24"/>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7B978C94">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74" w:name="_Toc54862238"/>
      <w:bookmarkStart w:id="975" w:name="_Ref11874352"/>
      <w:bookmarkStart w:id="976" w:name="_Toc29425"/>
      <w:r>
        <w:rPr>
          <w:rFonts w:hint="eastAsia" w:ascii="宋体" w:hAnsi="宋体" w:eastAsia="宋体" w:cs="宋体"/>
          <w:b w:val="0"/>
          <w:bCs/>
        </w:rPr>
        <w:t>7.3 现场合作</w:t>
      </w:r>
      <w:bookmarkEnd w:id="974"/>
      <w:bookmarkEnd w:id="975"/>
      <w:bookmarkEnd w:id="976"/>
    </w:p>
    <w:p w14:paraId="7FF8F163">
      <w:pPr>
        <w:spacing w:line="400" w:lineRule="exact"/>
        <w:ind w:firstLine="480" w:firstLineChars="200"/>
        <w:rPr>
          <w:rFonts w:hint="eastAsia" w:ascii="宋体" w:hAnsi="宋体" w:cs="宋体"/>
          <w:sz w:val="24"/>
        </w:rPr>
      </w:pPr>
      <w:r>
        <w:rPr>
          <w:rFonts w:hint="eastAsia" w:ascii="宋体" w:hAnsi="宋体" w:cs="宋体"/>
          <w:sz w:val="24"/>
        </w:rPr>
        <w:t>承包人应按合同约定或发包人的指示，与发包人人员、发包人的其他承包人等人员就在现场或附近实施与工程有关的各项工作进行合作并提供适当条件，包括使用承包人设备、临时工程或进入现场等。</w:t>
      </w:r>
    </w:p>
    <w:p w14:paraId="0C516B43">
      <w:pPr>
        <w:spacing w:line="400" w:lineRule="exact"/>
        <w:ind w:firstLine="480" w:firstLineChars="200"/>
        <w:rPr>
          <w:rFonts w:hint="eastAsia" w:ascii="宋体" w:hAnsi="宋体" w:cs="宋体"/>
          <w:sz w:val="24"/>
        </w:rPr>
      </w:pPr>
      <w:r>
        <w:rPr>
          <w:rFonts w:hint="eastAsia" w:ascii="宋体" w:hAnsi="宋体" w:cs="宋体"/>
          <w:sz w:val="24"/>
        </w:rPr>
        <w:t>承包人应对其在现场的施工活动负责，并应尽合理努力按合同约定或发包人的指示，协调自身与发包人人员、发包人的其他承包人等人员的活动。</w:t>
      </w:r>
    </w:p>
    <w:p w14:paraId="2A8CAC67">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71BEB4B2">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77" w:name="_Toc54862239"/>
      <w:bookmarkStart w:id="978" w:name="_Ref531954285"/>
      <w:bookmarkStart w:id="979" w:name="_Ref531954287"/>
      <w:bookmarkStart w:id="980" w:name="_Toc20495"/>
      <w:r>
        <w:rPr>
          <w:rFonts w:hint="eastAsia" w:ascii="宋体" w:hAnsi="宋体" w:eastAsia="宋体" w:cs="宋体"/>
          <w:b w:val="0"/>
          <w:bCs/>
        </w:rPr>
        <w:t>7.4 测量放线</w:t>
      </w:r>
      <w:bookmarkEnd w:id="977"/>
      <w:bookmarkEnd w:id="978"/>
      <w:bookmarkEnd w:id="979"/>
      <w:bookmarkEnd w:id="980"/>
    </w:p>
    <w:p w14:paraId="3C27033B">
      <w:pPr>
        <w:pStyle w:val="58"/>
        <w:numPr>
          <w:ilvl w:val="0"/>
          <w:numId w:val="0"/>
        </w:numPr>
        <w:spacing w:after="0" w:afterLines="0" w:line="400" w:lineRule="exact"/>
        <w:ind w:firstLine="480" w:firstLineChars="200"/>
        <w:rPr>
          <w:rFonts w:hint="eastAsia" w:cs="宋体"/>
          <w:szCs w:val="24"/>
        </w:rPr>
      </w:pPr>
      <w:r>
        <w:rPr>
          <w:rFonts w:hint="eastAsia" w:cs="宋体"/>
          <w:szCs w:val="24"/>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14:paraId="3FB3BDEF">
      <w:pPr>
        <w:pStyle w:val="58"/>
        <w:numPr>
          <w:ilvl w:val="0"/>
          <w:numId w:val="0"/>
        </w:numPr>
        <w:spacing w:after="0" w:afterLines="0" w:line="400" w:lineRule="exact"/>
        <w:ind w:firstLine="480" w:firstLineChars="200"/>
        <w:rPr>
          <w:rFonts w:hint="eastAsia" w:cs="宋体"/>
          <w:szCs w:val="24"/>
        </w:rPr>
      </w:pPr>
      <w:r>
        <w:rPr>
          <w:rFonts w:hint="eastAsia" w:cs="宋体"/>
          <w:szCs w:val="24"/>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6D8A48F2">
      <w:pPr>
        <w:pStyle w:val="58"/>
        <w:numPr>
          <w:ilvl w:val="0"/>
          <w:numId w:val="0"/>
        </w:numPr>
        <w:spacing w:after="0" w:afterLines="0" w:line="400" w:lineRule="exact"/>
        <w:ind w:firstLine="480" w:firstLineChars="200"/>
        <w:rPr>
          <w:rFonts w:hint="eastAsia" w:cs="宋体"/>
          <w:szCs w:val="24"/>
        </w:rPr>
      </w:pPr>
      <w:r>
        <w:rPr>
          <w:rFonts w:hint="eastAsia" w:cs="宋体"/>
          <w:szCs w:val="24"/>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6D1D64E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81" w:name="_Toc54862240"/>
      <w:bookmarkStart w:id="982" w:name="_Toc3928"/>
      <w:bookmarkStart w:id="983" w:name="_Ref4770992"/>
      <w:bookmarkStart w:id="984" w:name="_Ref531954323"/>
      <w:bookmarkStart w:id="985" w:name="_Ref531954329"/>
      <w:r>
        <w:rPr>
          <w:rFonts w:hint="eastAsia" w:ascii="宋体" w:hAnsi="宋体" w:eastAsia="宋体" w:cs="宋体"/>
          <w:b w:val="0"/>
          <w:bCs/>
        </w:rPr>
        <w:t>7.5 现场劳动用工</w:t>
      </w:r>
      <w:bookmarkEnd w:id="981"/>
      <w:bookmarkEnd w:id="982"/>
    </w:p>
    <w:p w14:paraId="1BB59910">
      <w:pPr>
        <w:pStyle w:val="58"/>
        <w:numPr>
          <w:ilvl w:val="0"/>
          <w:numId w:val="0"/>
        </w:numPr>
        <w:spacing w:after="0" w:afterLines="0" w:line="400" w:lineRule="exact"/>
        <w:ind w:firstLine="480" w:firstLineChars="200"/>
        <w:rPr>
          <w:rFonts w:hint="eastAsia" w:cs="宋体"/>
          <w:szCs w:val="24"/>
        </w:rPr>
      </w:pPr>
      <w:r>
        <w:rPr>
          <w:rFonts w:hint="eastAsia" w:cs="宋体"/>
          <w:szCs w:val="24"/>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14:paraId="20BDC0DF">
      <w:pPr>
        <w:pStyle w:val="58"/>
        <w:numPr>
          <w:ilvl w:val="0"/>
          <w:numId w:val="0"/>
        </w:numPr>
        <w:spacing w:after="0" w:afterLines="0" w:line="400" w:lineRule="exact"/>
        <w:ind w:firstLine="480" w:firstLineChars="200"/>
        <w:rPr>
          <w:rFonts w:hint="eastAsia" w:cs="宋体"/>
          <w:szCs w:val="24"/>
        </w:rPr>
      </w:pPr>
      <w:r>
        <w:rPr>
          <w:rFonts w:hint="eastAsia" w:cs="宋体"/>
          <w:szCs w:val="24"/>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14:paraId="2A9CFE7C">
      <w:pPr>
        <w:pStyle w:val="58"/>
        <w:numPr>
          <w:ilvl w:val="0"/>
          <w:numId w:val="0"/>
        </w:numPr>
        <w:spacing w:after="0" w:afterLines="0" w:line="400" w:lineRule="exact"/>
        <w:ind w:firstLine="480" w:firstLineChars="200"/>
        <w:rPr>
          <w:rFonts w:hint="eastAsia" w:cs="宋体"/>
          <w:szCs w:val="24"/>
        </w:rPr>
      </w:pPr>
      <w:r>
        <w:rPr>
          <w:rFonts w:hint="eastAsia" w:cs="宋体"/>
          <w:szCs w:val="24"/>
        </w:rPr>
        <w:t>7.5.3 承包人应当按照相关法律法规的要求，进行劳动用工管理和建筑工人工资支付。</w:t>
      </w:r>
    </w:p>
    <w:p w14:paraId="63DB9BD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86" w:name="_Toc19265"/>
      <w:bookmarkStart w:id="987" w:name="_Ref41554059"/>
      <w:bookmarkStart w:id="988" w:name="_Toc54862241"/>
      <w:r>
        <w:rPr>
          <w:rFonts w:hint="eastAsia" w:ascii="宋体" w:hAnsi="宋体" w:eastAsia="宋体" w:cs="宋体"/>
          <w:b w:val="0"/>
          <w:bCs/>
        </w:rPr>
        <w:t>7.6 安全文明施工</w:t>
      </w:r>
      <w:bookmarkEnd w:id="983"/>
      <w:bookmarkEnd w:id="984"/>
      <w:bookmarkEnd w:id="985"/>
      <w:bookmarkEnd w:id="986"/>
      <w:bookmarkEnd w:id="987"/>
      <w:bookmarkEnd w:id="988"/>
    </w:p>
    <w:p w14:paraId="7AF72554">
      <w:pPr>
        <w:pStyle w:val="58"/>
        <w:numPr>
          <w:ilvl w:val="0"/>
          <w:numId w:val="0"/>
        </w:numPr>
        <w:spacing w:after="0" w:afterLines="0" w:line="400" w:lineRule="exact"/>
        <w:ind w:firstLine="480" w:firstLineChars="200"/>
        <w:rPr>
          <w:rFonts w:hint="eastAsia" w:cs="宋体"/>
          <w:szCs w:val="24"/>
        </w:rPr>
      </w:pPr>
      <w:bookmarkStart w:id="989" w:name="_Ref18990822"/>
      <w:r>
        <w:rPr>
          <w:rFonts w:hint="eastAsia" w:cs="宋体"/>
          <w:szCs w:val="24"/>
        </w:rPr>
        <w:t>7.6.1 安全生产要求</w:t>
      </w:r>
      <w:bookmarkEnd w:id="989"/>
    </w:p>
    <w:p w14:paraId="7660029F">
      <w:pPr>
        <w:spacing w:line="400" w:lineRule="exact"/>
        <w:ind w:firstLine="480" w:firstLineChars="200"/>
        <w:rPr>
          <w:rFonts w:hint="eastAsia" w:ascii="宋体" w:hAnsi="宋体" w:cs="宋体"/>
          <w:sz w:val="24"/>
        </w:rPr>
      </w:pPr>
      <w:r>
        <w:rPr>
          <w:rFonts w:hint="eastAsia" w:ascii="宋体" w:hAnsi="宋体" w:cs="宋体"/>
          <w:sz w:val="24"/>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5C517862">
      <w:pPr>
        <w:spacing w:line="400" w:lineRule="exact"/>
        <w:ind w:firstLine="480" w:firstLineChars="200"/>
        <w:rPr>
          <w:rFonts w:hint="eastAsia" w:ascii="宋体" w:hAnsi="宋体" w:cs="宋体"/>
          <w:sz w:val="24"/>
        </w:rPr>
      </w:pPr>
      <w:r>
        <w:rPr>
          <w:rFonts w:hint="eastAsia" w:ascii="宋体" w:hAnsi="宋体" w:cs="宋体"/>
          <w:sz w:val="24"/>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3C8433B9">
      <w:pPr>
        <w:spacing w:line="400" w:lineRule="exact"/>
        <w:ind w:firstLine="480" w:firstLineChars="200"/>
        <w:rPr>
          <w:rFonts w:hint="eastAsia" w:ascii="宋体" w:hAnsi="宋体" w:cs="宋体"/>
          <w:sz w:val="24"/>
        </w:rPr>
      </w:pPr>
      <w:r>
        <w:rPr>
          <w:rFonts w:hint="eastAsia" w:ascii="宋体" w:hAnsi="宋体" w:cs="宋体"/>
          <w:sz w:val="24"/>
        </w:rPr>
        <w:t>因安全生产需要暂停施工的，按照第8.9款[暂停工作]的约定执行。</w:t>
      </w:r>
    </w:p>
    <w:p w14:paraId="36C11E2B">
      <w:pPr>
        <w:pStyle w:val="58"/>
        <w:numPr>
          <w:ilvl w:val="0"/>
          <w:numId w:val="0"/>
        </w:numPr>
        <w:spacing w:after="0" w:afterLines="0" w:line="400" w:lineRule="exact"/>
        <w:ind w:firstLine="480" w:firstLineChars="200"/>
        <w:rPr>
          <w:rFonts w:hint="eastAsia" w:cs="宋体"/>
          <w:szCs w:val="24"/>
        </w:rPr>
      </w:pPr>
      <w:r>
        <w:rPr>
          <w:rFonts w:hint="eastAsia" w:cs="宋体"/>
          <w:szCs w:val="24"/>
        </w:rPr>
        <w:t>7.6.2 安全生产保证措施</w:t>
      </w:r>
    </w:p>
    <w:p w14:paraId="29AF28EC">
      <w:pPr>
        <w:spacing w:line="400" w:lineRule="exact"/>
        <w:ind w:firstLine="480" w:firstLineChars="200"/>
        <w:rPr>
          <w:rFonts w:hint="eastAsia" w:ascii="宋体" w:hAnsi="宋体" w:cs="宋体"/>
          <w:sz w:val="24"/>
        </w:rPr>
      </w:pPr>
      <w:r>
        <w:rPr>
          <w:rFonts w:hint="eastAsia" w:ascii="宋体" w:hAnsi="宋体" w:cs="宋体"/>
          <w:sz w:val="24"/>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3FC19C48">
      <w:pPr>
        <w:spacing w:line="400" w:lineRule="exact"/>
        <w:ind w:firstLine="480" w:firstLineChars="200"/>
        <w:rPr>
          <w:rFonts w:hint="eastAsia" w:ascii="宋体" w:hAnsi="宋体" w:cs="宋体"/>
          <w:sz w:val="24"/>
        </w:rPr>
      </w:pPr>
      <w:r>
        <w:rPr>
          <w:rFonts w:hint="eastAsia" w:ascii="宋体" w:hAnsi="宋体" w:cs="宋体"/>
          <w:sz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019558FE">
      <w:pPr>
        <w:spacing w:line="400" w:lineRule="exact"/>
        <w:ind w:firstLine="480" w:firstLineChars="200"/>
        <w:rPr>
          <w:rFonts w:hint="eastAsia" w:ascii="宋体" w:hAnsi="宋体" w:cs="宋体"/>
          <w:sz w:val="24"/>
        </w:rPr>
      </w:pPr>
      <w:r>
        <w:rPr>
          <w:rFonts w:hint="eastAsia" w:ascii="宋体" w:hAnsi="宋体" w:cs="宋体"/>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5983ABCA">
      <w:pPr>
        <w:pStyle w:val="58"/>
        <w:numPr>
          <w:ilvl w:val="0"/>
          <w:numId w:val="0"/>
        </w:numPr>
        <w:spacing w:after="0" w:afterLines="0" w:line="400" w:lineRule="exact"/>
        <w:ind w:firstLine="480" w:firstLineChars="200"/>
        <w:rPr>
          <w:rFonts w:hint="eastAsia" w:cs="宋体"/>
          <w:szCs w:val="24"/>
        </w:rPr>
      </w:pPr>
      <w:bookmarkStart w:id="990" w:name="_Ref18990840"/>
      <w:r>
        <w:rPr>
          <w:rFonts w:hint="eastAsia" w:cs="宋体"/>
          <w:szCs w:val="24"/>
        </w:rPr>
        <w:t>7.6.3 文明施工</w:t>
      </w:r>
      <w:bookmarkEnd w:id="990"/>
    </w:p>
    <w:p w14:paraId="2B6241F9">
      <w:pPr>
        <w:spacing w:line="400" w:lineRule="exact"/>
        <w:ind w:firstLine="480" w:firstLineChars="200"/>
        <w:rPr>
          <w:rFonts w:hint="eastAsia" w:ascii="宋体" w:hAnsi="宋体" w:cs="宋体"/>
          <w:sz w:val="24"/>
        </w:rPr>
      </w:pPr>
      <w:r>
        <w:rPr>
          <w:rFonts w:hint="eastAsia" w:ascii="宋体" w:hAnsi="宋体" w:cs="宋体"/>
          <w:sz w:val="24"/>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7389A760">
      <w:pPr>
        <w:spacing w:line="400" w:lineRule="exact"/>
        <w:ind w:firstLine="480" w:firstLineChars="200"/>
        <w:rPr>
          <w:rFonts w:hint="eastAsia" w:ascii="宋体" w:hAnsi="宋体" w:cs="宋体"/>
          <w:sz w:val="24"/>
        </w:rPr>
      </w:pPr>
      <w:r>
        <w:rPr>
          <w:rFonts w:hint="eastAsia" w:ascii="宋体" w:hAnsi="宋体" w:cs="宋体"/>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2E6F761">
      <w:pPr>
        <w:pStyle w:val="58"/>
        <w:numPr>
          <w:ilvl w:val="0"/>
          <w:numId w:val="0"/>
        </w:numPr>
        <w:spacing w:after="0" w:afterLines="0" w:line="400" w:lineRule="exact"/>
        <w:ind w:firstLine="480" w:firstLineChars="200"/>
        <w:rPr>
          <w:rFonts w:hint="eastAsia" w:cs="宋体"/>
          <w:szCs w:val="24"/>
        </w:rPr>
      </w:pPr>
      <w:r>
        <w:rPr>
          <w:rFonts w:hint="eastAsia" w:cs="宋体"/>
          <w:szCs w:val="24"/>
        </w:rPr>
        <w:t>7.6.4 事故处理</w:t>
      </w:r>
    </w:p>
    <w:p w14:paraId="71ACEE1F">
      <w:pPr>
        <w:spacing w:line="400" w:lineRule="exact"/>
        <w:ind w:firstLine="480" w:firstLineChars="200"/>
        <w:rPr>
          <w:rFonts w:hint="eastAsia" w:ascii="宋体" w:hAnsi="宋体" w:cs="宋体"/>
          <w:sz w:val="24"/>
        </w:rPr>
      </w:pPr>
      <w:r>
        <w:rPr>
          <w:rFonts w:hint="eastAsia" w:ascii="宋体" w:hAnsi="宋体" w:cs="宋体"/>
          <w:sz w:val="24"/>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23809B6">
      <w:pPr>
        <w:spacing w:line="400" w:lineRule="exact"/>
        <w:ind w:firstLine="480" w:firstLineChars="200"/>
        <w:rPr>
          <w:rFonts w:hint="eastAsia" w:ascii="宋体" w:hAnsi="宋体" w:cs="宋体"/>
          <w:sz w:val="24"/>
        </w:rPr>
      </w:pPr>
      <w:r>
        <w:rPr>
          <w:rFonts w:hint="eastAsia" w:ascii="宋体" w:hAnsi="宋体" w:cs="宋体"/>
          <w:sz w:val="24"/>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0AD94BA2">
      <w:pPr>
        <w:pStyle w:val="58"/>
        <w:numPr>
          <w:ilvl w:val="0"/>
          <w:numId w:val="0"/>
        </w:numPr>
        <w:spacing w:after="0" w:afterLines="0" w:line="400" w:lineRule="exact"/>
        <w:ind w:firstLine="480" w:firstLineChars="200"/>
        <w:rPr>
          <w:rFonts w:hint="eastAsia" w:cs="宋体"/>
          <w:szCs w:val="24"/>
        </w:rPr>
      </w:pPr>
      <w:r>
        <w:rPr>
          <w:rFonts w:hint="eastAsia" w:cs="宋体"/>
          <w:szCs w:val="24"/>
        </w:rPr>
        <w:t>7.6.5 安全生产责任</w:t>
      </w:r>
    </w:p>
    <w:p w14:paraId="4D374863">
      <w:pPr>
        <w:spacing w:line="400" w:lineRule="exact"/>
        <w:ind w:firstLine="480" w:firstLineChars="200"/>
        <w:rPr>
          <w:rFonts w:hint="eastAsia" w:ascii="宋体" w:hAnsi="宋体" w:cs="宋体"/>
          <w:sz w:val="24"/>
        </w:rPr>
      </w:pPr>
      <w:r>
        <w:rPr>
          <w:rFonts w:hint="eastAsia" w:ascii="宋体" w:hAnsi="宋体" w:cs="宋体"/>
          <w:sz w:val="24"/>
        </w:rPr>
        <w:t>发包人应负责赔偿以下各种情况造成的损失：</w:t>
      </w:r>
    </w:p>
    <w:p w14:paraId="5CE0E331">
      <w:pPr>
        <w:spacing w:line="400" w:lineRule="exact"/>
        <w:ind w:firstLine="480" w:firstLineChars="200"/>
        <w:rPr>
          <w:rFonts w:hint="eastAsia" w:ascii="宋体" w:hAnsi="宋体" w:cs="宋体"/>
          <w:sz w:val="24"/>
        </w:rPr>
      </w:pPr>
      <w:r>
        <w:rPr>
          <w:rFonts w:hint="eastAsia" w:ascii="宋体" w:hAnsi="宋体" w:cs="宋体"/>
          <w:sz w:val="24"/>
        </w:rPr>
        <w:t>（1） 工程或工程的任何部分对土地的占用所造成的第三者财产损失；</w:t>
      </w:r>
    </w:p>
    <w:p w14:paraId="3A78B7DA">
      <w:pPr>
        <w:spacing w:line="400" w:lineRule="exact"/>
        <w:ind w:firstLine="480" w:firstLineChars="200"/>
        <w:rPr>
          <w:rFonts w:hint="eastAsia" w:ascii="宋体" w:hAnsi="宋体" w:cs="宋体"/>
          <w:sz w:val="24"/>
        </w:rPr>
      </w:pPr>
      <w:r>
        <w:rPr>
          <w:rFonts w:hint="eastAsia" w:ascii="宋体" w:hAnsi="宋体" w:cs="宋体"/>
          <w:sz w:val="24"/>
        </w:rPr>
        <w:t>（2） 由于发包人原因在施工现场及其毗邻地带、履行合同工作中造成的第三者人身伤亡和财产损失；</w:t>
      </w:r>
    </w:p>
    <w:p w14:paraId="4431F2FF">
      <w:pPr>
        <w:spacing w:line="400" w:lineRule="exact"/>
        <w:ind w:firstLine="480" w:firstLineChars="200"/>
        <w:rPr>
          <w:rFonts w:hint="eastAsia" w:ascii="宋体" w:hAnsi="宋体" w:cs="宋体"/>
          <w:sz w:val="24"/>
        </w:rPr>
      </w:pPr>
      <w:r>
        <w:rPr>
          <w:rFonts w:hint="eastAsia" w:ascii="宋体" w:hAnsi="宋体" w:cs="宋体"/>
          <w:sz w:val="24"/>
        </w:rPr>
        <w:t>（3） 由于发包人原因对发包人自身、承包人、工程师造成的人身伤害和财产损失。</w:t>
      </w:r>
    </w:p>
    <w:p w14:paraId="4B440172">
      <w:pPr>
        <w:spacing w:line="400" w:lineRule="exact"/>
        <w:ind w:firstLine="480" w:firstLineChars="200"/>
        <w:rPr>
          <w:rFonts w:hint="eastAsia" w:ascii="宋体" w:hAnsi="宋体" w:cs="宋体"/>
          <w:sz w:val="24"/>
        </w:rPr>
      </w:pPr>
      <w:r>
        <w:rPr>
          <w:rFonts w:hint="eastAsia" w:ascii="宋体" w:hAnsi="宋体" w:cs="宋体"/>
          <w:sz w:val="24"/>
        </w:rPr>
        <w:t>承包人应负责赔偿由于承包人原因在施工现场及其毗邻地带、履行合同工作中造成的第三者人身伤亡和财产损失。</w:t>
      </w:r>
    </w:p>
    <w:p w14:paraId="0AF83FF8">
      <w:pPr>
        <w:spacing w:line="400" w:lineRule="exact"/>
        <w:ind w:firstLine="480" w:firstLineChars="200"/>
        <w:rPr>
          <w:rFonts w:hint="eastAsia" w:ascii="宋体" w:hAnsi="宋体" w:cs="宋体"/>
          <w:sz w:val="24"/>
        </w:rPr>
      </w:pPr>
      <w:r>
        <w:rPr>
          <w:rFonts w:hint="eastAsia" w:ascii="宋体" w:hAnsi="宋体" w:cs="宋体"/>
          <w:sz w:val="24"/>
        </w:rPr>
        <w:t>如果上述损失是由于发包人和承包人共同原因导致的，则双方应根据过错情况按比例承担。</w:t>
      </w:r>
    </w:p>
    <w:p w14:paraId="70BAC07E">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91" w:name="_Toc54862242"/>
      <w:bookmarkStart w:id="992" w:name="_Toc28967"/>
      <w:bookmarkStart w:id="993" w:name="_Ref11874562"/>
      <w:bookmarkStart w:id="994" w:name="_Ref41554069"/>
      <w:r>
        <w:rPr>
          <w:rFonts w:hint="eastAsia" w:ascii="宋体" w:hAnsi="宋体" w:eastAsia="宋体" w:cs="宋体"/>
          <w:b w:val="0"/>
          <w:bCs/>
        </w:rPr>
        <w:t>7.7 职业健康</w:t>
      </w:r>
      <w:bookmarkEnd w:id="991"/>
      <w:bookmarkEnd w:id="992"/>
      <w:bookmarkEnd w:id="993"/>
      <w:bookmarkEnd w:id="994"/>
    </w:p>
    <w:p w14:paraId="477792D7">
      <w:pPr>
        <w:spacing w:line="400" w:lineRule="exact"/>
        <w:ind w:firstLine="480" w:firstLineChars="200"/>
        <w:rPr>
          <w:rFonts w:hint="eastAsia" w:ascii="宋体" w:hAnsi="宋体" w:cs="宋体"/>
          <w:sz w:val="24"/>
        </w:rPr>
      </w:pPr>
      <w:r>
        <w:rPr>
          <w:rFonts w:hint="eastAsia" w:ascii="宋体" w:hAnsi="宋体" w:cs="宋体"/>
          <w:sz w:val="24"/>
        </w:rPr>
        <w:t>承包人应遵守适用的职业健康的法律和合同约定（包括对雇用、职业健康、安全、福利等方面的规定），负责现场实施过程中其人员的职业健康和保护，包括：</w:t>
      </w:r>
    </w:p>
    <w:p w14:paraId="51491FB1">
      <w:pPr>
        <w:spacing w:line="400" w:lineRule="exact"/>
        <w:ind w:firstLine="480" w:firstLineChars="200"/>
        <w:rPr>
          <w:rFonts w:hint="eastAsia" w:ascii="宋体" w:hAnsi="宋体" w:cs="宋体"/>
          <w:sz w:val="24"/>
        </w:rPr>
      </w:pPr>
      <w:r>
        <w:rPr>
          <w:rFonts w:hint="eastAsia" w:ascii="宋体" w:hAnsi="宋体" w:cs="宋体"/>
          <w:sz w:val="24"/>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7D519E1E">
      <w:pPr>
        <w:spacing w:line="400" w:lineRule="exact"/>
        <w:ind w:firstLine="480" w:firstLineChars="200"/>
        <w:rPr>
          <w:rFonts w:hint="eastAsia" w:ascii="宋体" w:hAnsi="宋体" w:cs="宋体"/>
          <w:sz w:val="24"/>
        </w:rPr>
      </w:pPr>
      <w:r>
        <w:rPr>
          <w:rFonts w:hint="eastAsia" w:ascii="宋体" w:hAnsi="宋体" w:cs="宋体"/>
          <w:sz w:val="24"/>
        </w:rPr>
        <w:t>（2） 承包人应依法为承包人</w:t>
      </w:r>
      <w:bookmarkStart w:id="995" w:name="_Hlk46339538"/>
      <w:r>
        <w:rPr>
          <w:rFonts w:hint="eastAsia" w:ascii="宋体" w:hAnsi="宋体" w:cs="宋体"/>
          <w:sz w:val="24"/>
        </w:rPr>
        <w:t>员工及承包人聘用的第三方人员</w:t>
      </w:r>
      <w:bookmarkEnd w:id="995"/>
      <w:r>
        <w:rPr>
          <w:rFonts w:hint="eastAsia" w:ascii="宋体" w:hAnsi="宋体" w:cs="宋体"/>
          <w:sz w:val="24"/>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3F2BD66A">
      <w:pPr>
        <w:spacing w:line="400" w:lineRule="exact"/>
        <w:ind w:firstLine="480" w:firstLineChars="200"/>
        <w:rPr>
          <w:rFonts w:hint="eastAsia" w:ascii="宋体" w:hAnsi="宋体" w:cs="宋体"/>
          <w:sz w:val="24"/>
        </w:rPr>
      </w:pPr>
      <w:r>
        <w:rPr>
          <w:rFonts w:hint="eastAsia" w:ascii="宋体" w:hAnsi="宋体" w:cs="宋体"/>
          <w:sz w:val="24"/>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0FCD818B">
      <w:pPr>
        <w:spacing w:line="400" w:lineRule="exact"/>
        <w:ind w:firstLine="480" w:firstLineChars="200"/>
        <w:rPr>
          <w:rFonts w:hint="eastAsia" w:ascii="宋体" w:hAnsi="宋体" w:cs="宋体"/>
          <w:sz w:val="24"/>
        </w:rPr>
      </w:pPr>
      <w:r>
        <w:rPr>
          <w:rFonts w:hint="eastAsia" w:ascii="宋体" w:hAnsi="宋体" w:cs="宋体"/>
          <w:sz w:val="24"/>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59EF6D96">
      <w:pPr>
        <w:spacing w:line="400" w:lineRule="exact"/>
        <w:ind w:firstLine="480" w:firstLineChars="200"/>
        <w:rPr>
          <w:rFonts w:hint="eastAsia" w:ascii="宋体" w:hAnsi="宋体" w:cs="宋体"/>
          <w:sz w:val="24"/>
        </w:rPr>
      </w:pPr>
      <w:r>
        <w:rPr>
          <w:rFonts w:hint="eastAsia" w:ascii="宋体" w:hAnsi="宋体" w:cs="宋体"/>
          <w:sz w:val="24"/>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14:paraId="514C0741">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96" w:name="_Toc24002"/>
      <w:bookmarkStart w:id="997" w:name="_Toc54862243"/>
      <w:bookmarkStart w:id="998" w:name="_Ref11874570"/>
      <w:r>
        <w:rPr>
          <w:rFonts w:hint="eastAsia" w:ascii="宋体" w:hAnsi="宋体" w:eastAsia="宋体" w:cs="宋体"/>
          <w:b w:val="0"/>
          <w:bCs/>
        </w:rPr>
        <w:t>7.8 环境保护</w:t>
      </w:r>
      <w:bookmarkEnd w:id="996"/>
      <w:bookmarkEnd w:id="997"/>
      <w:bookmarkEnd w:id="998"/>
    </w:p>
    <w:p w14:paraId="6CBF3ACD">
      <w:pPr>
        <w:pStyle w:val="58"/>
        <w:numPr>
          <w:ilvl w:val="0"/>
          <w:numId w:val="0"/>
        </w:numPr>
        <w:spacing w:after="0" w:afterLines="0" w:line="400" w:lineRule="exact"/>
        <w:ind w:firstLine="480" w:firstLineChars="200"/>
        <w:rPr>
          <w:rFonts w:hint="eastAsia" w:cs="宋体"/>
          <w:szCs w:val="24"/>
        </w:rPr>
      </w:pPr>
      <w:r>
        <w:rPr>
          <w:rFonts w:hint="eastAsia" w:cs="宋体"/>
          <w:szCs w:val="24"/>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7F3FC3C7">
      <w:pPr>
        <w:pStyle w:val="58"/>
        <w:numPr>
          <w:ilvl w:val="0"/>
          <w:numId w:val="0"/>
        </w:numPr>
        <w:spacing w:after="0" w:afterLines="0" w:line="400" w:lineRule="exact"/>
        <w:ind w:firstLine="480" w:firstLineChars="200"/>
        <w:rPr>
          <w:rFonts w:hint="eastAsia" w:cs="宋体"/>
          <w:szCs w:val="24"/>
        </w:rPr>
      </w:pPr>
      <w:r>
        <w:rPr>
          <w:rFonts w:hint="eastAsia" w:cs="宋体"/>
          <w:szCs w:val="24"/>
        </w:rPr>
        <w:t>7.8.2 承包人应采取措施，并负责控制和（或）处理现场的粉尘、废气、废水、固体废物和噪声对环境的污染和危害。因此发生的伤害、赔偿、罚款等费用增加，和（或）竣工日期延误，由承包人负责。</w:t>
      </w:r>
    </w:p>
    <w:p w14:paraId="4C46AC7E">
      <w:pPr>
        <w:pStyle w:val="58"/>
        <w:numPr>
          <w:ilvl w:val="0"/>
          <w:numId w:val="0"/>
        </w:numPr>
        <w:spacing w:after="0" w:afterLines="0" w:line="400" w:lineRule="exact"/>
        <w:ind w:firstLine="480" w:firstLineChars="200"/>
        <w:rPr>
          <w:rFonts w:hint="eastAsia" w:cs="宋体"/>
          <w:szCs w:val="24"/>
        </w:rPr>
      </w:pPr>
      <w:r>
        <w:rPr>
          <w:rFonts w:hint="eastAsia" w:cs="宋体"/>
          <w:szCs w:val="24"/>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4E5439B6">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999" w:name="_Toc54862244"/>
      <w:bookmarkStart w:id="1000" w:name="_Ref531954344"/>
      <w:bookmarkStart w:id="1001" w:name="_Toc31611"/>
      <w:bookmarkStart w:id="1002" w:name="_Ref531954340"/>
      <w:bookmarkStart w:id="1003" w:name="_Ref4771116"/>
      <w:r>
        <w:rPr>
          <w:rFonts w:hint="eastAsia" w:ascii="宋体" w:hAnsi="宋体" w:eastAsia="宋体" w:cs="宋体"/>
          <w:b w:val="0"/>
          <w:bCs/>
        </w:rPr>
        <w:t>7.9 临时性公用设施</w:t>
      </w:r>
      <w:bookmarkEnd w:id="999"/>
      <w:bookmarkEnd w:id="1000"/>
      <w:bookmarkEnd w:id="1001"/>
      <w:bookmarkEnd w:id="1002"/>
      <w:r>
        <w:rPr>
          <w:rFonts w:hint="eastAsia" w:ascii="宋体" w:hAnsi="宋体" w:eastAsia="宋体" w:cs="宋体"/>
          <w:b w:val="0"/>
          <w:bCs/>
        </w:rPr>
        <w:t xml:space="preserve"> </w:t>
      </w:r>
      <w:bookmarkEnd w:id="1003"/>
    </w:p>
    <w:p w14:paraId="1036D017">
      <w:pPr>
        <w:pStyle w:val="58"/>
        <w:numPr>
          <w:ilvl w:val="0"/>
          <w:numId w:val="0"/>
        </w:numPr>
        <w:spacing w:after="0" w:afterLines="0" w:line="400" w:lineRule="exact"/>
        <w:ind w:firstLine="480" w:firstLineChars="200"/>
        <w:rPr>
          <w:rFonts w:hint="eastAsia" w:cs="宋体"/>
          <w:szCs w:val="24"/>
        </w:rPr>
      </w:pPr>
      <w:r>
        <w:rPr>
          <w:rFonts w:hint="eastAsia" w:cs="宋体"/>
          <w:szCs w:val="24"/>
        </w:rPr>
        <w:t>7.9.1 提供临时用水、用电等和节点铺设</w:t>
      </w:r>
    </w:p>
    <w:p w14:paraId="21D9B516">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3804BF58">
      <w:pPr>
        <w:spacing w:line="400" w:lineRule="exact"/>
        <w:ind w:firstLine="480" w:firstLineChars="200"/>
        <w:rPr>
          <w:rFonts w:hint="eastAsia" w:ascii="宋体" w:hAnsi="宋体" w:cs="宋体"/>
          <w:sz w:val="24"/>
        </w:rPr>
      </w:pPr>
      <w:r>
        <w:rPr>
          <w:rFonts w:hint="eastAsia" w:ascii="宋体" w:hAnsi="宋体" w:cs="宋体"/>
          <w:sz w:val="24"/>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292D6F35">
      <w:pPr>
        <w:pStyle w:val="58"/>
        <w:numPr>
          <w:ilvl w:val="0"/>
          <w:numId w:val="0"/>
        </w:numPr>
        <w:spacing w:after="0" w:afterLines="0" w:line="400" w:lineRule="exact"/>
        <w:ind w:firstLine="480" w:firstLineChars="200"/>
        <w:rPr>
          <w:rFonts w:hint="eastAsia" w:cs="宋体"/>
          <w:szCs w:val="24"/>
        </w:rPr>
      </w:pPr>
      <w:r>
        <w:rPr>
          <w:rFonts w:hint="eastAsia" w:cs="宋体"/>
          <w:szCs w:val="24"/>
        </w:rPr>
        <w:t>7.9.2 临时用水、用电等</w:t>
      </w:r>
    </w:p>
    <w:p w14:paraId="4F100EBB">
      <w:pPr>
        <w:spacing w:line="400" w:lineRule="exact"/>
        <w:ind w:firstLine="480" w:firstLineChars="200"/>
        <w:rPr>
          <w:rFonts w:hint="eastAsia" w:ascii="宋体" w:hAnsi="宋体" w:cs="宋体"/>
          <w:sz w:val="24"/>
        </w:rPr>
      </w:pPr>
      <w:r>
        <w:rPr>
          <w:rFonts w:hint="eastAsia" w:ascii="宋体" w:hAnsi="宋体" w:cs="宋体"/>
          <w:sz w:val="24"/>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36120AE7">
      <w:pPr>
        <w:spacing w:line="400" w:lineRule="exact"/>
        <w:ind w:firstLine="480" w:firstLineChars="200"/>
        <w:rPr>
          <w:rFonts w:hint="eastAsia" w:ascii="宋体" w:hAnsi="宋体" w:cs="宋体"/>
          <w:sz w:val="24"/>
        </w:rPr>
      </w:pPr>
      <w:r>
        <w:rPr>
          <w:rFonts w:hint="eastAsia" w:ascii="宋体" w:hAnsi="宋体" w:cs="宋体"/>
          <w:sz w:val="24"/>
        </w:rPr>
        <w:t>因承包人未能按合同约定提交上述资料，造成发包人费用增加和竣工日期延误时，由承包人负责。</w:t>
      </w:r>
      <w:bookmarkStart w:id="1004" w:name="_Ref508893743"/>
    </w:p>
    <w:p w14:paraId="6D391A21">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005" w:name="_Ref531952239"/>
      <w:bookmarkStart w:id="1006" w:name="_Ref531952248"/>
      <w:bookmarkStart w:id="1007" w:name="_Toc15458"/>
      <w:bookmarkStart w:id="1008" w:name="_Toc54862245"/>
      <w:r>
        <w:rPr>
          <w:rFonts w:hint="eastAsia" w:ascii="宋体" w:hAnsi="宋体" w:eastAsia="宋体" w:cs="宋体"/>
          <w:b w:val="0"/>
          <w:bCs/>
        </w:rPr>
        <w:t>7.10 现场安保</w:t>
      </w:r>
      <w:bookmarkEnd w:id="1005"/>
      <w:bookmarkEnd w:id="1006"/>
      <w:bookmarkEnd w:id="1007"/>
      <w:bookmarkEnd w:id="1008"/>
    </w:p>
    <w:p w14:paraId="42AC5880">
      <w:pPr>
        <w:spacing w:line="400" w:lineRule="exact"/>
        <w:ind w:firstLine="480" w:firstLineChars="200"/>
        <w:rPr>
          <w:rFonts w:hint="eastAsia" w:ascii="宋体" w:hAnsi="宋体" w:cs="宋体"/>
          <w:sz w:val="24"/>
        </w:rPr>
      </w:pPr>
      <w:r>
        <w:rPr>
          <w:rFonts w:hint="eastAsia" w:ascii="宋体" w:hAnsi="宋体" w:cs="宋体"/>
          <w:sz w:val="24"/>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68CC11B8">
      <w:pPr>
        <w:spacing w:line="400" w:lineRule="exact"/>
        <w:ind w:firstLine="480" w:firstLineChars="200"/>
        <w:rPr>
          <w:rFonts w:hint="eastAsia" w:ascii="宋体" w:hAnsi="宋体" w:cs="宋体"/>
          <w:sz w:val="24"/>
        </w:rPr>
      </w:pPr>
      <w:r>
        <w:rPr>
          <w:rFonts w:hint="eastAsia" w:ascii="宋体" w:hAnsi="宋体" w:cs="宋体"/>
          <w:sz w:val="24"/>
        </w:rPr>
        <w:t>承包人应将其作业限制在现场区域、合同约定的区域或为履行合同所需的区域内。承包人应采取一切必要的预防措施，以保持承包人的设备和人员处于现场区域内，避免其进入邻近地区。</w:t>
      </w:r>
    </w:p>
    <w:p w14:paraId="77D0BD45">
      <w:pPr>
        <w:spacing w:line="400" w:lineRule="exact"/>
        <w:ind w:firstLine="480" w:firstLineChars="200"/>
        <w:rPr>
          <w:rFonts w:hint="eastAsia" w:ascii="宋体" w:hAnsi="宋体" w:cs="宋体"/>
          <w:sz w:val="24"/>
        </w:rPr>
      </w:pPr>
      <w:r>
        <w:rPr>
          <w:rFonts w:hint="eastAsia" w:ascii="宋体" w:hAnsi="宋体" w:cs="宋体"/>
          <w:sz w:val="24"/>
        </w:rPr>
        <w:t>承包人为履行合同义务而占用的其他场所（如预制加工场所、办公及生活营区） 的安保适用本款前述关于现场安保的规定。</w:t>
      </w:r>
    </w:p>
    <w:p w14:paraId="1DFA02D2">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009" w:name="_Toc7522"/>
      <w:bookmarkStart w:id="1010" w:name="_Toc54862246"/>
      <w:r>
        <w:rPr>
          <w:rFonts w:hint="eastAsia" w:ascii="宋体" w:hAnsi="宋体" w:eastAsia="宋体" w:cs="宋体"/>
          <w:b w:val="0"/>
          <w:bCs/>
        </w:rPr>
        <w:t>7.11 工程照管</w:t>
      </w:r>
      <w:bookmarkEnd w:id="1009"/>
      <w:bookmarkEnd w:id="1010"/>
    </w:p>
    <w:p w14:paraId="1B4AE46B">
      <w:pPr>
        <w:spacing w:line="400" w:lineRule="exact"/>
        <w:ind w:firstLine="480" w:firstLineChars="200"/>
        <w:rPr>
          <w:rFonts w:hint="eastAsia" w:ascii="宋体" w:hAnsi="宋体" w:cs="宋体"/>
          <w:sz w:val="24"/>
        </w:rPr>
      </w:pPr>
      <w:r>
        <w:rPr>
          <w:rFonts w:hint="eastAsia" w:ascii="宋体" w:hAnsi="宋体" w:cs="宋体"/>
          <w:sz w:val="24"/>
        </w:rPr>
        <w:t>自开始现场施工日期起至发包人应当接收工程之日止，承包人应承担工程现场、材料、设备及承包人文件的照管和维护工作。</w:t>
      </w:r>
    </w:p>
    <w:p w14:paraId="2329A434">
      <w:pPr>
        <w:spacing w:line="400" w:lineRule="exact"/>
        <w:ind w:firstLine="480" w:firstLineChars="200"/>
        <w:rPr>
          <w:rFonts w:hint="eastAsia" w:ascii="宋体" w:hAnsi="宋体" w:cs="宋体"/>
          <w:sz w:val="24"/>
        </w:rPr>
      </w:pPr>
      <w:r>
        <w:rPr>
          <w:rFonts w:hint="eastAsia" w:ascii="宋体" w:hAnsi="宋体" w:cs="宋体"/>
          <w:sz w:val="24"/>
        </w:rPr>
        <w:t>如部分工程于竣工验收前提前交付发包人的，则自交付之日起，该部分工程照管及维护职责由发包人承担。</w:t>
      </w:r>
    </w:p>
    <w:p w14:paraId="0F8D35BC">
      <w:pPr>
        <w:spacing w:line="400" w:lineRule="exact"/>
        <w:ind w:firstLine="480" w:firstLineChars="200"/>
        <w:rPr>
          <w:rFonts w:hint="eastAsia" w:ascii="宋体" w:hAnsi="宋体" w:cs="宋体"/>
          <w:sz w:val="24"/>
        </w:rPr>
      </w:pPr>
      <w:r>
        <w:rPr>
          <w:rFonts w:hint="eastAsia" w:ascii="宋体" w:hAnsi="宋体" w:cs="宋体"/>
          <w:sz w:val="24"/>
        </w:rPr>
        <w:t>如发包人及承包人进行竣工验收时尚有部分未竣工工程的，承包人应负责该未竣工工程的照管和维护工作，直至竣工后移交给发包人。</w:t>
      </w:r>
    </w:p>
    <w:p w14:paraId="375334C8">
      <w:pPr>
        <w:spacing w:line="400" w:lineRule="exact"/>
        <w:ind w:firstLine="480" w:firstLineChars="200"/>
        <w:rPr>
          <w:rFonts w:hint="eastAsia" w:ascii="宋体" w:hAnsi="宋体" w:cs="宋体"/>
          <w:sz w:val="24"/>
        </w:rPr>
      </w:pPr>
      <w:r>
        <w:rPr>
          <w:rFonts w:hint="eastAsia" w:ascii="宋体" w:hAnsi="宋体" w:cs="宋体"/>
          <w:sz w:val="24"/>
        </w:rPr>
        <w:t>如合同解除或终止的，承包人自合同解除或终止之日起不再对工程承担照管和维护义务。</w:t>
      </w:r>
    </w:p>
    <w:p w14:paraId="0E1C9B13">
      <w:pPr>
        <w:pStyle w:val="56"/>
        <w:numPr>
          <w:ilvl w:val="0"/>
          <w:numId w:val="0"/>
        </w:numPr>
        <w:spacing w:before="0" w:after="0" w:line="400" w:lineRule="exact"/>
        <w:ind w:firstLine="480" w:firstLineChars="200"/>
        <w:rPr>
          <w:rFonts w:hint="eastAsia" w:ascii="宋体" w:hAnsi="宋体" w:cs="宋体"/>
          <w:b w:val="0"/>
          <w:sz w:val="24"/>
          <w:szCs w:val="24"/>
        </w:rPr>
      </w:pPr>
      <w:bookmarkStart w:id="1011" w:name="_Toc54862247"/>
      <w:bookmarkStart w:id="1012" w:name="_Ref508998009"/>
      <w:bookmarkStart w:id="1013" w:name="_Toc31092"/>
      <w:bookmarkStart w:id="1014" w:name="_Ref531954505"/>
      <w:bookmarkStart w:id="1015" w:name="_Ref531954518"/>
      <w:r>
        <w:rPr>
          <w:rFonts w:hint="eastAsia" w:ascii="宋体" w:hAnsi="宋体" w:cs="宋体"/>
          <w:b w:val="0"/>
          <w:sz w:val="24"/>
          <w:szCs w:val="24"/>
        </w:rPr>
        <w:t>第8条 工期和进度</w:t>
      </w:r>
      <w:bookmarkEnd w:id="1011"/>
      <w:bookmarkEnd w:id="1012"/>
      <w:bookmarkEnd w:id="1013"/>
    </w:p>
    <w:p w14:paraId="7A75E723">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016" w:name="_Toc54862248"/>
      <w:bookmarkStart w:id="1017" w:name="_Ref532362777"/>
      <w:bookmarkStart w:id="1018" w:name="_Ref532362075"/>
      <w:bookmarkStart w:id="1019" w:name="_Ref532362774"/>
      <w:bookmarkStart w:id="1020" w:name="_Ref532362072"/>
      <w:bookmarkStart w:id="1021" w:name="_Toc27002"/>
      <w:r>
        <w:rPr>
          <w:rFonts w:hint="eastAsia" w:ascii="宋体" w:hAnsi="宋体" w:eastAsia="宋体" w:cs="宋体"/>
          <w:b w:val="0"/>
          <w:bCs/>
        </w:rPr>
        <w:t>8.1 开始工作</w:t>
      </w:r>
      <w:bookmarkEnd w:id="1016"/>
      <w:bookmarkEnd w:id="1017"/>
      <w:bookmarkEnd w:id="1018"/>
      <w:bookmarkEnd w:id="1019"/>
      <w:bookmarkEnd w:id="1020"/>
      <w:bookmarkEnd w:id="1021"/>
    </w:p>
    <w:p w14:paraId="1831359C">
      <w:pPr>
        <w:pStyle w:val="58"/>
        <w:numPr>
          <w:ilvl w:val="0"/>
          <w:numId w:val="0"/>
        </w:numPr>
        <w:spacing w:after="0" w:afterLines="0" w:line="400" w:lineRule="exact"/>
        <w:ind w:firstLine="480" w:firstLineChars="200"/>
        <w:rPr>
          <w:rFonts w:hint="eastAsia" w:cs="宋体"/>
          <w:szCs w:val="24"/>
        </w:rPr>
      </w:pPr>
      <w:bookmarkStart w:id="1022" w:name="_Ref4428890"/>
      <w:r>
        <w:rPr>
          <w:rFonts w:hint="eastAsia" w:cs="宋体"/>
          <w:szCs w:val="24"/>
        </w:rPr>
        <w:t>8.1.1 开始工作准备</w:t>
      </w:r>
      <w:bookmarkEnd w:id="1022"/>
    </w:p>
    <w:p w14:paraId="32E259F2">
      <w:pPr>
        <w:spacing w:line="400" w:lineRule="exact"/>
        <w:ind w:firstLine="480" w:firstLineChars="200"/>
        <w:rPr>
          <w:rFonts w:hint="eastAsia" w:ascii="宋体" w:hAnsi="宋体" w:cs="宋体"/>
          <w:sz w:val="24"/>
        </w:rPr>
      </w:pPr>
      <w:r>
        <w:rPr>
          <w:rFonts w:hint="eastAsia" w:ascii="宋体" w:hAnsi="宋体" w:cs="宋体"/>
          <w:sz w:val="24"/>
        </w:rPr>
        <w:t>合同当事人应按专用合同条件约定完成开始工作准备工作。</w:t>
      </w:r>
    </w:p>
    <w:p w14:paraId="30A15C33">
      <w:pPr>
        <w:pStyle w:val="58"/>
        <w:numPr>
          <w:ilvl w:val="0"/>
          <w:numId w:val="0"/>
        </w:numPr>
        <w:spacing w:after="0" w:afterLines="0" w:line="400" w:lineRule="exact"/>
        <w:ind w:firstLine="480" w:firstLineChars="200"/>
        <w:rPr>
          <w:rFonts w:hint="eastAsia" w:cs="宋体"/>
          <w:szCs w:val="24"/>
        </w:rPr>
      </w:pPr>
      <w:bookmarkStart w:id="1023" w:name="_Ref536790534"/>
      <w:bookmarkStart w:id="1024" w:name="_Hlk51506490"/>
      <w:r>
        <w:rPr>
          <w:rFonts w:hint="eastAsia" w:cs="宋体"/>
          <w:szCs w:val="24"/>
        </w:rPr>
        <w:t>8.1.2 开始工作通知</w:t>
      </w:r>
      <w:bookmarkEnd w:id="1023"/>
    </w:p>
    <w:bookmarkEnd w:id="1024"/>
    <w:p w14:paraId="395AEEB7">
      <w:pPr>
        <w:spacing w:line="400" w:lineRule="exact"/>
        <w:ind w:firstLine="480" w:firstLineChars="200"/>
        <w:rPr>
          <w:rFonts w:hint="eastAsia" w:ascii="宋体" w:hAnsi="宋体" w:cs="宋体"/>
          <w:sz w:val="24"/>
        </w:rPr>
      </w:pPr>
      <w:r>
        <w:rPr>
          <w:rFonts w:hint="eastAsia" w:ascii="宋体" w:hAnsi="宋体" w:cs="宋体"/>
          <w:sz w:val="24"/>
        </w:rPr>
        <w:t>经发包人同意后，工程师应提前7天向承包人发出经发包人签认的开始工作通知，工期自开始工作通知中载明的开始工作日期起算。</w:t>
      </w:r>
    </w:p>
    <w:p w14:paraId="7084A251">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除专用合同条件另有约定外，因发包人原因造成实际开始现场施工日期迟于</w:t>
      </w:r>
      <w:bookmarkStart w:id="1025" w:name="_Hlk51506566"/>
      <w:r>
        <w:rPr>
          <w:rFonts w:hint="eastAsia" w:ascii="宋体" w:hAnsi="宋体" w:cs="宋体"/>
          <w:sz w:val="24"/>
        </w:rPr>
        <w:t>计划开始现场施工日期</w:t>
      </w:r>
      <w:bookmarkEnd w:id="1025"/>
      <w:r>
        <w:rPr>
          <w:rFonts w:hint="eastAsia" w:ascii="宋体" w:hAnsi="宋体" w:cs="宋体"/>
          <w:sz w:val="24"/>
        </w:rPr>
        <w:t>后第84天的，承包人有权提出价格调整要求，或者解除合同。发包人应当承担由此增加的费用和（或）延误的工期，并向承包人支付合理利润。</w:t>
      </w:r>
    </w:p>
    <w:p w14:paraId="2B53F457">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026" w:name="_Toc54862249"/>
      <w:bookmarkStart w:id="1027" w:name="_Ref532362124"/>
      <w:bookmarkStart w:id="1028" w:name="_Toc18534"/>
      <w:r>
        <w:rPr>
          <w:rFonts w:hint="eastAsia" w:ascii="宋体" w:hAnsi="宋体" w:eastAsia="宋体" w:cs="宋体"/>
          <w:b w:val="0"/>
          <w:bCs/>
        </w:rPr>
        <w:t>8.2 竣工日期</w:t>
      </w:r>
      <w:bookmarkEnd w:id="1026"/>
      <w:bookmarkEnd w:id="1027"/>
      <w:bookmarkEnd w:id="1028"/>
      <w:r>
        <w:rPr>
          <w:rFonts w:hint="eastAsia" w:ascii="宋体" w:hAnsi="宋体" w:eastAsia="宋体" w:cs="宋体"/>
          <w:b w:val="0"/>
          <w:bCs/>
        </w:rPr>
        <w:t xml:space="preserve"> </w:t>
      </w:r>
    </w:p>
    <w:p w14:paraId="4ED16B45">
      <w:pPr>
        <w:spacing w:line="400" w:lineRule="exact"/>
        <w:ind w:firstLine="480" w:firstLineChars="200"/>
        <w:rPr>
          <w:rFonts w:hint="eastAsia" w:ascii="宋体" w:hAnsi="宋体" w:cs="宋体"/>
          <w:sz w:val="24"/>
        </w:rPr>
      </w:pPr>
      <w:r>
        <w:rPr>
          <w:rFonts w:hint="eastAsia" w:ascii="宋体" w:hAnsi="宋体" w:cs="宋体"/>
          <w:sz w:val="24"/>
        </w:rPr>
        <w:t>承包人应在合同协议书约定的工期内完成合同工作。除专用合同条件另有约定外，工程的竣工日期以第10.1条[竣工验收]的约定为准，并在工程接收证书中写明。</w:t>
      </w:r>
    </w:p>
    <w:p w14:paraId="530D22B6">
      <w:pPr>
        <w:spacing w:line="400" w:lineRule="exact"/>
        <w:ind w:firstLine="480" w:firstLineChars="200"/>
        <w:rPr>
          <w:rFonts w:hint="eastAsia" w:ascii="宋体" w:hAnsi="宋体" w:cs="宋体"/>
          <w:sz w:val="24"/>
        </w:rPr>
      </w:pPr>
      <w:r>
        <w:rPr>
          <w:rFonts w:hint="eastAsia" w:ascii="宋体" w:hAnsi="宋体" w:cs="宋体"/>
          <w:sz w:val="24"/>
        </w:rPr>
        <w:t>因发包人原因，在工程师收到承包人竣工验收申请报告42天后未进行验收的，视为验收合格，实际竣工日期以提交竣工验收申请报告的日期为准，但发包人由于不可抗力不能进行验收的除外。</w:t>
      </w:r>
    </w:p>
    <w:p w14:paraId="39F9887E">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029" w:name="_Toc54862250"/>
      <w:bookmarkStart w:id="1030" w:name="_Ref11863334"/>
      <w:bookmarkStart w:id="1031" w:name="_Toc11160"/>
      <w:bookmarkStart w:id="1032" w:name="_Ref532362207"/>
      <w:bookmarkStart w:id="1033" w:name="_Ref532352853"/>
      <w:bookmarkStart w:id="1034" w:name="_Ref532362204"/>
      <w:bookmarkStart w:id="1035" w:name="_Ref532352856"/>
      <w:r>
        <w:rPr>
          <w:rFonts w:hint="eastAsia" w:ascii="宋体" w:hAnsi="宋体" w:eastAsia="宋体" w:cs="宋体"/>
          <w:b w:val="0"/>
          <w:bCs/>
        </w:rPr>
        <w:t>8.3 项目实施计划</w:t>
      </w:r>
      <w:bookmarkEnd w:id="1029"/>
      <w:bookmarkEnd w:id="1030"/>
      <w:bookmarkEnd w:id="1031"/>
    </w:p>
    <w:p w14:paraId="34F62496">
      <w:pPr>
        <w:pStyle w:val="58"/>
        <w:numPr>
          <w:ilvl w:val="0"/>
          <w:numId w:val="0"/>
        </w:numPr>
        <w:spacing w:after="0" w:afterLines="0" w:line="400" w:lineRule="exact"/>
        <w:ind w:firstLine="480" w:firstLineChars="200"/>
        <w:rPr>
          <w:rFonts w:hint="eastAsia" w:cs="宋体"/>
          <w:szCs w:val="24"/>
        </w:rPr>
      </w:pPr>
      <w:bookmarkStart w:id="1036" w:name="_Ref18990904"/>
      <w:r>
        <w:rPr>
          <w:rFonts w:hint="eastAsia" w:cs="宋体"/>
          <w:szCs w:val="24"/>
        </w:rPr>
        <w:t>8.3.1 项目实施计划的内容</w:t>
      </w:r>
      <w:bookmarkEnd w:id="1036"/>
    </w:p>
    <w:p w14:paraId="61E66E06">
      <w:pPr>
        <w:spacing w:line="400" w:lineRule="exact"/>
        <w:ind w:firstLine="480" w:firstLineChars="200"/>
        <w:rPr>
          <w:rFonts w:hint="eastAsia" w:ascii="宋体" w:hAnsi="宋体" w:cs="宋体"/>
          <w:sz w:val="24"/>
        </w:rPr>
      </w:pPr>
      <w:r>
        <w:rPr>
          <w:rFonts w:hint="eastAsia" w:ascii="宋体" w:hAnsi="宋体" w:cs="宋体"/>
          <w:sz w:val="24"/>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6017CCB8">
      <w:pPr>
        <w:pStyle w:val="58"/>
        <w:numPr>
          <w:ilvl w:val="0"/>
          <w:numId w:val="0"/>
        </w:numPr>
        <w:spacing w:after="0" w:afterLines="0" w:line="400" w:lineRule="exact"/>
        <w:ind w:firstLine="480" w:firstLineChars="200"/>
        <w:rPr>
          <w:rFonts w:hint="eastAsia" w:cs="宋体"/>
          <w:szCs w:val="24"/>
        </w:rPr>
      </w:pPr>
      <w:bookmarkStart w:id="1037" w:name="_Ref18990921"/>
      <w:r>
        <w:rPr>
          <w:rFonts w:hint="eastAsia" w:cs="宋体"/>
          <w:szCs w:val="24"/>
        </w:rPr>
        <w:t>8.3.2 项目实施计划的提交和修改</w:t>
      </w:r>
      <w:bookmarkEnd w:id="1037"/>
    </w:p>
    <w:p w14:paraId="0C15A84E">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35E67CAC">
      <w:pPr>
        <w:spacing w:line="400" w:lineRule="exact"/>
        <w:ind w:firstLine="480" w:firstLineChars="200"/>
        <w:rPr>
          <w:rFonts w:hint="eastAsia" w:ascii="宋体" w:hAnsi="宋体" w:cs="宋体"/>
          <w:sz w:val="24"/>
        </w:rPr>
      </w:pPr>
      <w:r>
        <w:rPr>
          <w:rFonts w:hint="eastAsia" w:ascii="宋体" w:hAnsi="宋体" w:cs="宋体"/>
          <w:sz w:val="24"/>
        </w:rPr>
        <w:t>项目进度计划的编制和修改按照第8.4款[项目进度计划]执行。</w:t>
      </w:r>
    </w:p>
    <w:p w14:paraId="66499F22">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038" w:name="_Toc54862251"/>
      <w:bookmarkStart w:id="1039" w:name="_Ref11865507"/>
      <w:bookmarkStart w:id="1040" w:name="_Toc6996"/>
      <w:r>
        <w:rPr>
          <w:rFonts w:hint="eastAsia" w:ascii="宋体" w:hAnsi="宋体" w:eastAsia="宋体" w:cs="宋体"/>
          <w:b w:val="0"/>
          <w:bCs/>
        </w:rPr>
        <w:t>8.4 项目进度计划</w:t>
      </w:r>
      <w:bookmarkEnd w:id="1032"/>
      <w:bookmarkEnd w:id="1033"/>
      <w:bookmarkEnd w:id="1034"/>
      <w:bookmarkEnd w:id="1035"/>
      <w:bookmarkEnd w:id="1038"/>
      <w:bookmarkEnd w:id="1039"/>
      <w:bookmarkEnd w:id="1040"/>
    </w:p>
    <w:p w14:paraId="316AD496">
      <w:pPr>
        <w:pStyle w:val="58"/>
        <w:numPr>
          <w:ilvl w:val="0"/>
          <w:numId w:val="0"/>
        </w:numPr>
        <w:spacing w:after="0" w:afterLines="0" w:line="400" w:lineRule="exact"/>
        <w:ind w:firstLine="480" w:firstLineChars="200"/>
        <w:rPr>
          <w:rFonts w:hint="eastAsia" w:cs="宋体"/>
          <w:szCs w:val="24"/>
        </w:rPr>
      </w:pPr>
      <w:bookmarkStart w:id="1041" w:name="_Ref4681217"/>
      <w:r>
        <w:rPr>
          <w:rFonts w:hint="eastAsia" w:cs="宋体"/>
          <w:szCs w:val="24"/>
        </w:rPr>
        <w:t>8.4.1 项目进度计划的提交和修改</w:t>
      </w:r>
      <w:bookmarkEnd w:id="1041"/>
    </w:p>
    <w:p w14:paraId="6A6A5448">
      <w:pPr>
        <w:spacing w:line="400" w:lineRule="exact"/>
        <w:ind w:firstLine="480" w:firstLineChars="200"/>
        <w:rPr>
          <w:rFonts w:hint="eastAsia" w:ascii="宋体" w:hAnsi="宋体" w:cs="宋体"/>
          <w:sz w:val="24"/>
        </w:rPr>
      </w:pPr>
      <w:r>
        <w:rPr>
          <w:rFonts w:hint="eastAsia" w:ascii="宋体" w:hAnsi="宋体" w:cs="宋体"/>
          <w:sz w:val="24"/>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0C304D8A">
      <w:pPr>
        <w:spacing w:line="400" w:lineRule="exact"/>
        <w:ind w:firstLine="480" w:firstLineChars="200"/>
        <w:rPr>
          <w:rFonts w:hint="eastAsia" w:ascii="宋体" w:hAnsi="宋体" w:cs="宋体"/>
          <w:sz w:val="24"/>
        </w:rPr>
      </w:pPr>
      <w:r>
        <w:rPr>
          <w:rFonts w:hint="eastAsia" w:ascii="宋体" w:hAnsi="宋体" w:cs="宋体"/>
          <w:sz w:val="24"/>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341B5284">
      <w:pPr>
        <w:pStyle w:val="58"/>
        <w:numPr>
          <w:ilvl w:val="0"/>
          <w:numId w:val="0"/>
        </w:numPr>
        <w:spacing w:after="0" w:afterLines="0" w:line="400" w:lineRule="exact"/>
        <w:ind w:firstLine="480" w:firstLineChars="200"/>
        <w:rPr>
          <w:rFonts w:hint="eastAsia" w:cs="宋体"/>
          <w:szCs w:val="24"/>
        </w:rPr>
      </w:pPr>
      <w:bookmarkStart w:id="1042" w:name="_Ref4429079"/>
      <w:r>
        <w:rPr>
          <w:rFonts w:hint="eastAsia" w:cs="宋体"/>
          <w:szCs w:val="24"/>
        </w:rPr>
        <w:t>8.4.2 项目进度计划的内容</w:t>
      </w:r>
      <w:bookmarkEnd w:id="1042"/>
    </w:p>
    <w:p w14:paraId="17397250">
      <w:pPr>
        <w:spacing w:line="400" w:lineRule="exact"/>
        <w:ind w:firstLine="480" w:firstLineChars="200"/>
        <w:rPr>
          <w:rFonts w:hint="eastAsia" w:ascii="宋体" w:hAnsi="宋体" w:cs="宋体"/>
          <w:sz w:val="24"/>
        </w:rPr>
      </w:pPr>
      <w:r>
        <w:rPr>
          <w:rFonts w:hint="eastAsia" w:ascii="宋体" w:hAnsi="宋体" w:cs="宋体"/>
          <w:sz w:val="24"/>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11E3312B">
      <w:pPr>
        <w:pStyle w:val="58"/>
        <w:numPr>
          <w:ilvl w:val="0"/>
          <w:numId w:val="0"/>
        </w:numPr>
        <w:spacing w:after="0" w:afterLines="0" w:line="400" w:lineRule="exact"/>
        <w:ind w:firstLine="480" w:firstLineChars="200"/>
        <w:rPr>
          <w:rFonts w:hint="eastAsia" w:cs="宋体"/>
          <w:szCs w:val="24"/>
        </w:rPr>
      </w:pPr>
      <w:bookmarkStart w:id="1043" w:name="_Ref3848203"/>
      <w:r>
        <w:rPr>
          <w:rFonts w:hint="eastAsia" w:cs="宋体"/>
          <w:szCs w:val="24"/>
        </w:rPr>
        <w:t>8.4.3 项目进度计划的修订</w:t>
      </w:r>
      <w:bookmarkEnd w:id="1043"/>
    </w:p>
    <w:p w14:paraId="53E20ABF">
      <w:pPr>
        <w:spacing w:line="400" w:lineRule="exact"/>
        <w:ind w:firstLine="480" w:firstLineChars="200"/>
        <w:rPr>
          <w:rFonts w:hint="eastAsia" w:ascii="宋体" w:hAnsi="宋体" w:cs="宋体"/>
          <w:sz w:val="24"/>
        </w:rPr>
      </w:pPr>
      <w:r>
        <w:rPr>
          <w:rFonts w:hint="eastAsia" w:ascii="宋体" w:hAnsi="宋体" w:cs="宋体"/>
          <w:sz w:val="24"/>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21C33035">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581D2D88">
      <w:pPr>
        <w:spacing w:line="400" w:lineRule="exact"/>
        <w:ind w:firstLine="480" w:firstLineChars="200"/>
        <w:rPr>
          <w:rFonts w:hint="eastAsia" w:ascii="宋体" w:hAnsi="宋体" w:cs="宋体"/>
          <w:sz w:val="24"/>
        </w:rPr>
      </w:pPr>
      <w:r>
        <w:rPr>
          <w:rFonts w:hint="eastAsia" w:ascii="宋体" w:hAnsi="宋体" w:cs="宋体"/>
          <w:sz w:val="24"/>
        </w:rPr>
        <w:t>除合同当事人另有约定外，项目进度计划的修订并不能减轻或者免除双方按第8.7款[工期延误]、第8.8款[工期提前]、第8.9款[暂停工作]应承担的合同责任。</w:t>
      </w:r>
    </w:p>
    <w:p w14:paraId="726890C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044" w:name="_Ref532362278"/>
      <w:bookmarkStart w:id="1045" w:name="_Toc29849"/>
      <w:bookmarkStart w:id="1046" w:name="_Ref532362276"/>
      <w:bookmarkStart w:id="1047" w:name="_Toc54862252"/>
      <w:r>
        <w:rPr>
          <w:rFonts w:hint="eastAsia" w:ascii="宋体" w:hAnsi="宋体" w:eastAsia="宋体" w:cs="宋体"/>
          <w:b w:val="0"/>
          <w:bCs/>
        </w:rPr>
        <w:t>8.5 进度报告</w:t>
      </w:r>
      <w:bookmarkEnd w:id="1044"/>
      <w:bookmarkEnd w:id="1045"/>
      <w:bookmarkEnd w:id="1046"/>
      <w:bookmarkEnd w:id="1047"/>
    </w:p>
    <w:p w14:paraId="3087CC82">
      <w:pPr>
        <w:spacing w:line="400" w:lineRule="exact"/>
        <w:ind w:firstLine="480" w:firstLineChars="200"/>
        <w:rPr>
          <w:rFonts w:hint="eastAsia" w:ascii="宋体" w:hAnsi="宋体" w:cs="宋体"/>
          <w:sz w:val="24"/>
        </w:rPr>
      </w:pPr>
      <w:r>
        <w:rPr>
          <w:rFonts w:hint="eastAsia" w:ascii="宋体" w:hAnsi="宋体" w:cs="宋体"/>
          <w:sz w:val="24"/>
        </w:rPr>
        <w:t>项目实施过程中，承包人应进行实际进度记录，并根据工程师的要求编制月进度报告，并提交给工程师。进度报告应包含以下主要内容：</w:t>
      </w:r>
    </w:p>
    <w:p w14:paraId="64BD6E5E">
      <w:pPr>
        <w:spacing w:line="400" w:lineRule="exact"/>
        <w:ind w:firstLine="480" w:firstLineChars="200"/>
        <w:rPr>
          <w:rFonts w:hint="eastAsia" w:ascii="宋体" w:hAnsi="宋体" w:cs="宋体"/>
          <w:sz w:val="24"/>
        </w:rPr>
      </w:pPr>
      <w:r>
        <w:rPr>
          <w:rFonts w:hint="eastAsia" w:ascii="宋体" w:hAnsi="宋体" w:cs="宋体"/>
          <w:sz w:val="24"/>
        </w:rPr>
        <w:t>（1） 工程设计、采购、施工等各个工作内容的进展报告；</w:t>
      </w:r>
    </w:p>
    <w:p w14:paraId="523FEF81">
      <w:pPr>
        <w:spacing w:line="400" w:lineRule="exact"/>
        <w:ind w:firstLine="480" w:firstLineChars="200"/>
        <w:rPr>
          <w:rFonts w:hint="eastAsia" w:ascii="宋体" w:hAnsi="宋体" w:cs="宋体"/>
          <w:sz w:val="24"/>
        </w:rPr>
      </w:pPr>
      <w:r>
        <w:rPr>
          <w:rFonts w:hint="eastAsia" w:ascii="宋体" w:hAnsi="宋体" w:cs="宋体"/>
          <w:sz w:val="24"/>
        </w:rPr>
        <w:t>（2） 工程施工方法的一般说明；</w:t>
      </w:r>
    </w:p>
    <w:p w14:paraId="79D3FC28">
      <w:pPr>
        <w:spacing w:line="400" w:lineRule="exact"/>
        <w:ind w:firstLine="480" w:firstLineChars="200"/>
        <w:rPr>
          <w:rFonts w:hint="eastAsia" w:ascii="宋体" w:hAnsi="宋体" w:cs="宋体"/>
          <w:sz w:val="24"/>
        </w:rPr>
      </w:pPr>
      <w:r>
        <w:rPr>
          <w:rFonts w:hint="eastAsia" w:ascii="宋体" w:hAnsi="宋体" w:cs="宋体"/>
          <w:sz w:val="24"/>
        </w:rPr>
        <w:t>（3） 当月工程实施介入的项目人员、设备和材料的预估明细报告；</w:t>
      </w:r>
    </w:p>
    <w:p w14:paraId="547D71A2">
      <w:pPr>
        <w:spacing w:line="400" w:lineRule="exact"/>
        <w:ind w:firstLine="480" w:firstLineChars="200"/>
        <w:rPr>
          <w:rFonts w:hint="eastAsia" w:ascii="宋体" w:hAnsi="宋体" w:cs="宋体"/>
          <w:sz w:val="24"/>
        </w:rPr>
      </w:pPr>
      <w:r>
        <w:rPr>
          <w:rFonts w:hint="eastAsia" w:ascii="宋体" w:hAnsi="宋体" w:cs="宋体"/>
          <w:sz w:val="24"/>
        </w:rPr>
        <w:t xml:space="preserve">（4） 当月实际进度与进度计划对比分析，以及提出未来可能引起工期延误的情形，同时提出应对措施；需要修订项目进度计划的，应对项目进度计划的修订部分进行说明； </w:t>
      </w:r>
    </w:p>
    <w:p w14:paraId="6B7D2B4A">
      <w:pPr>
        <w:spacing w:line="400" w:lineRule="exact"/>
        <w:ind w:firstLine="480" w:firstLineChars="200"/>
        <w:rPr>
          <w:rFonts w:hint="eastAsia" w:ascii="宋体" w:hAnsi="宋体" w:cs="宋体"/>
          <w:sz w:val="24"/>
        </w:rPr>
      </w:pPr>
      <w:r>
        <w:rPr>
          <w:rFonts w:hint="eastAsia" w:ascii="宋体" w:hAnsi="宋体" w:cs="宋体"/>
          <w:sz w:val="24"/>
        </w:rPr>
        <w:t>（5） 承包人对于解决工期延误所提出的建议；</w:t>
      </w:r>
    </w:p>
    <w:p w14:paraId="3BF2B51D">
      <w:pPr>
        <w:spacing w:line="400" w:lineRule="exact"/>
        <w:ind w:firstLine="480" w:firstLineChars="200"/>
        <w:rPr>
          <w:rFonts w:hint="eastAsia" w:ascii="宋体" w:hAnsi="宋体" w:cs="宋体"/>
          <w:sz w:val="24"/>
        </w:rPr>
      </w:pPr>
      <w:r>
        <w:rPr>
          <w:rFonts w:hint="eastAsia" w:ascii="宋体" w:hAnsi="宋体" w:cs="宋体"/>
          <w:sz w:val="24"/>
        </w:rPr>
        <w:t>（6） 其他与工程有关的重大事项。</w:t>
      </w:r>
    </w:p>
    <w:p w14:paraId="691ADD7E">
      <w:pPr>
        <w:spacing w:line="400" w:lineRule="exact"/>
        <w:ind w:firstLine="480" w:firstLineChars="200"/>
        <w:rPr>
          <w:rFonts w:hint="eastAsia" w:ascii="宋体" w:hAnsi="宋体" w:cs="宋体"/>
          <w:sz w:val="24"/>
        </w:rPr>
      </w:pPr>
      <w:r>
        <w:rPr>
          <w:rFonts w:hint="eastAsia" w:ascii="宋体" w:hAnsi="宋体" w:cs="宋体"/>
          <w:sz w:val="24"/>
        </w:rPr>
        <w:t>进度报告的具体要求等，在专用合同条件约定。</w:t>
      </w:r>
    </w:p>
    <w:p w14:paraId="46B0214F">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048" w:name="_Toc54862253"/>
      <w:bookmarkStart w:id="1049" w:name="_Toc21008"/>
      <w:r>
        <w:rPr>
          <w:rFonts w:hint="eastAsia" w:ascii="宋体" w:hAnsi="宋体" w:eastAsia="宋体" w:cs="宋体"/>
          <w:b w:val="0"/>
          <w:bCs/>
        </w:rPr>
        <w:t>8.6 提前预警</w:t>
      </w:r>
      <w:bookmarkEnd w:id="1048"/>
      <w:bookmarkEnd w:id="1049"/>
    </w:p>
    <w:p w14:paraId="6DFABB2C">
      <w:pPr>
        <w:spacing w:line="400" w:lineRule="exact"/>
        <w:ind w:firstLine="480" w:firstLineChars="200"/>
        <w:rPr>
          <w:rFonts w:hint="eastAsia" w:ascii="宋体" w:hAnsi="宋体" w:cs="宋体"/>
          <w:sz w:val="24"/>
        </w:rPr>
      </w:pPr>
      <w:r>
        <w:rPr>
          <w:rFonts w:hint="eastAsia" w:ascii="宋体" w:hAnsi="宋体" w:cs="宋体"/>
          <w:sz w:val="24"/>
        </w:rPr>
        <w:t>任何一方应当在下列情形发生时尽快书面通知另一方：</w:t>
      </w:r>
    </w:p>
    <w:p w14:paraId="46EB8144">
      <w:pPr>
        <w:spacing w:line="400" w:lineRule="exact"/>
        <w:ind w:firstLine="480" w:firstLineChars="200"/>
        <w:rPr>
          <w:rFonts w:hint="eastAsia" w:ascii="宋体" w:hAnsi="宋体" w:cs="宋体"/>
          <w:sz w:val="24"/>
        </w:rPr>
      </w:pPr>
      <w:r>
        <w:rPr>
          <w:rFonts w:hint="eastAsia" w:ascii="宋体" w:hAnsi="宋体" w:cs="宋体"/>
          <w:sz w:val="24"/>
        </w:rPr>
        <w:t>（1） 该情形可能对合同的履行或实现合同目的产生不利影响；</w:t>
      </w:r>
    </w:p>
    <w:p w14:paraId="53CAF853">
      <w:pPr>
        <w:spacing w:line="400" w:lineRule="exact"/>
        <w:ind w:firstLine="480" w:firstLineChars="200"/>
        <w:rPr>
          <w:rFonts w:hint="eastAsia" w:ascii="宋体" w:hAnsi="宋体" w:cs="宋体"/>
          <w:sz w:val="24"/>
        </w:rPr>
      </w:pPr>
      <w:r>
        <w:rPr>
          <w:rFonts w:hint="eastAsia" w:ascii="宋体" w:hAnsi="宋体" w:cs="宋体"/>
          <w:sz w:val="24"/>
        </w:rPr>
        <w:t>（2） 该情形可能对工程完成后的使用产生不利影响；</w:t>
      </w:r>
    </w:p>
    <w:p w14:paraId="2CA57433">
      <w:pPr>
        <w:spacing w:line="400" w:lineRule="exact"/>
        <w:ind w:firstLine="480" w:firstLineChars="200"/>
        <w:rPr>
          <w:rFonts w:hint="eastAsia" w:ascii="宋体" w:hAnsi="宋体" w:cs="宋体"/>
          <w:sz w:val="24"/>
        </w:rPr>
      </w:pPr>
      <w:r>
        <w:rPr>
          <w:rFonts w:hint="eastAsia" w:ascii="宋体" w:hAnsi="宋体" w:cs="宋体"/>
          <w:sz w:val="24"/>
        </w:rPr>
        <w:t>（3） 该情形可能导致合同价款增加；</w:t>
      </w:r>
    </w:p>
    <w:p w14:paraId="62679F84">
      <w:pPr>
        <w:spacing w:line="400" w:lineRule="exact"/>
        <w:ind w:firstLine="480" w:firstLineChars="200"/>
        <w:rPr>
          <w:rFonts w:hint="eastAsia" w:ascii="宋体" w:hAnsi="宋体" w:cs="宋体"/>
          <w:sz w:val="24"/>
        </w:rPr>
      </w:pPr>
      <w:r>
        <w:rPr>
          <w:rFonts w:hint="eastAsia" w:ascii="宋体" w:hAnsi="宋体" w:cs="宋体"/>
          <w:sz w:val="24"/>
        </w:rPr>
        <w:t>（4） 该情形可能导致整个工程或单位/区段工程的工期延长。</w:t>
      </w:r>
    </w:p>
    <w:p w14:paraId="3C5F86BC">
      <w:pPr>
        <w:spacing w:line="400" w:lineRule="exact"/>
        <w:ind w:firstLine="480" w:firstLineChars="200"/>
        <w:rPr>
          <w:rFonts w:hint="eastAsia" w:ascii="宋体" w:hAnsi="宋体" w:cs="宋体"/>
          <w:sz w:val="24"/>
        </w:rPr>
      </w:pPr>
      <w:r>
        <w:rPr>
          <w:rFonts w:hint="eastAsia" w:ascii="宋体" w:hAnsi="宋体" w:cs="宋体"/>
          <w:sz w:val="24"/>
        </w:rPr>
        <w:t>发包人有权要求承包人根据第13.2款[承包人的合理化建议]的约定提交变更建议，采取措施尽量避免或最小化上述情形的发生或影响。</w:t>
      </w:r>
    </w:p>
    <w:p w14:paraId="37C0B6D6">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050" w:name="_Toc4784175"/>
      <w:bookmarkEnd w:id="1050"/>
      <w:bookmarkStart w:id="1051" w:name="_Toc4784173"/>
      <w:bookmarkEnd w:id="1051"/>
      <w:bookmarkStart w:id="1052" w:name="_Toc4784168"/>
      <w:bookmarkEnd w:id="1052"/>
      <w:bookmarkStart w:id="1053" w:name="_Toc4784157"/>
      <w:bookmarkEnd w:id="1053"/>
      <w:bookmarkStart w:id="1054" w:name="_Toc4784165"/>
      <w:bookmarkEnd w:id="1054"/>
      <w:bookmarkStart w:id="1055" w:name="_Toc4784169"/>
      <w:bookmarkEnd w:id="1055"/>
      <w:bookmarkStart w:id="1056" w:name="_Toc4784163"/>
      <w:bookmarkEnd w:id="1056"/>
      <w:bookmarkStart w:id="1057" w:name="_Toc4784159"/>
      <w:bookmarkEnd w:id="1057"/>
      <w:bookmarkStart w:id="1058" w:name="_Toc4784174"/>
      <w:bookmarkEnd w:id="1058"/>
      <w:bookmarkStart w:id="1059" w:name="_Toc4784172"/>
      <w:bookmarkEnd w:id="1059"/>
      <w:bookmarkStart w:id="1060" w:name="_Toc4784164"/>
      <w:bookmarkEnd w:id="1060"/>
      <w:bookmarkStart w:id="1061" w:name="_Toc4784158"/>
      <w:bookmarkEnd w:id="1061"/>
      <w:bookmarkStart w:id="1062" w:name="_Toc4784170"/>
      <w:bookmarkEnd w:id="1062"/>
      <w:bookmarkStart w:id="1063" w:name="_Toc4784162"/>
      <w:bookmarkEnd w:id="1063"/>
      <w:bookmarkStart w:id="1064" w:name="_Toc4784171"/>
      <w:bookmarkEnd w:id="1064"/>
      <w:bookmarkStart w:id="1065" w:name="_Toc4784166"/>
      <w:bookmarkEnd w:id="1065"/>
      <w:bookmarkStart w:id="1066" w:name="_Toc4784155"/>
      <w:bookmarkEnd w:id="1066"/>
      <w:bookmarkStart w:id="1067" w:name="_Toc4784161"/>
      <w:bookmarkEnd w:id="1067"/>
      <w:bookmarkStart w:id="1068" w:name="_Toc4784154"/>
      <w:bookmarkEnd w:id="1068"/>
      <w:bookmarkStart w:id="1069" w:name="_Toc4784156"/>
      <w:bookmarkEnd w:id="1069"/>
      <w:bookmarkStart w:id="1070" w:name="_Toc4784160"/>
      <w:bookmarkEnd w:id="1070"/>
      <w:bookmarkStart w:id="1071" w:name="_Toc4784167"/>
      <w:bookmarkEnd w:id="1071"/>
      <w:bookmarkStart w:id="1072" w:name="_Toc5579"/>
      <w:bookmarkStart w:id="1073" w:name="_Ref4770106"/>
      <w:bookmarkStart w:id="1074" w:name="_Toc54862254"/>
      <w:bookmarkStart w:id="1075" w:name="_Ref532362359"/>
      <w:bookmarkStart w:id="1076" w:name="_Ref532362356"/>
      <w:r>
        <w:rPr>
          <w:rFonts w:hint="eastAsia" w:ascii="宋体" w:hAnsi="宋体" w:eastAsia="宋体" w:cs="宋体"/>
          <w:b w:val="0"/>
          <w:bCs/>
        </w:rPr>
        <w:t>8.7 工期延误</w:t>
      </w:r>
      <w:bookmarkEnd w:id="1072"/>
      <w:bookmarkEnd w:id="1073"/>
      <w:bookmarkEnd w:id="1074"/>
    </w:p>
    <w:p w14:paraId="7732EFBA">
      <w:pPr>
        <w:pStyle w:val="58"/>
        <w:numPr>
          <w:ilvl w:val="0"/>
          <w:numId w:val="0"/>
        </w:numPr>
        <w:spacing w:after="0" w:afterLines="0" w:line="400" w:lineRule="exact"/>
        <w:ind w:firstLine="480" w:firstLineChars="200"/>
        <w:rPr>
          <w:rFonts w:hint="eastAsia" w:cs="宋体"/>
          <w:szCs w:val="24"/>
        </w:rPr>
      </w:pPr>
      <w:bookmarkStart w:id="1077" w:name="_Ref4796050"/>
      <w:r>
        <w:rPr>
          <w:rFonts w:hint="eastAsia" w:cs="宋体"/>
          <w:szCs w:val="24"/>
        </w:rPr>
        <w:t>8.7.1 因发包人原因导致工期延误</w:t>
      </w:r>
      <w:bookmarkEnd w:id="1077"/>
    </w:p>
    <w:p w14:paraId="7823B76A">
      <w:pPr>
        <w:spacing w:line="400" w:lineRule="exact"/>
        <w:ind w:firstLine="480" w:firstLineChars="200"/>
        <w:rPr>
          <w:rFonts w:hint="eastAsia" w:ascii="宋体" w:hAnsi="宋体" w:cs="宋体"/>
          <w:sz w:val="24"/>
        </w:rPr>
      </w:pPr>
      <w:r>
        <w:rPr>
          <w:rFonts w:hint="eastAsia" w:ascii="宋体" w:hAnsi="宋体" w:cs="宋体"/>
          <w:sz w:val="24"/>
        </w:rPr>
        <w:t>在合同履行过程中，因下列情况导致工期延误和（或）费用增加的，由发包人承担由此延误的工期和（或）增加的费用，且发包人应支付承包人合理的利润：</w:t>
      </w:r>
    </w:p>
    <w:p w14:paraId="0D405FA9">
      <w:pPr>
        <w:spacing w:line="400" w:lineRule="exact"/>
        <w:ind w:firstLine="480" w:firstLineChars="200"/>
        <w:rPr>
          <w:rFonts w:hint="eastAsia" w:ascii="宋体" w:hAnsi="宋体" w:cs="宋体"/>
          <w:sz w:val="24"/>
        </w:rPr>
      </w:pPr>
      <w:r>
        <w:rPr>
          <w:rFonts w:hint="eastAsia" w:ascii="宋体" w:hAnsi="宋体" w:cs="宋体"/>
          <w:sz w:val="24"/>
        </w:rPr>
        <w:t>（1） 根据第13条[变更与调整]的约定构成一项变更的；</w:t>
      </w:r>
    </w:p>
    <w:p w14:paraId="79A29D80">
      <w:pPr>
        <w:spacing w:line="400" w:lineRule="exact"/>
        <w:ind w:firstLine="480" w:firstLineChars="200"/>
        <w:rPr>
          <w:rFonts w:hint="eastAsia" w:ascii="宋体" w:hAnsi="宋体" w:cs="宋体"/>
          <w:sz w:val="24"/>
        </w:rPr>
      </w:pPr>
      <w:r>
        <w:rPr>
          <w:rFonts w:hint="eastAsia" w:ascii="宋体" w:hAnsi="宋体" w:cs="宋体"/>
          <w:sz w:val="24"/>
        </w:rPr>
        <w:t>（2） 发包人违反本合同约定，导致工期延误和（或）费用增加的；</w:t>
      </w:r>
    </w:p>
    <w:p w14:paraId="6E811FCC">
      <w:pPr>
        <w:spacing w:line="400" w:lineRule="exact"/>
        <w:ind w:firstLine="480" w:firstLineChars="200"/>
        <w:rPr>
          <w:rFonts w:hint="eastAsia" w:ascii="宋体" w:hAnsi="宋体" w:cs="宋体"/>
          <w:sz w:val="24"/>
        </w:rPr>
      </w:pPr>
      <w:r>
        <w:rPr>
          <w:rFonts w:hint="eastAsia" w:ascii="宋体" w:hAnsi="宋体" w:cs="宋体"/>
          <w:sz w:val="24"/>
        </w:rPr>
        <w:t>（3） 发包人、发包人代表、工程师或发包人聘请的任意第三方造成或引起的任何延误、妨碍和阻碍；</w:t>
      </w:r>
    </w:p>
    <w:p w14:paraId="6AADCF51">
      <w:pPr>
        <w:spacing w:line="400" w:lineRule="exact"/>
        <w:ind w:firstLine="480" w:firstLineChars="200"/>
        <w:rPr>
          <w:rFonts w:hint="eastAsia" w:ascii="宋体" w:hAnsi="宋体" w:cs="宋体"/>
          <w:sz w:val="24"/>
        </w:rPr>
      </w:pPr>
      <w:r>
        <w:rPr>
          <w:rFonts w:hint="eastAsia" w:ascii="宋体" w:hAnsi="宋体" w:cs="宋体"/>
          <w:sz w:val="24"/>
        </w:rPr>
        <w:t>（4） 发包人未能依据第6.2.1项[发包人提供的材料和工程设备]的约定提供材料和工程设备导致工期延误和（或）费用增加的；</w:t>
      </w:r>
    </w:p>
    <w:p w14:paraId="28F73A28">
      <w:pPr>
        <w:spacing w:line="400" w:lineRule="exact"/>
        <w:ind w:firstLine="480" w:firstLineChars="200"/>
        <w:rPr>
          <w:rFonts w:hint="eastAsia" w:ascii="宋体" w:hAnsi="宋体" w:cs="宋体"/>
          <w:sz w:val="24"/>
        </w:rPr>
      </w:pPr>
      <w:r>
        <w:rPr>
          <w:rFonts w:hint="eastAsia" w:ascii="宋体" w:hAnsi="宋体" w:cs="宋体"/>
          <w:sz w:val="24"/>
        </w:rPr>
        <w:t>（5） 因发包人原因导致的暂停施工；</w:t>
      </w:r>
    </w:p>
    <w:p w14:paraId="2F7EE14E">
      <w:pPr>
        <w:spacing w:line="400" w:lineRule="exact"/>
        <w:ind w:firstLine="480" w:firstLineChars="200"/>
        <w:rPr>
          <w:rFonts w:hint="eastAsia" w:ascii="宋体" w:hAnsi="宋体" w:cs="宋体"/>
          <w:sz w:val="24"/>
        </w:rPr>
      </w:pPr>
      <w:r>
        <w:rPr>
          <w:rFonts w:hint="eastAsia" w:ascii="宋体" w:hAnsi="宋体" w:cs="宋体"/>
          <w:sz w:val="24"/>
        </w:rPr>
        <w:t>（6） 发包人未及时履行相关合同义务，造成工期延误的其他原因。</w:t>
      </w:r>
    </w:p>
    <w:p w14:paraId="31963FD5">
      <w:pPr>
        <w:pStyle w:val="58"/>
        <w:numPr>
          <w:ilvl w:val="0"/>
          <w:numId w:val="0"/>
        </w:numPr>
        <w:spacing w:after="0" w:afterLines="0" w:line="400" w:lineRule="exact"/>
        <w:ind w:firstLine="480" w:firstLineChars="200"/>
        <w:rPr>
          <w:rFonts w:hint="eastAsia" w:cs="宋体"/>
          <w:szCs w:val="24"/>
        </w:rPr>
      </w:pPr>
      <w:bookmarkStart w:id="1078" w:name="_Ref4770209"/>
      <w:r>
        <w:rPr>
          <w:rFonts w:hint="eastAsia" w:cs="宋体"/>
          <w:szCs w:val="24"/>
        </w:rPr>
        <w:t>8.7.2 因承包人原因导致工期延误</w:t>
      </w:r>
      <w:bookmarkEnd w:id="1078"/>
    </w:p>
    <w:p w14:paraId="6C1BA7B1">
      <w:pPr>
        <w:spacing w:line="400" w:lineRule="exact"/>
        <w:ind w:firstLine="480" w:firstLineChars="200"/>
        <w:rPr>
          <w:rFonts w:hint="eastAsia" w:ascii="宋体" w:hAnsi="宋体" w:cs="宋体"/>
          <w:sz w:val="24"/>
        </w:rPr>
      </w:pPr>
      <w:r>
        <w:rPr>
          <w:rFonts w:hint="eastAsia" w:ascii="宋体" w:hAnsi="宋体" w:cs="宋体"/>
          <w:sz w:val="24"/>
        </w:rPr>
        <w:t>由于承包人的原因，未能按项目进度计划完成工作，承包人应采取措施加快进度，并承担加快进度所增加的费用。</w:t>
      </w:r>
    </w:p>
    <w:p w14:paraId="7BFD1EEB">
      <w:pPr>
        <w:spacing w:line="400" w:lineRule="exact"/>
        <w:ind w:firstLine="480" w:firstLineChars="200"/>
        <w:rPr>
          <w:rFonts w:hint="eastAsia" w:ascii="宋体" w:hAnsi="宋体" w:cs="宋体"/>
          <w:sz w:val="24"/>
        </w:rPr>
      </w:pPr>
      <w:r>
        <w:rPr>
          <w:rFonts w:hint="eastAsia" w:ascii="宋体" w:hAnsi="宋体" w:cs="宋体"/>
          <w:sz w:val="24"/>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389813AF">
      <w:pPr>
        <w:pStyle w:val="58"/>
        <w:numPr>
          <w:ilvl w:val="0"/>
          <w:numId w:val="0"/>
        </w:numPr>
        <w:spacing w:after="0" w:afterLines="0" w:line="400" w:lineRule="exact"/>
        <w:ind w:firstLine="480" w:firstLineChars="200"/>
        <w:rPr>
          <w:rFonts w:hint="eastAsia" w:cs="宋体"/>
          <w:szCs w:val="24"/>
        </w:rPr>
      </w:pPr>
      <w:bookmarkStart w:id="1079" w:name="_Ref4770872"/>
      <w:r>
        <w:rPr>
          <w:rFonts w:hint="eastAsia" w:cs="宋体"/>
          <w:szCs w:val="24"/>
        </w:rPr>
        <w:t>8.7.3 行政审批迟延</w:t>
      </w:r>
      <w:bookmarkEnd w:id="1079"/>
      <w:r>
        <w:rPr>
          <w:rFonts w:hint="eastAsia" w:cs="宋体"/>
          <w:szCs w:val="24"/>
        </w:rPr>
        <w:t xml:space="preserve"> </w:t>
      </w:r>
    </w:p>
    <w:p w14:paraId="3D37F338">
      <w:pPr>
        <w:spacing w:line="400" w:lineRule="exact"/>
        <w:ind w:firstLine="480" w:firstLineChars="200"/>
        <w:rPr>
          <w:rFonts w:hint="eastAsia" w:ascii="宋体" w:hAnsi="宋体" w:cs="宋体"/>
          <w:sz w:val="24"/>
        </w:rPr>
      </w:pPr>
      <w:r>
        <w:rPr>
          <w:rFonts w:hint="eastAsia" w:ascii="宋体" w:hAnsi="宋体" w:cs="宋体"/>
          <w:sz w:val="24"/>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267A9299">
      <w:pPr>
        <w:pStyle w:val="58"/>
        <w:numPr>
          <w:ilvl w:val="0"/>
          <w:numId w:val="0"/>
        </w:numPr>
        <w:spacing w:after="0" w:afterLines="0" w:line="400" w:lineRule="exact"/>
        <w:ind w:firstLine="480" w:firstLineChars="200"/>
        <w:rPr>
          <w:rFonts w:hint="eastAsia" w:cs="宋体"/>
          <w:szCs w:val="24"/>
        </w:rPr>
      </w:pPr>
      <w:bookmarkStart w:id="1080" w:name="_Ref4770933"/>
      <w:r>
        <w:rPr>
          <w:rFonts w:hint="eastAsia" w:cs="宋体"/>
          <w:szCs w:val="24"/>
        </w:rPr>
        <w:t>8.7.4 异常恶劣的气候条件</w:t>
      </w:r>
      <w:bookmarkEnd w:id="1080"/>
    </w:p>
    <w:p w14:paraId="4756B699">
      <w:pPr>
        <w:spacing w:line="400" w:lineRule="exact"/>
        <w:ind w:firstLine="480" w:firstLineChars="200"/>
        <w:rPr>
          <w:rFonts w:hint="eastAsia" w:ascii="宋体" w:hAnsi="宋体" w:cs="宋体"/>
          <w:sz w:val="24"/>
        </w:rPr>
      </w:pPr>
      <w:r>
        <w:rPr>
          <w:rFonts w:hint="eastAsia" w:ascii="宋体" w:hAnsi="宋体" w:cs="宋体"/>
          <w:sz w:val="24"/>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64A7DC34">
      <w:pPr>
        <w:spacing w:line="400" w:lineRule="exact"/>
        <w:ind w:firstLine="480" w:firstLineChars="200"/>
        <w:rPr>
          <w:rFonts w:hint="eastAsia" w:ascii="宋体" w:hAnsi="宋体" w:cs="宋体"/>
          <w:sz w:val="24"/>
        </w:rPr>
      </w:pPr>
      <w:r>
        <w:rPr>
          <w:rFonts w:hint="eastAsia" w:ascii="宋体" w:hAnsi="宋体" w:cs="宋体"/>
          <w:sz w:val="24"/>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14:paraId="16B7A1D1">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081" w:name="_Ref4781828"/>
      <w:bookmarkStart w:id="1082" w:name="_Toc54862255"/>
      <w:bookmarkStart w:id="1083" w:name="_Toc11881"/>
      <w:r>
        <w:rPr>
          <w:rFonts w:hint="eastAsia" w:ascii="宋体" w:hAnsi="宋体" w:eastAsia="宋体" w:cs="宋体"/>
          <w:b w:val="0"/>
          <w:bCs/>
        </w:rPr>
        <w:t>8.8 工期提前</w:t>
      </w:r>
      <w:bookmarkEnd w:id="1075"/>
      <w:bookmarkEnd w:id="1076"/>
      <w:bookmarkEnd w:id="1081"/>
      <w:bookmarkEnd w:id="1082"/>
      <w:bookmarkEnd w:id="1083"/>
    </w:p>
    <w:p w14:paraId="1DC78A1F">
      <w:pPr>
        <w:pStyle w:val="58"/>
        <w:numPr>
          <w:ilvl w:val="0"/>
          <w:numId w:val="0"/>
        </w:numPr>
        <w:spacing w:after="0" w:afterLines="0" w:line="400" w:lineRule="exact"/>
        <w:ind w:firstLine="480" w:firstLineChars="200"/>
        <w:rPr>
          <w:rFonts w:hint="eastAsia" w:cs="宋体"/>
          <w:szCs w:val="24"/>
        </w:rPr>
      </w:pPr>
      <w:r>
        <w:rPr>
          <w:rFonts w:hint="eastAsia" w:cs="宋体"/>
          <w:szCs w:val="24"/>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14:paraId="0B0A8DC6">
      <w:pPr>
        <w:pStyle w:val="58"/>
        <w:numPr>
          <w:ilvl w:val="0"/>
          <w:numId w:val="0"/>
        </w:numPr>
        <w:spacing w:after="0" w:afterLines="0" w:line="400" w:lineRule="exact"/>
        <w:ind w:firstLine="480" w:firstLineChars="200"/>
        <w:rPr>
          <w:rFonts w:hint="eastAsia" w:cs="宋体"/>
          <w:szCs w:val="24"/>
        </w:rPr>
      </w:pPr>
      <w:bookmarkStart w:id="1084" w:name="_Ref4429347"/>
      <w:r>
        <w:rPr>
          <w:rFonts w:hint="eastAsia" w:cs="宋体"/>
          <w:szCs w:val="24"/>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1084"/>
    </w:p>
    <w:p w14:paraId="2EED957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085" w:name="_Ref4615031"/>
      <w:bookmarkStart w:id="1086" w:name="_Ref4615040"/>
      <w:bookmarkStart w:id="1087" w:name="_Toc54862256"/>
      <w:bookmarkStart w:id="1088" w:name="_Toc4242"/>
      <w:r>
        <w:rPr>
          <w:rFonts w:hint="eastAsia" w:ascii="宋体" w:hAnsi="宋体" w:eastAsia="宋体" w:cs="宋体"/>
          <w:b w:val="0"/>
          <w:bCs/>
        </w:rPr>
        <w:t>8.9 暂停工作</w:t>
      </w:r>
      <w:bookmarkEnd w:id="1085"/>
      <w:bookmarkEnd w:id="1086"/>
      <w:bookmarkEnd w:id="1087"/>
      <w:bookmarkEnd w:id="1088"/>
      <w:r>
        <w:rPr>
          <w:rFonts w:hint="eastAsia" w:ascii="宋体" w:hAnsi="宋体" w:eastAsia="宋体" w:cs="宋体"/>
          <w:b w:val="0"/>
          <w:bCs/>
        </w:rPr>
        <w:t xml:space="preserve"> </w:t>
      </w:r>
    </w:p>
    <w:p w14:paraId="6B8C847F">
      <w:pPr>
        <w:pStyle w:val="58"/>
        <w:numPr>
          <w:ilvl w:val="0"/>
          <w:numId w:val="0"/>
        </w:numPr>
        <w:spacing w:after="0" w:afterLines="0" w:line="400" w:lineRule="exact"/>
        <w:ind w:firstLine="480" w:firstLineChars="200"/>
        <w:rPr>
          <w:rFonts w:hint="eastAsia" w:cs="宋体"/>
          <w:szCs w:val="24"/>
        </w:rPr>
      </w:pPr>
      <w:bookmarkStart w:id="1089" w:name="_Ref4709151"/>
      <w:r>
        <w:rPr>
          <w:rFonts w:hint="eastAsia" w:cs="宋体"/>
          <w:szCs w:val="24"/>
        </w:rPr>
        <w:t>8.9.1 由发包人暂停工作</w:t>
      </w:r>
      <w:bookmarkEnd w:id="1089"/>
    </w:p>
    <w:p w14:paraId="08C3DCCC">
      <w:pPr>
        <w:spacing w:line="400" w:lineRule="exact"/>
        <w:ind w:firstLine="480" w:firstLineChars="200"/>
        <w:rPr>
          <w:rFonts w:hint="eastAsia" w:ascii="宋体" w:hAnsi="宋体" w:cs="宋体"/>
          <w:sz w:val="24"/>
        </w:rPr>
      </w:pPr>
      <w:r>
        <w:rPr>
          <w:rFonts w:hint="eastAsia" w:ascii="宋体" w:hAnsi="宋体" w:cs="宋体"/>
          <w:sz w:val="24"/>
        </w:rPr>
        <w:t>发包人认为必要时，可通过工程师向承包人发出经发包人签认的暂停工作通知，应列明暂停原因、暂停的日期及预计暂停的期限。承包人应按该通知暂停工作。</w:t>
      </w:r>
      <w:bookmarkStart w:id="1090" w:name="_Ref4709233"/>
    </w:p>
    <w:p w14:paraId="5CFA3DDF">
      <w:pPr>
        <w:spacing w:line="400" w:lineRule="exact"/>
        <w:ind w:firstLine="480" w:firstLineChars="200"/>
        <w:rPr>
          <w:rFonts w:hint="eastAsia" w:ascii="宋体" w:hAnsi="宋体" w:cs="宋体"/>
          <w:sz w:val="24"/>
        </w:rPr>
      </w:pPr>
      <w:r>
        <w:rPr>
          <w:rFonts w:hint="eastAsia" w:ascii="宋体" w:hAnsi="宋体" w:cs="宋体"/>
          <w:sz w:val="24"/>
        </w:rPr>
        <w:t>承包人因执行暂停工作通知而造成费用的增加和（或）工期延误由发包人承担，并有权要求发包人支付合理利润，但</w:t>
      </w:r>
      <w:bookmarkEnd w:id="1090"/>
      <w:r>
        <w:rPr>
          <w:rFonts w:hint="eastAsia" w:ascii="宋体" w:hAnsi="宋体" w:cs="宋体"/>
          <w:sz w:val="24"/>
        </w:rPr>
        <w:t>由于承包人原因造成发包人暂停工作的除外。</w:t>
      </w:r>
    </w:p>
    <w:p w14:paraId="072483F5">
      <w:pPr>
        <w:pStyle w:val="58"/>
        <w:numPr>
          <w:ilvl w:val="0"/>
          <w:numId w:val="0"/>
        </w:numPr>
        <w:spacing w:after="0" w:afterLines="0" w:line="400" w:lineRule="exact"/>
        <w:ind w:firstLine="480" w:firstLineChars="200"/>
        <w:rPr>
          <w:rFonts w:hint="eastAsia" w:cs="宋体"/>
          <w:szCs w:val="24"/>
        </w:rPr>
      </w:pPr>
      <w:bookmarkStart w:id="1091" w:name="_Ref18972173"/>
      <w:r>
        <w:rPr>
          <w:rFonts w:hint="eastAsia" w:cs="宋体"/>
          <w:szCs w:val="24"/>
        </w:rPr>
        <w:t>8.9.2 由承包人暂停工作</w:t>
      </w:r>
      <w:bookmarkEnd w:id="1091"/>
      <w:r>
        <w:rPr>
          <w:rFonts w:hint="eastAsia" w:cs="宋体"/>
          <w:szCs w:val="24"/>
        </w:rPr>
        <w:t xml:space="preserve"> </w:t>
      </w:r>
    </w:p>
    <w:p w14:paraId="1EE70FB8">
      <w:pPr>
        <w:spacing w:line="400" w:lineRule="exact"/>
        <w:ind w:firstLine="480" w:firstLineChars="200"/>
        <w:rPr>
          <w:rFonts w:hint="eastAsia" w:ascii="宋体" w:hAnsi="宋体" w:cs="宋体"/>
          <w:sz w:val="24"/>
        </w:rPr>
      </w:pPr>
      <w:r>
        <w:rPr>
          <w:rFonts w:hint="eastAsia" w:ascii="宋体" w:hAnsi="宋体" w:cs="宋体"/>
          <w:sz w:val="24"/>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14:paraId="2152C4C9">
      <w:pPr>
        <w:spacing w:line="400" w:lineRule="exact"/>
        <w:ind w:firstLine="480" w:firstLineChars="200"/>
        <w:rPr>
          <w:rFonts w:hint="eastAsia" w:ascii="宋体" w:hAnsi="宋体" w:cs="宋体"/>
          <w:sz w:val="24"/>
        </w:rPr>
      </w:pPr>
      <w:r>
        <w:rPr>
          <w:rFonts w:hint="eastAsia" w:ascii="宋体" w:hAnsi="宋体" w:cs="宋体"/>
          <w:sz w:val="24"/>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7F541CAC">
      <w:pPr>
        <w:spacing w:line="400" w:lineRule="exact"/>
        <w:ind w:firstLine="480" w:firstLineChars="200"/>
        <w:rPr>
          <w:rFonts w:hint="eastAsia" w:ascii="宋体" w:hAnsi="宋体" w:cs="宋体"/>
          <w:sz w:val="24"/>
        </w:rPr>
      </w:pPr>
      <w:bookmarkStart w:id="1092" w:name="_Ref4709224"/>
      <w:r>
        <w:rPr>
          <w:rFonts w:hint="eastAsia" w:ascii="宋体" w:hAnsi="宋体" w:cs="宋体"/>
          <w:sz w:val="24"/>
        </w:rPr>
        <w:t>（1） 发包人拖延、拒绝批准付款申请和支付证书，或未能按合同约定支付价款，导致付款延误的；</w:t>
      </w:r>
      <w:bookmarkEnd w:id="1092"/>
    </w:p>
    <w:p w14:paraId="58DCE187">
      <w:pPr>
        <w:spacing w:line="400" w:lineRule="exact"/>
        <w:ind w:firstLine="480" w:firstLineChars="200"/>
        <w:rPr>
          <w:rFonts w:hint="eastAsia" w:ascii="宋体" w:hAnsi="宋体" w:cs="宋体"/>
          <w:sz w:val="24"/>
        </w:rPr>
      </w:pPr>
      <w:r>
        <w:rPr>
          <w:rFonts w:hint="eastAsia" w:ascii="宋体" w:hAnsi="宋体" w:cs="宋体"/>
          <w:sz w:val="24"/>
        </w:rPr>
        <w:t>（2） 发包人未按约定履行合同其他义务导致承包人无法继续履行合同的，或者发包人明确表示暂停或实质上已暂停履行合同的。</w:t>
      </w:r>
    </w:p>
    <w:p w14:paraId="2CC4D960">
      <w:pPr>
        <w:pStyle w:val="58"/>
        <w:numPr>
          <w:ilvl w:val="0"/>
          <w:numId w:val="0"/>
        </w:numPr>
        <w:spacing w:after="0" w:afterLines="0" w:line="400" w:lineRule="exact"/>
        <w:ind w:firstLine="480" w:firstLineChars="200"/>
        <w:rPr>
          <w:rFonts w:hint="eastAsia" w:cs="宋体"/>
          <w:szCs w:val="24"/>
        </w:rPr>
      </w:pPr>
      <w:r>
        <w:rPr>
          <w:rFonts w:hint="eastAsia" w:cs="宋体"/>
          <w:szCs w:val="24"/>
        </w:rPr>
        <w:t>8.9.3 除上述原因以外的暂停工作，双方应遵守第17条[不可抗力]的相关约定。</w:t>
      </w:r>
    </w:p>
    <w:p w14:paraId="16D40FD8">
      <w:pPr>
        <w:pStyle w:val="58"/>
        <w:numPr>
          <w:ilvl w:val="0"/>
          <w:numId w:val="0"/>
        </w:numPr>
        <w:spacing w:after="0" w:afterLines="0" w:line="400" w:lineRule="exact"/>
        <w:ind w:firstLine="480" w:firstLineChars="200"/>
        <w:rPr>
          <w:rFonts w:hint="eastAsia" w:cs="宋体"/>
          <w:szCs w:val="24"/>
        </w:rPr>
      </w:pPr>
      <w:bookmarkStart w:id="1093" w:name="_Ref4709158"/>
      <w:r>
        <w:rPr>
          <w:rFonts w:hint="eastAsia" w:cs="宋体"/>
          <w:szCs w:val="24"/>
        </w:rPr>
        <w:t>8.9.4 暂停工作期间的工程照管</w:t>
      </w:r>
      <w:bookmarkEnd w:id="1093"/>
      <w:r>
        <w:rPr>
          <w:rFonts w:hint="eastAsia" w:cs="宋体"/>
          <w:szCs w:val="24"/>
        </w:rPr>
        <w:t xml:space="preserve"> </w:t>
      </w:r>
    </w:p>
    <w:p w14:paraId="60708E62">
      <w:pPr>
        <w:spacing w:line="400" w:lineRule="exact"/>
        <w:ind w:firstLine="480" w:firstLineChars="200"/>
        <w:rPr>
          <w:rFonts w:hint="eastAsia" w:ascii="宋体" w:hAnsi="宋体" w:cs="宋体"/>
          <w:sz w:val="24"/>
        </w:rPr>
      </w:pPr>
      <w:r>
        <w:rPr>
          <w:rFonts w:hint="eastAsia" w:ascii="宋体" w:hAnsi="宋体" w:cs="宋体"/>
          <w:sz w:val="24"/>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14:paraId="5913394A">
      <w:pPr>
        <w:spacing w:line="400" w:lineRule="exact"/>
        <w:ind w:firstLine="480" w:firstLineChars="200"/>
        <w:rPr>
          <w:rFonts w:hint="eastAsia" w:ascii="宋体" w:hAnsi="宋体" w:cs="宋体"/>
          <w:sz w:val="24"/>
        </w:rPr>
      </w:pPr>
      <w:r>
        <w:rPr>
          <w:rFonts w:hint="eastAsia" w:ascii="宋体" w:hAnsi="宋体" w:cs="宋体"/>
          <w:sz w:val="24"/>
        </w:rPr>
        <w:t>因承包人未能尽到照管、保护的责任造成损失的，使发包人的费用增加，（或）竣工日期延误的，由承包人按本合同约定承担责任。</w:t>
      </w:r>
    </w:p>
    <w:p w14:paraId="5189B71B">
      <w:pPr>
        <w:pStyle w:val="58"/>
        <w:numPr>
          <w:ilvl w:val="0"/>
          <w:numId w:val="0"/>
        </w:numPr>
        <w:spacing w:after="0" w:afterLines="0" w:line="400" w:lineRule="exact"/>
        <w:ind w:firstLine="480" w:firstLineChars="200"/>
        <w:rPr>
          <w:rFonts w:hint="eastAsia" w:cs="宋体"/>
          <w:szCs w:val="24"/>
        </w:rPr>
      </w:pPr>
      <w:r>
        <w:rPr>
          <w:rFonts w:hint="eastAsia" w:cs="宋体"/>
          <w:szCs w:val="24"/>
        </w:rPr>
        <w:t>8.9.5 拖长的暂停</w:t>
      </w:r>
    </w:p>
    <w:p w14:paraId="2B425DE0">
      <w:pPr>
        <w:spacing w:line="400" w:lineRule="exact"/>
        <w:ind w:firstLine="480" w:firstLineChars="200"/>
        <w:rPr>
          <w:rFonts w:hint="eastAsia" w:ascii="宋体" w:hAnsi="宋体" w:cs="宋体"/>
          <w:sz w:val="24"/>
        </w:rPr>
      </w:pPr>
      <w:r>
        <w:rPr>
          <w:rFonts w:hint="eastAsia" w:ascii="宋体" w:hAnsi="宋体" w:cs="宋体"/>
          <w:sz w:val="24"/>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14:paraId="2C1836C3">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094" w:name="_Toc8127"/>
      <w:bookmarkStart w:id="1095" w:name="_Toc54862257"/>
      <w:r>
        <w:rPr>
          <w:rFonts w:hint="eastAsia" w:ascii="宋体" w:hAnsi="宋体" w:eastAsia="宋体" w:cs="宋体"/>
          <w:b w:val="0"/>
          <w:bCs/>
        </w:rPr>
        <w:t>8.10 复工</w:t>
      </w:r>
      <w:bookmarkEnd w:id="1094"/>
      <w:bookmarkEnd w:id="1095"/>
      <w:r>
        <w:rPr>
          <w:rFonts w:hint="eastAsia" w:ascii="宋体" w:hAnsi="宋体" w:eastAsia="宋体" w:cs="宋体"/>
          <w:b w:val="0"/>
          <w:bCs/>
        </w:rPr>
        <w:t xml:space="preserve"> </w:t>
      </w:r>
    </w:p>
    <w:p w14:paraId="37F9AF42">
      <w:pPr>
        <w:pStyle w:val="58"/>
        <w:numPr>
          <w:ilvl w:val="0"/>
          <w:numId w:val="0"/>
        </w:numPr>
        <w:spacing w:after="0" w:afterLines="0" w:line="400" w:lineRule="exact"/>
        <w:ind w:firstLine="480" w:firstLineChars="200"/>
        <w:rPr>
          <w:rFonts w:hint="eastAsia" w:cs="宋体"/>
          <w:szCs w:val="24"/>
        </w:rPr>
      </w:pPr>
      <w:r>
        <w:rPr>
          <w:rFonts w:hint="eastAsia" w:cs="宋体"/>
          <w:szCs w:val="24"/>
        </w:rPr>
        <w:t>8.10.1 收到发包人的复工通知后，承包人应按通知时间复工；发包人通知的复工时间应当给予承包人必要的准备复工时间。</w:t>
      </w:r>
    </w:p>
    <w:p w14:paraId="00C53758">
      <w:pPr>
        <w:pStyle w:val="58"/>
        <w:numPr>
          <w:ilvl w:val="0"/>
          <w:numId w:val="0"/>
        </w:numPr>
        <w:spacing w:after="0" w:afterLines="0" w:line="400" w:lineRule="exact"/>
        <w:ind w:firstLine="480" w:firstLineChars="200"/>
        <w:rPr>
          <w:rFonts w:hint="eastAsia" w:cs="宋体"/>
          <w:szCs w:val="24"/>
        </w:rPr>
      </w:pPr>
      <w:r>
        <w:rPr>
          <w:rFonts w:hint="eastAsia" w:cs="宋体"/>
          <w:szCs w:val="24"/>
        </w:rPr>
        <w:t>8.10.2 不论由于何种原因引起暂停工作，双方均可要求对方一同对受暂停影响的工程、工程设备和工程物资进行检查，承包人应将检查结果及需要恢复、修复的内容和估算通知发包人。</w:t>
      </w:r>
    </w:p>
    <w:p w14:paraId="28E8DF92">
      <w:pPr>
        <w:pStyle w:val="58"/>
        <w:numPr>
          <w:ilvl w:val="0"/>
          <w:numId w:val="0"/>
        </w:numPr>
        <w:spacing w:after="0" w:afterLines="0" w:line="400" w:lineRule="exact"/>
        <w:ind w:firstLine="480" w:firstLineChars="200"/>
        <w:rPr>
          <w:rFonts w:hint="eastAsia" w:cs="宋体"/>
          <w:szCs w:val="24"/>
        </w:rPr>
      </w:pPr>
      <w:r>
        <w:rPr>
          <w:rFonts w:hint="eastAsia" w:cs="宋体"/>
          <w:szCs w:val="24"/>
        </w:rPr>
        <w:t>8.10.3 除第17条[不可抗力]另有约定外，发生的恢复、修复价款及工期延误的后果由责任方承担。</w:t>
      </w:r>
    </w:p>
    <w:p w14:paraId="08D5AB27">
      <w:pPr>
        <w:pStyle w:val="56"/>
        <w:numPr>
          <w:ilvl w:val="0"/>
          <w:numId w:val="0"/>
        </w:numPr>
        <w:spacing w:before="0" w:after="0" w:line="400" w:lineRule="exact"/>
        <w:ind w:firstLine="480" w:firstLineChars="200"/>
        <w:rPr>
          <w:rFonts w:hint="eastAsia" w:ascii="宋体" w:hAnsi="宋体" w:cs="宋体"/>
          <w:b w:val="0"/>
          <w:sz w:val="24"/>
          <w:szCs w:val="24"/>
        </w:rPr>
      </w:pPr>
      <w:bookmarkStart w:id="1096" w:name="_Ref4621041"/>
      <w:bookmarkStart w:id="1097" w:name="_Ref4621029"/>
      <w:bookmarkStart w:id="1098" w:name="_Toc25647"/>
      <w:bookmarkStart w:id="1099" w:name="_Toc54862258"/>
      <w:r>
        <w:rPr>
          <w:rFonts w:hint="eastAsia" w:ascii="宋体" w:hAnsi="宋体" w:cs="宋体"/>
          <w:b w:val="0"/>
          <w:sz w:val="24"/>
          <w:szCs w:val="24"/>
        </w:rPr>
        <w:t>第9条 竣工试验</w:t>
      </w:r>
      <w:bookmarkEnd w:id="1014"/>
      <w:bookmarkEnd w:id="1096"/>
      <w:bookmarkEnd w:id="1097"/>
      <w:bookmarkEnd w:id="1098"/>
      <w:bookmarkEnd w:id="1099"/>
      <w:r>
        <w:rPr>
          <w:rFonts w:hint="eastAsia" w:ascii="宋体" w:hAnsi="宋体" w:cs="宋体"/>
          <w:b w:val="0"/>
          <w:sz w:val="24"/>
          <w:szCs w:val="24"/>
        </w:rPr>
        <w:t xml:space="preserve"> </w:t>
      </w:r>
    </w:p>
    <w:p w14:paraId="08139E3F">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00" w:name="_Ref532586248"/>
      <w:bookmarkStart w:id="1101" w:name="_Toc18469"/>
      <w:bookmarkStart w:id="1102" w:name="_Ref532586251"/>
      <w:bookmarkStart w:id="1103" w:name="_Toc54862259"/>
      <w:r>
        <w:rPr>
          <w:rFonts w:hint="eastAsia" w:ascii="宋体" w:hAnsi="宋体" w:eastAsia="宋体" w:cs="宋体"/>
          <w:b w:val="0"/>
          <w:bCs/>
        </w:rPr>
        <w:t>9.1 竣工试验的义务</w:t>
      </w:r>
      <w:bookmarkEnd w:id="1100"/>
      <w:bookmarkEnd w:id="1101"/>
      <w:bookmarkEnd w:id="1102"/>
      <w:bookmarkEnd w:id="1103"/>
    </w:p>
    <w:p w14:paraId="73AA9304">
      <w:pPr>
        <w:pStyle w:val="58"/>
        <w:numPr>
          <w:ilvl w:val="0"/>
          <w:numId w:val="0"/>
        </w:numPr>
        <w:spacing w:after="0" w:afterLines="0" w:line="400" w:lineRule="exact"/>
        <w:ind w:firstLine="480" w:firstLineChars="200"/>
        <w:rPr>
          <w:rFonts w:hint="eastAsia" w:cs="宋体"/>
          <w:szCs w:val="24"/>
        </w:rPr>
      </w:pPr>
      <w:r>
        <w:rPr>
          <w:rFonts w:hint="eastAsia" w:cs="宋体"/>
          <w:szCs w:val="24"/>
        </w:rPr>
        <w:t>9.1.1 承包人完成工程或区段工程进行竣工试验所需的作业，并根据第5.4款[竣工文件]和第5.5款[操作和维修手册]提交文件后，进行竣工试验。</w:t>
      </w:r>
      <w:bookmarkStart w:id="1104" w:name="_Ref532586608"/>
    </w:p>
    <w:p w14:paraId="71D6E484">
      <w:pPr>
        <w:pStyle w:val="58"/>
        <w:numPr>
          <w:ilvl w:val="0"/>
          <w:numId w:val="0"/>
        </w:numPr>
        <w:spacing w:after="0" w:afterLines="0" w:line="400" w:lineRule="exact"/>
        <w:ind w:firstLine="480" w:firstLineChars="200"/>
        <w:rPr>
          <w:rFonts w:hint="eastAsia" w:cs="宋体"/>
          <w:szCs w:val="24"/>
        </w:rPr>
      </w:pPr>
      <w:bookmarkStart w:id="1105" w:name="_Ref11919920"/>
      <w:r>
        <w:rPr>
          <w:rFonts w:hint="eastAsia" w:cs="宋体"/>
          <w:szCs w:val="24"/>
        </w:rPr>
        <w:t>9.1.2 承包人应在进行竣工试验之前，至少提前42天向工程师提交详细的竣工试验计划，该计划应载明竣工试验的内容、地点、拟开展时间和需要发包人提供的资源条件。</w:t>
      </w:r>
      <w:bookmarkEnd w:id="1104"/>
      <w:r>
        <w:rPr>
          <w:rFonts w:hint="eastAsia" w:cs="宋体"/>
          <w:szCs w:val="24"/>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1105"/>
    </w:p>
    <w:p w14:paraId="5C099F4D">
      <w:pPr>
        <w:pStyle w:val="58"/>
        <w:numPr>
          <w:ilvl w:val="0"/>
          <w:numId w:val="0"/>
        </w:numPr>
        <w:spacing w:after="0" w:afterLines="0" w:line="400" w:lineRule="exact"/>
        <w:ind w:firstLine="480" w:firstLineChars="200"/>
        <w:rPr>
          <w:rFonts w:hint="eastAsia" w:cs="宋体"/>
          <w:szCs w:val="24"/>
        </w:rPr>
      </w:pPr>
      <w:bookmarkStart w:id="1106" w:name="_Ref532688147"/>
      <w:r>
        <w:rPr>
          <w:rFonts w:hint="eastAsia" w:cs="宋体"/>
          <w:szCs w:val="24"/>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1106"/>
    </w:p>
    <w:p w14:paraId="783136D8">
      <w:pPr>
        <w:spacing w:line="400" w:lineRule="exact"/>
        <w:ind w:firstLine="480" w:firstLineChars="200"/>
        <w:rPr>
          <w:rFonts w:hint="eastAsia" w:ascii="宋体" w:hAnsi="宋体" w:cs="宋体"/>
          <w:sz w:val="24"/>
        </w:rPr>
      </w:pPr>
      <w:r>
        <w:rPr>
          <w:rFonts w:hint="eastAsia" w:ascii="宋体" w:hAnsi="宋体" w:cs="宋体"/>
          <w:sz w:val="24"/>
        </w:rPr>
        <w:t>（1） 承包人进行启动前试验，包括适当的检查和功能性试验，以证明工程或区段工程的每一部分均能够安全地承受下一阶段试验；</w:t>
      </w:r>
    </w:p>
    <w:p w14:paraId="1311EF90">
      <w:pPr>
        <w:spacing w:line="400" w:lineRule="exact"/>
        <w:ind w:firstLine="480" w:firstLineChars="200"/>
        <w:rPr>
          <w:rFonts w:hint="eastAsia" w:ascii="宋体" w:hAnsi="宋体" w:cs="宋体"/>
          <w:sz w:val="24"/>
        </w:rPr>
      </w:pPr>
      <w:r>
        <w:rPr>
          <w:rFonts w:hint="eastAsia" w:ascii="宋体" w:hAnsi="宋体" w:cs="宋体"/>
          <w:sz w:val="24"/>
        </w:rPr>
        <w:t>（2） 承包人进行启动试验，以证明工程或区段工程能够在所有可利用的操作条件下安全运行，并按照专用合同条件和《发包人要求》中的规定操作；</w:t>
      </w:r>
    </w:p>
    <w:p w14:paraId="32201ACA">
      <w:pPr>
        <w:spacing w:line="400" w:lineRule="exact"/>
        <w:ind w:firstLine="480" w:firstLineChars="200"/>
        <w:rPr>
          <w:rFonts w:hint="eastAsia" w:ascii="宋体" w:hAnsi="宋体" w:cs="宋体"/>
          <w:sz w:val="24"/>
        </w:rPr>
      </w:pPr>
      <w:r>
        <w:rPr>
          <w:rFonts w:hint="eastAsia" w:ascii="宋体" w:hAnsi="宋体" w:cs="宋体"/>
          <w:sz w:val="24"/>
        </w:rPr>
        <w:t>（3） 承包人进行试运行试验。当工程或区段工程能稳定安全运行时，承包人应通知工程师，可以进行其他竣工试验，包括各种性能测试，以证明工程或区段工程符合《发包人要求》中列明的性能保证指标。</w:t>
      </w:r>
    </w:p>
    <w:p w14:paraId="14B0890F">
      <w:pPr>
        <w:spacing w:line="400" w:lineRule="exact"/>
        <w:ind w:firstLine="480" w:firstLineChars="200"/>
        <w:rPr>
          <w:rFonts w:hint="eastAsia" w:ascii="宋体" w:hAnsi="宋体" w:cs="宋体"/>
          <w:sz w:val="24"/>
        </w:rPr>
      </w:pPr>
      <w:r>
        <w:rPr>
          <w:rFonts w:hint="eastAsia" w:ascii="宋体" w:hAnsi="宋体" w:cs="宋体"/>
          <w:sz w:val="24"/>
        </w:rPr>
        <w:t>进行上述试验不应构成第10条[验收和工程接收]规定的接收，但试验所产生的任何产品或其他收益均应归属于发包人。</w:t>
      </w:r>
    </w:p>
    <w:p w14:paraId="5386B779">
      <w:pPr>
        <w:pStyle w:val="58"/>
        <w:numPr>
          <w:ilvl w:val="0"/>
          <w:numId w:val="0"/>
        </w:numPr>
        <w:spacing w:after="0" w:afterLines="0" w:line="400" w:lineRule="exact"/>
        <w:ind w:firstLine="480" w:firstLineChars="200"/>
        <w:rPr>
          <w:rFonts w:hint="eastAsia" w:cs="宋体"/>
          <w:szCs w:val="24"/>
        </w:rPr>
      </w:pPr>
      <w:r>
        <w:rPr>
          <w:rFonts w:hint="eastAsia" w:cs="宋体"/>
          <w:szCs w:val="24"/>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7239918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07" w:name="_Toc13020"/>
      <w:bookmarkStart w:id="1108" w:name="_Toc54862260"/>
      <w:r>
        <w:rPr>
          <w:rFonts w:hint="eastAsia" w:ascii="宋体" w:hAnsi="宋体" w:eastAsia="宋体" w:cs="宋体"/>
          <w:b w:val="0"/>
          <w:bCs/>
        </w:rPr>
        <w:t>9.2 延误的试验</w:t>
      </w:r>
      <w:bookmarkEnd w:id="1107"/>
      <w:bookmarkEnd w:id="1108"/>
    </w:p>
    <w:p w14:paraId="2591739D">
      <w:pPr>
        <w:pStyle w:val="58"/>
        <w:numPr>
          <w:ilvl w:val="0"/>
          <w:numId w:val="0"/>
        </w:numPr>
        <w:spacing w:after="0" w:afterLines="0" w:line="400" w:lineRule="exact"/>
        <w:ind w:firstLine="480" w:firstLineChars="200"/>
        <w:rPr>
          <w:rFonts w:hint="eastAsia" w:cs="宋体"/>
          <w:szCs w:val="24"/>
        </w:rPr>
      </w:pPr>
      <w:r>
        <w:rPr>
          <w:rFonts w:hint="eastAsia" w:cs="宋体"/>
          <w:szCs w:val="24"/>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580D1A16">
      <w:pPr>
        <w:pStyle w:val="58"/>
        <w:numPr>
          <w:ilvl w:val="0"/>
          <w:numId w:val="0"/>
        </w:numPr>
        <w:spacing w:after="0" w:afterLines="0" w:line="400" w:lineRule="exact"/>
        <w:ind w:firstLine="480" w:firstLineChars="200"/>
        <w:rPr>
          <w:rFonts w:hint="eastAsia" w:cs="宋体"/>
          <w:szCs w:val="24"/>
        </w:rPr>
      </w:pPr>
      <w:r>
        <w:rPr>
          <w:rFonts w:hint="eastAsia" w:cs="宋体"/>
          <w:szCs w:val="24"/>
        </w:rPr>
        <w:t>9.2.2 承包人无正当理由延误进行竣工试验的，工程师可向其发出通知，要求其在收到通知后的21天内进行该项竣工试验。承包人应在该21天的期限内确定进行试验的日期，并至少提前7天通知工程师。</w:t>
      </w:r>
    </w:p>
    <w:p w14:paraId="09AEA5D9">
      <w:pPr>
        <w:pStyle w:val="58"/>
        <w:numPr>
          <w:ilvl w:val="0"/>
          <w:numId w:val="0"/>
        </w:numPr>
        <w:spacing w:after="0" w:afterLines="0" w:line="400" w:lineRule="exact"/>
        <w:ind w:firstLine="480" w:firstLineChars="200"/>
        <w:rPr>
          <w:rFonts w:hint="eastAsia" w:cs="宋体"/>
          <w:szCs w:val="24"/>
        </w:rPr>
      </w:pPr>
      <w:r>
        <w:rPr>
          <w:rFonts w:hint="eastAsia" w:cs="宋体"/>
          <w:szCs w:val="24"/>
        </w:rPr>
        <w:t>9.2.3 如果承包人未在该期限内进行竣工试验，则发包人有权自行组织该项竣工试验，由此产生的合理费用由承包人承担。发包人应在试验完成后28天内向承包人发送试验结果。</w:t>
      </w:r>
    </w:p>
    <w:p w14:paraId="0C1D1FDF">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09" w:name="_Toc54862261"/>
      <w:bookmarkStart w:id="1110" w:name="_Ref532594592"/>
      <w:bookmarkStart w:id="1111" w:name="_Toc28576"/>
      <w:bookmarkStart w:id="1112" w:name="_Ref532594588"/>
      <w:r>
        <w:rPr>
          <w:rFonts w:hint="eastAsia" w:ascii="宋体" w:hAnsi="宋体" w:eastAsia="宋体" w:cs="宋体"/>
          <w:b w:val="0"/>
          <w:bCs/>
        </w:rPr>
        <w:t>9.3 重新试验</w:t>
      </w:r>
      <w:bookmarkEnd w:id="1109"/>
      <w:bookmarkEnd w:id="1110"/>
      <w:bookmarkEnd w:id="1111"/>
      <w:bookmarkEnd w:id="1112"/>
      <w:r>
        <w:rPr>
          <w:rFonts w:hint="eastAsia" w:ascii="宋体" w:hAnsi="宋体" w:eastAsia="宋体" w:cs="宋体"/>
          <w:b w:val="0"/>
          <w:bCs/>
        </w:rPr>
        <w:t xml:space="preserve"> </w:t>
      </w:r>
    </w:p>
    <w:p w14:paraId="545C5DAA">
      <w:pPr>
        <w:spacing w:line="400" w:lineRule="exact"/>
        <w:ind w:firstLine="480" w:firstLineChars="200"/>
        <w:rPr>
          <w:rFonts w:hint="eastAsia" w:ascii="宋体" w:hAnsi="宋体" w:cs="宋体"/>
          <w:sz w:val="24"/>
        </w:rPr>
      </w:pPr>
      <w:r>
        <w:rPr>
          <w:rFonts w:hint="eastAsia" w:ascii="宋体" w:hAnsi="宋体" w:cs="宋体"/>
          <w:sz w:val="24"/>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14:paraId="768230AD">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13" w:name="_Ref532688221"/>
      <w:bookmarkStart w:id="1114" w:name="_Ref532688226"/>
      <w:bookmarkStart w:id="1115" w:name="_Toc54862262"/>
      <w:bookmarkStart w:id="1116" w:name="_Toc16527"/>
      <w:r>
        <w:rPr>
          <w:rFonts w:hint="eastAsia" w:ascii="宋体" w:hAnsi="宋体" w:eastAsia="宋体" w:cs="宋体"/>
          <w:b w:val="0"/>
          <w:bCs/>
        </w:rPr>
        <w:t>9.4 未能通过竣工试验</w:t>
      </w:r>
      <w:bookmarkEnd w:id="1113"/>
      <w:bookmarkEnd w:id="1114"/>
      <w:bookmarkEnd w:id="1115"/>
      <w:bookmarkEnd w:id="1116"/>
    </w:p>
    <w:p w14:paraId="7B924897">
      <w:pPr>
        <w:pStyle w:val="58"/>
        <w:numPr>
          <w:ilvl w:val="0"/>
          <w:numId w:val="0"/>
        </w:numPr>
        <w:spacing w:after="0" w:afterLines="0" w:line="400" w:lineRule="exact"/>
        <w:ind w:firstLine="480" w:firstLineChars="200"/>
        <w:rPr>
          <w:rFonts w:hint="eastAsia" w:cs="宋体"/>
          <w:szCs w:val="24"/>
        </w:rPr>
      </w:pPr>
      <w:r>
        <w:rPr>
          <w:rFonts w:hint="eastAsia" w:cs="宋体"/>
          <w:szCs w:val="24"/>
        </w:rPr>
        <w:t>9.4.1 因发包人原因导致竣工试验未能通过的，承包人进行竣工试验的费用由发包人承担，竣工日期相应顺延。</w:t>
      </w:r>
    </w:p>
    <w:p w14:paraId="35F7D0DA">
      <w:pPr>
        <w:pStyle w:val="58"/>
        <w:numPr>
          <w:ilvl w:val="0"/>
          <w:numId w:val="0"/>
        </w:numPr>
        <w:spacing w:after="0" w:afterLines="0" w:line="400" w:lineRule="exact"/>
        <w:ind w:firstLine="480" w:firstLineChars="200"/>
        <w:rPr>
          <w:rFonts w:hint="eastAsia" w:cs="宋体"/>
          <w:szCs w:val="24"/>
        </w:rPr>
      </w:pPr>
      <w:r>
        <w:rPr>
          <w:rFonts w:hint="eastAsia" w:cs="宋体"/>
          <w:szCs w:val="24"/>
        </w:rPr>
        <w:t>9.4.2 如果工程或区段工程未能通过根据第9.3款[重新试验]重新进行的竣工试验的，则：</w:t>
      </w:r>
    </w:p>
    <w:p w14:paraId="7F1408BE">
      <w:pPr>
        <w:spacing w:line="400" w:lineRule="exact"/>
        <w:ind w:firstLine="480" w:firstLineChars="200"/>
        <w:rPr>
          <w:rFonts w:hint="eastAsia" w:ascii="宋体" w:hAnsi="宋体" w:cs="宋体"/>
          <w:sz w:val="24"/>
        </w:rPr>
      </w:pPr>
      <w:r>
        <w:rPr>
          <w:rFonts w:hint="eastAsia" w:ascii="宋体" w:hAnsi="宋体" w:cs="宋体"/>
          <w:sz w:val="24"/>
        </w:rPr>
        <w:t>（1） 发包人有权要求承包人根据第6.6款[缺陷和修补]继续进行修补和改正，并根据第9.3款[重新试验]再次进行竣工试验；</w:t>
      </w:r>
    </w:p>
    <w:p w14:paraId="3EA06127">
      <w:pPr>
        <w:spacing w:line="400" w:lineRule="exact"/>
        <w:ind w:firstLine="480" w:firstLineChars="200"/>
        <w:rPr>
          <w:rFonts w:hint="eastAsia" w:ascii="宋体" w:hAnsi="宋体" w:cs="宋体"/>
          <w:sz w:val="24"/>
        </w:rPr>
      </w:pPr>
      <w:r>
        <w:rPr>
          <w:rFonts w:hint="eastAsia" w:ascii="宋体" w:hAnsi="宋体" w:cs="宋体"/>
          <w:sz w:val="24"/>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29BBE006">
      <w:pPr>
        <w:spacing w:line="400" w:lineRule="exact"/>
        <w:ind w:firstLine="480" w:firstLineChars="200"/>
        <w:rPr>
          <w:rFonts w:hint="eastAsia" w:ascii="宋体" w:hAnsi="宋体" w:cs="宋体"/>
          <w:sz w:val="24"/>
        </w:rPr>
      </w:pPr>
      <w:bookmarkStart w:id="1117" w:name="_Ref4621461"/>
      <w:r>
        <w:rPr>
          <w:rFonts w:hint="eastAsia" w:ascii="宋体" w:hAnsi="宋体" w:cs="宋体"/>
          <w:sz w:val="24"/>
        </w:rPr>
        <w:t>（3） 未能通过竣工试验，使工程或区段工程的任何主要部分丧失了生产、使用功能时，发包人有权指令承包人更换相关部分，承包人应承担因此增加的费用和误期损害赔偿责任，并赔偿发包人的相应损失</w:t>
      </w:r>
      <w:bookmarkEnd w:id="1117"/>
      <w:r>
        <w:rPr>
          <w:rFonts w:hint="eastAsia" w:ascii="宋体" w:hAnsi="宋体" w:cs="宋体"/>
          <w:sz w:val="24"/>
        </w:rPr>
        <w:t>；</w:t>
      </w:r>
    </w:p>
    <w:p w14:paraId="278E0B44">
      <w:pPr>
        <w:spacing w:line="400" w:lineRule="exact"/>
        <w:ind w:firstLine="480" w:firstLineChars="200"/>
        <w:rPr>
          <w:rFonts w:hint="eastAsia" w:ascii="宋体" w:hAnsi="宋体" w:cs="宋体"/>
          <w:sz w:val="24"/>
        </w:rPr>
      </w:pPr>
      <w:r>
        <w:rPr>
          <w:rFonts w:hint="eastAsia" w:ascii="宋体" w:hAnsi="宋体" w:cs="宋体"/>
          <w:sz w:val="24"/>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14:paraId="0F52F551">
      <w:pPr>
        <w:pStyle w:val="56"/>
        <w:numPr>
          <w:ilvl w:val="0"/>
          <w:numId w:val="0"/>
        </w:numPr>
        <w:spacing w:before="0" w:after="0" w:line="400" w:lineRule="exact"/>
        <w:ind w:firstLine="480" w:firstLineChars="200"/>
        <w:rPr>
          <w:rFonts w:hint="eastAsia" w:ascii="宋体" w:hAnsi="宋体" w:cs="宋体"/>
          <w:b w:val="0"/>
          <w:sz w:val="24"/>
          <w:szCs w:val="24"/>
        </w:rPr>
      </w:pPr>
      <w:bookmarkStart w:id="1118" w:name="_Toc54862263"/>
      <w:bookmarkStart w:id="1119" w:name="_Toc32318"/>
      <w:bookmarkStart w:id="1120" w:name="_Ref4624043"/>
      <w:bookmarkStart w:id="1121" w:name="_Ref4618338"/>
      <w:bookmarkStart w:id="1122" w:name="_Ref4618348"/>
      <w:r>
        <w:rPr>
          <w:rFonts w:hint="eastAsia" w:ascii="宋体" w:hAnsi="宋体" w:cs="宋体"/>
          <w:b w:val="0"/>
          <w:sz w:val="24"/>
          <w:szCs w:val="24"/>
        </w:rPr>
        <w:t>第10条 验收和工程接收</w:t>
      </w:r>
      <w:bookmarkEnd w:id="1118"/>
      <w:bookmarkEnd w:id="1119"/>
      <w:bookmarkEnd w:id="1120"/>
      <w:bookmarkEnd w:id="1121"/>
      <w:bookmarkEnd w:id="1122"/>
    </w:p>
    <w:p w14:paraId="7C99CE15">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23" w:name="_Ref532359152"/>
      <w:bookmarkStart w:id="1124" w:name="_Ref532359143"/>
      <w:bookmarkStart w:id="1125" w:name="_Ref532301202"/>
      <w:bookmarkStart w:id="1126" w:name="_Toc54862264"/>
      <w:bookmarkStart w:id="1127" w:name="_Ref532301199"/>
      <w:bookmarkStart w:id="1128" w:name="_Toc8492"/>
      <w:bookmarkStart w:id="1129" w:name="_Ref532300801"/>
      <w:bookmarkStart w:id="1130" w:name="_Ref532300804"/>
      <w:r>
        <w:rPr>
          <w:rFonts w:hint="eastAsia" w:ascii="宋体" w:hAnsi="宋体" w:eastAsia="宋体" w:cs="宋体"/>
          <w:b w:val="0"/>
          <w:bCs/>
        </w:rPr>
        <w:t>10.1 竣工验收</w:t>
      </w:r>
      <w:bookmarkEnd w:id="1123"/>
      <w:bookmarkEnd w:id="1124"/>
      <w:bookmarkEnd w:id="1125"/>
      <w:bookmarkEnd w:id="1126"/>
      <w:bookmarkEnd w:id="1127"/>
      <w:bookmarkEnd w:id="1128"/>
      <w:bookmarkEnd w:id="1129"/>
      <w:bookmarkEnd w:id="1130"/>
    </w:p>
    <w:p w14:paraId="3383FB88">
      <w:pPr>
        <w:pStyle w:val="58"/>
        <w:numPr>
          <w:ilvl w:val="0"/>
          <w:numId w:val="0"/>
        </w:numPr>
        <w:spacing w:after="0" w:afterLines="0" w:line="400" w:lineRule="exact"/>
        <w:ind w:firstLine="480" w:firstLineChars="200"/>
        <w:rPr>
          <w:rFonts w:hint="eastAsia" w:cs="宋体"/>
          <w:szCs w:val="24"/>
        </w:rPr>
      </w:pPr>
      <w:bookmarkStart w:id="1131" w:name="_Ref532628356"/>
      <w:r>
        <w:rPr>
          <w:rFonts w:hint="eastAsia" w:cs="宋体"/>
          <w:szCs w:val="24"/>
        </w:rPr>
        <w:t>10.1.1 竣工验收条件</w:t>
      </w:r>
    </w:p>
    <w:p w14:paraId="69556CA4">
      <w:pPr>
        <w:spacing w:line="400" w:lineRule="exact"/>
        <w:ind w:firstLine="480" w:firstLineChars="200"/>
        <w:rPr>
          <w:rFonts w:hint="eastAsia" w:ascii="宋体" w:hAnsi="宋体" w:cs="宋体"/>
          <w:sz w:val="24"/>
        </w:rPr>
      </w:pPr>
      <w:r>
        <w:rPr>
          <w:rFonts w:hint="eastAsia" w:ascii="宋体" w:hAnsi="宋体" w:cs="宋体"/>
          <w:sz w:val="24"/>
        </w:rPr>
        <w:t>工程具备以下条件的，承包人可以申请竣工验收：</w:t>
      </w:r>
    </w:p>
    <w:p w14:paraId="0D35C06C">
      <w:pPr>
        <w:spacing w:line="400" w:lineRule="exact"/>
        <w:ind w:firstLine="480" w:firstLineChars="200"/>
        <w:rPr>
          <w:rFonts w:hint="eastAsia" w:ascii="宋体" w:hAnsi="宋体" w:cs="宋体"/>
          <w:sz w:val="24"/>
        </w:rPr>
      </w:pPr>
      <w:r>
        <w:rPr>
          <w:rFonts w:hint="eastAsia" w:ascii="宋体" w:hAnsi="宋体" w:cs="宋体"/>
          <w:sz w:val="24"/>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14:paraId="6223B7D7">
      <w:pPr>
        <w:spacing w:line="400" w:lineRule="exact"/>
        <w:ind w:firstLine="480" w:firstLineChars="200"/>
        <w:rPr>
          <w:rFonts w:hint="eastAsia" w:ascii="宋体" w:hAnsi="宋体" w:cs="宋体"/>
          <w:sz w:val="24"/>
        </w:rPr>
      </w:pPr>
      <w:r>
        <w:rPr>
          <w:rFonts w:hint="eastAsia" w:ascii="宋体" w:hAnsi="宋体" w:cs="宋体"/>
          <w:sz w:val="24"/>
        </w:rPr>
        <w:t>（2） 已按合同约定编制了扫尾工作和缺陷修补工作清单以及相应实施计划；</w:t>
      </w:r>
    </w:p>
    <w:p w14:paraId="0F508D53">
      <w:pPr>
        <w:spacing w:line="400" w:lineRule="exact"/>
        <w:ind w:firstLine="480" w:firstLineChars="200"/>
        <w:rPr>
          <w:rFonts w:hint="eastAsia" w:ascii="宋体" w:hAnsi="宋体" w:cs="宋体"/>
          <w:sz w:val="24"/>
        </w:rPr>
      </w:pPr>
      <w:r>
        <w:rPr>
          <w:rFonts w:hint="eastAsia" w:ascii="宋体" w:hAnsi="宋体" w:cs="宋体"/>
          <w:sz w:val="24"/>
        </w:rPr>
        <w:t>（3） 已按合同约定的内容和份数备齐竣工资料；</w:t>
      </w:r>
    </w:p>
    <w:p w14:paraId="204A50F1">
      <w:pPr>
        <w:spacing w:line="400" w:lineRule="exact"/>
        <w:ind w:firstLine="480" w:firstLineChars="200"/>
        <w:rPr>
          <w:rFonts w:hint="eastAsia" w:ascii="宋体" w:hAnsi="宋体" w:cs="宋体"/>
          <w:sz w:val="24"/>
        </w:rPr>
      </w:pPr>
      <w:r>
        <w:rPr>
          <w:rFonts w:hint="eastAsia" w:ascii="宋体" w:hAnsi="宋体" w:cs="宋体"/>
          <w:sz w:val="24"/>
        </w:rPr>
        <w:t>（4） 合同约定要求在竣工验收前应完成的其他工作。</w:t>
      </w:r>
    </w:p>
    <w:bookmarkEnd w:id="1131"/>
    <w:p w14:paraId="5E0FF255">
      <w:pPr>
        <w:pStyle w:val="58"/>
        <w:numPr>
          <w:ilvl w:val="0"/>
          <w:numId w:val="0"/>
        </w:numPr>
        <w:spacing w:after="0" w:afterLines="0" w:line="400" w:lineRule="exact"/>
        <w:ind w:firstLine="480" w:firstLineChars="200"/>
        <w:rPr>
          <w:rFonts w:hint="eastAsia" w:cs="宋体"/>
          <w:szCs w:val="24"/>
        </w:rPr>
      </w:pPr>
      <w:bookmarkStart w:id="1132" w:name="_Ref4429424"/>
      <w:bookmarkStart w:id="1133" w:name="_Hlk51506601"/>
      <w:r>
        <w:rPr>
          <w:rFonts w:hint="eastAsia" w:cs="宋体"/>
          <w:szCs w:val="24"/>
        </w:rPr>
        <w:t>10.1.2 竣工验收程序</w:t>
      </w:r>
      <w:bookmarkEnd w:id="1132"/>
    </w:p>
    <w:bookmarkEnd w:id="1133"/>
    <w:p w14:paraId="24D09D58">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除专用合同条件另有约定外，承包人申请竣工验收的，应当按照以下程序进行：</w:t>
      </w:r>
    </w:p>
    <w:p w14:paraId="7230F31C">
      <w:pPr>
        <w:spacing w:line="400" w:lineRule="exact"/>
        <w:ind w:firstLine="480" w:firstLineChars="200"/>
        <w:rPr>
          <w:rFonts w:hint="eastAsia" w:ascii="宋体" w:hAnsi="宋体" w:cs="宋体"/>
          <w:sz w:val="24"/>
        </w:rPr>
      </w:pPr>
      <w:r>
        <w:rPr>
          <w:rFonts w:hint="eastAsia" w:ascii="宋体" w:hAnsi="宋体" w:cs="宋体"/>
          <w:sz w:val="24"/>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14:paraId="5AEB7793">
      <w:pPr>
        <w:spacing w:line="400" w:lineRule="exact"/>
        <w:ind w:firstLine="480" w:firstLineChars="200"/>
        <w:rPr>
          <w:rFonts w:hint="eastAsia" w:ascii="宋体" w:hAnsi="宋体" w:cs="宋体"/>
          <w:sz w:val="24"/>
        </w:rPr>
      </w:pPr>
      <w:r>
        <w:rPr>
          <w:rFonts w:hint="eastAsia" w:ascii="宋体" w:hAnsi="宋体" w:cs="宋体"/>
          <w:sz w:val="24"/>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16572CBA">
      <w:pPr>
        <w:spacing w:line="400" w:lineRule="exact"/>
        <w:ind w:firstLine="480" w:firstLineChars="200"/>
        <w:rPr>
          <w:rFonts w:hint="eastAsia" w:ascii="宋体" w:hAnsi="宋体" w:cs="宋体"/>
          <w:sz w:val="24"/>
        </w:rPr>
      </w:pPr>
      <w:r>
        <w:rPr>
          <w:rFonts w:hint="eastAsia" w:ascii="宋体" w:hAnsi="宋体" w:cs="宋体"/>
          <w:sz w:val="24"/>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95BABBF">
      <w:pPr>
        <w:spacing w:line="400" w:lineRule="exact"/>
        <w:ind w:firstLine="480" w:firstLineChars="200"/>
        <w:rPr>
          <w:rFonts w:hint="eastAsia" w:ascii="宋体" w:hAnsi="宋体" w:cs="宋体"/>
          <w:sz w:val="24"/>
        </w:rPr>
      </w:pPr>
      <w:bookmarkStart w:id="1134" w:name="_Hlk51506640"/>
      <w:r>
        <w:rPr>
          <w:rFonts w:hint="eastAsia" w:ascii="宋体" w:hAnsi="宋体" w:cs="宋体"/>
          <w:sz w:val="24"/>
        </w:rPr>
        <w:t>（4） 因发包人原因，未在工程师收到承包人竣工验收申请报告之日起42天内完成竣工验收的，以承包人提交竣工验收申请报告之日作为工程实际竣工日期。</w:t>
      </w:r>
    </w:p>
    <w:bookmarkEnd w:id="1134"/>
    <w:p w14:paraId="3CD87F80">
      <w:pPr>
        <w:spacing w:line="400" w:lineRule="exact"/>
        <w:ind w:firstLine="480" w:firstLineChars="200"/>
        <w:rPr>
          <w:rFonts w:hint="eastAsia" w:ascii="宋体" w:hAnsi="宋体" w:cs="宋体"/>
          <w:sz w:val="24"/>
        </w:rPr>
      </w:pPr>
      <w:r>
        <w:rPr>
          <w:rFonts w:hint="eastAsia" w:ascii="宋体" w:hAnsi="宋体" w:cs="宋体"/>
          <w:sz w:val="24"/>
        </w:rPr>
        <w:t>（5） 工程未经竣工验收，发包人擅自使用的，以转移占有工程之日为实际竣工日期。</w:t>
      </w:r>
    </w:p>
    <w:p w14:paraId="58A0256B">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除专用合同条件另有约定外，发包人不按照本项和第10.4款[接收证书]约定组织竣工验收、颁发工程接收证书的，每逾期一天，应以签约合同价为基数，按照贷款市场报价利率（LPR）支付违约金。</w:t>
      </w:r>
    </w:p>
    <w:p w14:paraId="12C8647F">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35" w:name="_Toc7202"/>
      <w:bookmarkStart w:id="1136" w:name="_Ref532301210"/>
      <w:bookmarkStart w:id="1137" w:name="_Toc54862265"/>
      <w:bookmarkStart w:id="1138" w:name="_Ref532301213"/>
      <w:r>
        <w:rPr>
          <w:rFonts w:hint="eastAsia" w:ascii="宋体" w:hAnsi="宋体" w:eastAsia="宋体" w:cs="宋体"/>
          <w:b w:val="0"/>
          <w:bCs/>
        </w:rPr>
        <w:t>10.2 单位/区段工程的验收</w:t>
      </w:r>
      <w:bookmarkEnd w:id="1135"/>
      <w:bookmarkEnd w:id="1136"/>
      <w:bookmarkEnd w:id="1137"/>
      <w:bookmarkEnd w:id="1138"/>
    </w:p>
    <w:p w14:paraId="2CC421D2">
      <w:pPr>
        <w:pStyle w:val="58"/>
        <w:numPr>
          <w:ilvl w:val="0"/>
          <w:numId w:val="0"/>
        </w:numPr>
        <w:spacing w:after="0" w:afterLines="0" w:line="400" w:lineRule="exact"/>
        <w:ind w:firstLine="480" w:firstLineChars="200"/>
        <w:rPr>
          <w:rFonts w:hint="eastAsia" w:cs="宋体"/>
          <w:szCs w:val="24"/>
        </w:rPr>
      </w:pPr>
      <w:r>
        <w:rPr>
          <w:rFonts w:hint="eastAsia" w:cs="宋体"/>
          <w:szCs w:val="24"/>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14:paraId="7B524C47">
      <w:pPr>
        <w:pStyle w:val="58"/>
        <w:numPr>
          <w:ilvl w:val="0"/>
          <w:numId w:val="0"/>
        </w:numPr>
        <w:spacing w:after="0" w:afterLines="0" w:line="400" w:lineRule="exact"/>
        <w:ind w:firstLine="480" w:firstLineChars="200"/>
        <w:rPr>
          <w:rFonts w:hint="eastAsia" w:cs="宋体"/>
          <w:szCs w:val="24"/>
        </w:rPr>
      </w:pPr>
      <w:r>
        <w:rPr>
          <w:rFonts w:hint="eastAsia" w:cs="宋体"/>
          <w:szCs w:val="24"/>
        </w:rPr>
        <w:t>10.2.2 发包人在全部工程竣工前，使用已接收的单位/区段工程导致承包人费用增加的，发包人应承担由此增加的费用和（或）工期延误，并支付承包人合理利润。</w:t>
      </w:r>
    </w:p>
    <w:p w14:paraId="1F453B94">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39" w:name="_Toc22765"/>
      <w:bookmarkStart w:id="1140" w:name="_Toc54862266"/>
      <w:bookmarkStart w:id="1141" w:name="_Ref4429473"/>
      <w:bookmarkStart w:id="1142" w:name="_Ref532688354"/>
      <w:bookmarkStart w:id="1143" w:name="_Ref532688351"/>
      <w:r>
        <w:rPr>
          <w:rFonts w:hint="eastAsia" w:ascii="宋体" w:hAnsi="宋体" w:eastAsia="宋体" w:cs="宋体"/>
          <w:b w:val="0"/>
          <w:bCs/>
        </w:rPr>
        <w:t>10.3 工程的接收</w:t>
      </w:r>
      <w:bookmarkEnd w:id="1139"/>
      <w:bookmarkEnd w:id="1140"/>
    </w:p>
    <w:p w14:paraId="3E0B52F0">
      <w:pPr>
        <w:pStyle w:val="58"/>
        <w:numPr>
          <w:ilvl w:val="0"/>
          <w:numId w:val="0"/>
        </w:numPr>
        <w:spacing w:after="0" w:afterLines="0" w:line="400" w:lineRule="exact"/>
        <w:ind w:firstLine="480" w:firstLineChars="200"/>
        <w:rPr>
          <w:rFonts w:hint="eastAsia" w:cs="宋体"/>
          <w:szCs w:val="24"/>
        </w:rPr>
      </w:pPr>
      <w:r>
        <w:rPr>
          <w:rFonts w:hint="eastAsia" w:cs="宋体"/>
          <w:szCs w:val="24"/>
        </w:rPr>
        <w:t>10.3.1 根据工程项目的具体情况和特点，可按工程或单位/区段工程进行接收，并在专用合同条件约定接收的先后顺序、时间安排和其他要求。</w:t>
      </w:r>
    </w:p>
    <w:p w14:paraId="5379A78A">
      <w:pPr>
        <w:pStyle w:val="58"/>
        <w:numPr>
          <w:ilvl w:val="0"/>
          <w:numId w:val="0"/>
        </w:numPr>
        <w:spacing w:after="0" w:afterLines="0" w:line="400" w:lineRule="exact"/>
        <w:ind w:firstLine="480" w:firstLineChars="200"/>
        <w:rPr>
          <w:rFonts w:hint="eastAsia" w:cs="宋体"/>
          <w:szCs w:val="24"/>
        </w:rPr>
      </w:pPr>
      <w:r>
        <w:rPr>
          <w:rFonts w:hint="eastAsia" w:cs="宋体"/>
          <w:szCs w:val="24"/>
        </w:rPr>
        <w:t>10.3.2 除按本条约定已经提交的资料外，接收工程时承包人需提交竣工验收资料的类别、内容、份数和提交时间，在专用合同条件中约定。</w:t>
      </w:r>
    </w:p>
    <w:p w14:paraId="7D1D379D">
      <w:pPr>
        <w:pStyle w:val="58"/>
        <w:numPr>
          <w:ilvl w:val="0"/>
          <w:numId w:val="0"/>
        </w:numPr>
        <w:spacing w:after="0" w:afterLines="0" w:line="400" w:lineRule="exact"/>
        <w:ind w:firstLine="480" w:firstLineChars="200"/>
        <w:rPr>
          <w:rFonts w:hint="eastAsia" w:cs="宋体"/>
          <w:szCs w:val="24"/>
        </w:rPr>
      </w:pPr>
      <w:r>
        <w:rPr>
          <w:rFonts w:hint="eastAsia" w:cs="宋体"/>
          <w:szCs w:val="24"/>
        </w:rPr>
        <w:t>10.3.3 发包人无正当理由不接收工程的，发包人自应当接收工程之日起，承担工程照管、成品保护、保管等与工程有关的各项费用，合同当事人可以在专用合同条件中另行约定发包人逾期接收工程的违约责任。</w:t>
      </w:r>
    </w:p>
    <w:p w14:paraId="64EB841C">
      <w:pPr>
        <w:pStyle w:val="58"/>
        <w:numPr>
          <w:ilvl w:val="0"/>
          <w:numId w:val="0"/>
        </w:numPr>
        <w:spacing w:after="0" w:afterLines="0" w:line="400" w:lineRule="exact"/>
        <w:ind w:firstLine="480" w:firstLineChars="200"/>
        <w:rPr>
          <w:rFonts w:hint="eastAsia" w:cs="宋体"/>
          <w:szCs w:val="24"/>
        </w:rPr>
      </w:pPr>
      <w:r>
        <w:rPr>
          <w:rFonts w:hint="eastAsia" w:cs="宋体"/>
          <w:szCs w:val="24"/>
        </w:rPr>
        <w:t>10.3.4 承包人无正当理由不移交工程的，承包人应承担工程照管、成品保护、保管等与工程有关的各项费用，合同当事人可以在专用合同条件中另行约定承包人无正当理由不移交工程的违约责任。</w:t>
      </w:r>
    </w:p>
    <w:p w14:paraId="3A380C99">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44" w:name="_Toc20153"/>
      <w:bookmarkStart w:id="1145" w:name="_Toc54862267"/>
      <w:r>
        <w:rPr>
          <w:rFonts w:hint="eastAsia" w:ascii="宋体" w:hAnsi="宋体" w:eastAsia="宋体" w:cs="宋体"/>
          <w:b w:val="0"/>
          <w:bCs/>
        </w:rPr>
        <w:t>10.4 接收证书</w:t>
      </w:r>
      <w:bookmarkEnd w:id="1141"/>
      <w:bookmarkEnd w:id="1144"/>
      <w:bookmarkEnd w:id="1145"/>
    </w:p>
    <w:p w14:paraId="13482F0A">
      <w:pPr>
        <w:pStyle w:val="58"/>
        <w:numPr>
          <w:ilvl w:val="0"/>
          <w:numId w:val="0"/>
        </w:numPr>
        <w:spacing w:after="0" w:afterLines="0" w:line="400" w:lineRule="exact"/>
        <w:ind w:firstLine="480" w:firstLineChars="200"/>
        <w:rPr>
          <w:rFonts w:hint="eastAsia" w:cs="宋体"/>
          <w:szCs w:val="24"/>
        </w:rPr>
      </w:pPr>
      <w:bookmarkStart w:id="1146" w:name="_Ref4429542"/>
      <w:r>
        <w:rPr>
          <w:rFonts w:hint="eastAsia" w:cs="宋体"/>
          <w:szCs w:val="24"/>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1146"/>
    </w:p>
    <w:p w14:paraId="534143DC">
      <w:pPr>
        <w:pStyle w:val="58"/>
        <w:numPr>
          <w:ilvl w:val="0"/>
          <w:numId w:val="0"/>
        </w:numPr>
        <w:spacing w:after="0" w:afterLines="0" w:line="400" w:lineRule="exact"/>
        <w:ind w:firstLine="480" w:firstLineChars="200"/>
        <w:rPr>
          <w:rFonts w:hint="eastAsia" w:cs="宋体"/>
          <w:szCs w:val="24"/>
        </w:rPr>
      </w:pPr>
      <w:r>
        <w:rPr>
          <w:rFonts w:hint="eastAsia" w:cs="宋体"/>
          <w:szCs w:val="24"/>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09D535BA">
      <w:pPr>
        <w:pStyle w:val="58"/>
        <w:numPr>
          <w:ilvl w:val="0"/>
          <w:numId w:val="0"/>
        </w:numPr>
        <w:spacing w:after="0" w:afterLines="0" w:line="400" w:lineRule="exact"/>
        <w:ind w:firstLine="480" w:firstLineChars="200"/>
        <w:rPr>
          <w:rFonts w:hint="eastAsia" w:cs="宋体"/>
          <w:szCs w:val="24"/>
        </w:rPr>
      </w:pPr>
      <w:r>
        <w:rPr>
          <w:rFonts w:hint="eastAsia" w:cs="宋体"/>
          <w:szCs w:val="24"/>
        </w:rPr>
        <w:t>10.4.3 竣工验收合格而发包人无正当理由逾期不颁发工程接收证书的，自验收合格后第15天起视为已颁发工程接收证书。</w:t>
      </w:r>
    </w:p>
    <w:p w14:paraId="537ADC23">
      <w:pPr>
        <w:pStyle w:val="58"/>
        <w:numPr>
          <w:ilvl w:val="0"/>
          <w:numId w:val="0"/>
        </w:numPr>
        <w:spacing w:after="0" w:afterLines="0" w:line="400" w:lineRule="exact"/>
        <w:ind w:firstLine="480" w:firstLineChars="200"/>
        <w:rPr>
          <w:rFonts w:hint="eastAsia" w:cs="宋体"/>
          <w:szCs w:val="24"/>
        </w:rPr>
      </w:pPr>
      <w:r>
        <w:rPr>
          <w:rFonts w:hint="eastAsia" w:cs="宋体"/>
          <w:szCs w:val="24"/>
        </w:rPr>
        <w:t>10.4.4 工程未经验收或验收不合格，发包人擅自使用的，应在转移占有工程后7天内向承包人颁发工程接收证书；发包人无正当理由逾期不颁发工程接收证书的，自转移占有后第15天起视为已颁发工程接收证书。</w:t>
      </w:r>
    </w:p>
    <w:p w14:paraId="2B5C1411">
      <w:pPr>
        <w:pStyle w:val="58"/>
        <w:numPr>
          <w:ilvl w:val="0"/>
          <w:numId w:val="0"/>
        </w:numPr>
        <w:spacing w:after="0" w:afterLines="0" w:line="400" w:lineRule="exact"/>
        <w:ind w:firstLine="480" w:firstLineChars="200"/>
        <w:rPr>
          <w:rFonts w:hint="eastAsia" w:cs="宋体"/>
          <w:szCs w:val="24"/>
        </w:rPr>
      </w:pPr>
      <w:r>
        <w:rPr>
          <w:rFonts w:hint="eastAsia" w:cs="宋体"/>
          <w:szCs w:val="24"/>
        </w:rPr>
        <w:t>10.4.5 存在扫尾工作的，工程接收证书中应当将第14.5.3项[扫尾工作清单]中约定的扫尾工作清单作为工程接收证书附件。</w:t>
      </w:r>
    </w:p>
    <w:bookmarkEnd w:id="1142"/>
    <w:bookmarkEnd w:id="1143"/>
    <w:p w14:paraId="067A927E">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47" w:name="_Toc54862268"/>
      <w:bookmarkStart w:id="1148" w:name="_Ref4429935"/>
      <w:bookmarkStart w:id="1149" w:name="_Toc2365"/>
      <w:bookmarkStart w:id="1150" w:name="_Ref4429932"/>
      <w:r>
        <w:rPr>
          <w:rFonts w:hint="eastAsia" w:ascii="宋体" w:hAnsi="宋体" w:eastAsia="宋体" w:cs="宋体"/>
          <w:b w:val="0"/>
          <w:bCs/>
        </w:rPr>
        <w:t>10.5 竣工退场</w:t>
      </w:r>
      <w:bookmarkEnd w:id="1147"/>
      <w:bookmarkEnd w:id="1148"/>
      <w:bookmarkEnd w:id="1149"/>
      <w:bookmarkEnd w:id="1150"/>
    </w:p>
    <w:p w14:paraId="275295BC">
      <w:pPr>
        <w:pStyle w:val="58"/>
        <w:numPr>
          <w:ilvl w:val="0"/>
          <w:numId w:val="0"/>
        </w:numPr>
        <w:spacing w:after="0" w:afterLines="0" w:line="400" w:lineRule="exact"/>
        <w:ind w:firstLine="480" w:firstLineChars="200"/>
        <w:rPr>
          <w:rFonts w:hint="eastAsia" w:cs="宋体"/>
          <w:szCs w:val="24"/>
        </w:rPr>
      </w:pPr>
      <w:bookmarkStart w:id="1151" w:name="_Ref4429943"/>
      <w:r>
        <w:rPr>
          <w:rFonts w:hint="eastAsia" w:cs="宋体"/>
          <w:szCs w:val="24"/>
        </w:rPr>
        <w:t>10.5.1 竣工退场</w:t>
      </w:r>
      <w:bookmarkEnd w:id="1151"/>
    </w:p>
    <w:p w14:paraId="26471C59">
      <w:pPr>
        <w:spacing w:line="400" w:lineRule="exact"/>
        <w:ind w:firstLine="480" w:firstLineChars="200"/>
        <w:rPr>
          <w:rFonts w:hint="eastAsia" w:ascii="宋体" w:hAnsi="宋体" w:cs="宋体"/>
          <w:sz w:val="24"/>
        </w:rPr>
      </w:pPr>
      <w:r>
        <w:rPr>
          <w:rFonts w:hint="eastAsia" w:ascii="宋体" w:hAnsi="宋体" w:cs="宋体"/>
          <w:sz w:val="24"/>
        </w:rPr>
        <w:t>颁发工程接收证书后，承包人应对施工现场进行清理，并撤离相关人员，使得施工现场处于以下状态，直至工程师检验合格为止：</w:t>
      </w:r>
    </w:p>
    <w:p w14:paraId="11174E03">
      <w:pPr>
        <w:spacing w:line="400" w:lineRule="exact"/>
        <w:ind w:firstLine="480" w:firstLineChars="200"/>
        <w:rPr>
          <w:rFonts w:hint="eastAsia" w:ascii="宋体" w:hAnsi="宋体" w:cs="宋体"/>
          <w:sz w:val="24"/>
        </w:rPr>
      </w:pPr>
      <w:r>
        <w:rPr>
          <w:rFonts w:hint="eastAsia" w:ascii="宋体" w:hAnsi="宋体" w:cs="宋体"/>
          <w:sz w:val="24"/>
        </w:rPr>
        <w:t>（1） 施工现场内残留的垃圾已全部清除出场；</w:t>
      </w:r>
    </w:p>
    <w:p w14:paraId="46188E19">
      <w:pPr>
        <w:spacing w:line="400" w:lineRule="exact"/>
        <w:ind w:firstLine="480" w:firstLineChars="200"/>
        <w:rPr>
          <w:rFonts w:hint="eastAsia" w:ascii="宋体" w:hAnsi="宋体" w:cs="宋体"/>
          <w:sz w:val="24"/>
        </w:rPr>
      </w:pPr>
      <w:r>
        <w:rPr>
          <w:rFonts w:hint="eastAsia" w:ascii="宋体" w:hAnsi="宋体" w:cs="宋体"/>
          <w:sz w:val="24"/>
        </w:rPr>
        <w:t>（2） 临时工程已拆除，场地已按合同约定进行清理、平整或复原；</w:t>
      </w:r>
    </w:p>
    <w:p w14:paraId="37103A16">
      <w:pPr>
        <w:spacing w:line="400" w:lineRule="exact"/>
        <w:ind w:firstLine="480" w:firstLineChars="200"/>
        <w:rPr>
          <w:rFonts w:hint="eastAsia" w:ascii="宋体" w:hAnsi="宋体" w:cs="宋体"/>
          <w:sz w:val="24"/>
        </w:rPr>
      </w:pPr>
      <w:r>
        <w:rPr>
          <w:rFonts w:hint="eastAsia" w:ascii="宋体" w:hAnsi="宋体" w:cs="宋体"/>
          <w:sz w:val="24"/>
        </w:rPr>
        <w:t>（3） 按合同约定应撤离的人员、承包人提供的施工设备和剩余的材料，包括废弃的施工设备和材料，已按计划撤离施工现场；</w:t>
      </w:r>
    </w:p>
    <w:p w14:paraId="04913224">
      <w:pPr>
        <w:spacing w:line="400" w:lineRule="exact"/>
        <w:ind w:firstLine="480" w:firstLineChars="200"/>
        <w:rPr>
          <w:rFonts w:hint="eastAsia" w:ascii="宋体" w:hAnsi="宋体" w:cs="宋体"/>
          <w:sz w:val="24"/>
        </w:rPr>
      </w:pPr>
      <w:r>
        <w:rPr>
          <w:rFonts w:hint="eastAsia" w:ascii="宋体" w:hAnsi="宋体" w:cs="宋体"/>
          <w:sz w:val="24"/>
        </w:rPr>
        <w:t>（4） 施工现场周边及其附近道路、河道的施工堆积物，已全部清理；</w:t>
      </w:r>
    </w:p>
    <w:p w14:paraId="513D41E1">
      <w:pPr>
        <w:spacing w:line="400" w:lineRule="exact"/>
        <w:ind w:firstLine="480" w:firstLineChars="200"/>
        <w:rPr>
          <w:rFonts w:hint="eastAsia" w:ascii="宋体" w:hAnsi="宋体" w:cs="宋体"/>
          <w:sz w:val="24"/>
        </w:rPr>
      </w:pPr>
      <w:r>
        <w:rPr>
          <w:rFonts w:hint="eastAsia" w:ascii="宋体" w:hAnsi="宋体" w:cs="宋体"/>
          <w:sz w:val="24"/>
        </w:rPr>
        <w:t>（5） 施工现场其他竣工退场工作已全部完成。</w:t>
      </w:r>
    </w:p>
    <w:p w14:paraId="3615346C">
      <w:pPr>
        <w:spacing w:line="400" w:lineRule="exact"/>
        <w:ind w:firstLine="480" w:firstLineChars="200"/>
        <w:rPr>
          <w:rFonts w:hint="eastAsia" w:ascii="宋体" w:hAnsi="宋体" w:cs="宋体"/>
          <w:sz w:val="24"/>
        </w:rPr>
      </w:pPr>
      <w:r>
        <w:rPr>
          <w:rFonts w:hint="eastAsia" w:ascii="宋体" w:hAnsi="宋体" w:cs="宋体"/>
          <w:sz w:val="24"/>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6688EB59">
      <w:pPr>
        <w:pStyle w:val="58"/>
        <w:numPr>
          <w:ilvl w:val="0"/>
          <w:numId w:val="0"/>
        </w:numPr>
        <w:spacing w:after="0" w:afterLines="0" w:line="400" w:lineRule="exact"/>
        <w:ind w:firstLine="480" w:firstLineChars="200"/>
        <w:rPr>
          <w:rFonts w:hint="eastAsia" w:cs="宋体"/>
          <w:szCs w:val="24"/>
        </w:rPr>
      </w:pPr>
      <w:r>
        <w:rPr>
          <w:rFonts w:hint="eastAsia" w:cs="宋体"/>
          <w:szCs w:val="24"/>
        </w:rPr>
        <w:t>10.5.2 地表还原</w:t>
      </w:r>
    </w:p>
    <w:p w14:paraId="2DB9A68D">
      <w:pPr>
        <w:spacing w:line="400" w:lineRule="exact"/>
        <w:ind w:firstLine="480" w:firstLineChars="200"/>
        <w:rPr>
          <w:rFonts w:hint="eastAsia" w:ascii="宋体" w:hAnsi="宋体" w:cs="宋体"/>
          <w:sz w:val="24"/>
        </w:rPr>
      </w:pPr>
      <w:r>
        <w:rPr>
          <w:rFonts w:hint="eastAsia" w:ascii="宋体" w:hAnsi="宋体" w:cs="宋体"/>
          <w:sz w:val="24"/>
        </w:rPr>
        <w:t>承包人应按合同约定和工程师的要求恢复临时占地及清理场地，否则发包人有权委托其他人恢复或清理，所发生的费用由承包人承担。</w:t>
      </w:r>
    </w:p>
    <w:p w14:paraId="4637344E">
      <w:pPr>
        <w:pStyle w:val="58"/>
        <w:numPr>
          <w:ilvl w:val="0"/>
          <w:numId w:val="0"/>
        </w:numPr>
        <w:spacing w:after="0" w:afterLines="0" w:line="400" w:lineRule="exact"/>
        <w:ind w:firstLine="480" w:firstLineChars="200"/>
        <w:rPr>
          <w:rFonts w:hint="eastAsia" w:cs="宋体"/>
          <w:szCs w:val="24"/>
        </w:rPr>
      </w:pPr>
      <w:bookmarkStart w:id="1152" w:name="_Ref20159437"/>
      <w:r>
        <w:rPr>
          <w:rFonts w:hint="eastAsia" w:cs="宋体"/>
          <w:szCs w:val="24"/>
        </w:rPr>
        <w:t>10.5.3 人员撤离</w:t>
      </w:r>
      <w:bookmarkEnd w:id="1152"/>
    </w:p>
    <w:p w14:paraId="4EDE804F">
      <w:pPr>
        <w:spacing w:line="400" w:lineRule="exact"/>
        <w:ind w:firstLine="480" w:firstLineChars="200"/>
        <w:rPr>
          <w:rFonts w:hint="eastAsia" w:ascii="宋体" w:hAnsi="宋体" w:cs="宋体"/>
          <w:sz w:val="24"/>
        </w:rPr>
      </w:pPr>
      <w:r>
        <w:rPr>
          <w:rFonts w:hint="eastAsia" w:ascii="宋体" w:hAnsi="宋体" w:cs="宋体"/>
          <w:sz w:val="24"/>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1015"/>
    </w:p>
    <w:p w14:paraId="48ED26B9">
      <w:pPr>
        <w:pStyle w:val="56"/>
        <w:numPr>
          <w:ilvl w:val="0"/>
          <w:numId w:val="0"/>
        </w:numPr>
        <w:spacing w:before="0" w:after="0" w:line="400" w:lineRule="exact"/>
        <w:ind w:firstLine="480" w:firstLineChars="200"/>
        <w:rPr>
          <w:rFonts w:hint="eastAsia" w:ascii="宋体" w:hAnsi="宋体" w:cs="宋体"/>
          <w:b w:val="0"/>
          <w:sz w:val="24"/>
          <w:szCs w:val="24"/>
        </w:rPr>
      </w:pPr>
      <w:bookmarkStart w:id="1153" w:name="_Toc54862269"/>
      <w:bookmarkStart w:id="1154" w:name="_Ref531955009"/>
      <w:bookmarkStart w:id="1155" w:name="_Ref4796906"/>
      <w:bookmarkStart w:id="1156" w:name="_Ref4796909"/>
      <w:bookmarkStart w:id="1157" w:name="_Toc25770"/>
      <w:r>
        <w:rPr>
          <w:rFonts w:hint="eastAsia" w:ascii="宋体" w:hAnsi="宋体" w:cs="宋体"/>
          <w:b w:val="0"/>
          <w:sz w:val="24"/>
          <w:szCs w:val="24"/>
        </w:rPr>
        <w:t>第11条 缺陷责任与保修</w:t>
      </w:r>
      <w:bookmarkEnd w:id="1153"/>
      <w:bookmarkEnd w:id="1154"/>
      <w:bookmarkEnd w:id="1155"/>
      <w:bookmarkEnd w:id="1156"/>
      <w:bookmarkEnd w:id="1157"/>
      <w:r>
        <w:rPr>
          <w:rFonts w:hint="eastAsia" w:ascii="宋体" w:hAnsi="宋体" w:cs="宋体"/>
          <w:b w:val="0"/>
          <w:sz w:val="24"/>
          <w:szCs w:val="24"/>
        </w:rPr>
        <w:t xml:space="preserve"> </w:t>
      </w:r>
    </w:p>
    <w:p w14:paraId="4CF360BF">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58" w:name="_Toc54862270"/>
      <w:bookmarkStart w:id="1159" w:name="_Toc21865"/>
      <w:bookmarkStart w:id="1160" w:name="_Ref531955245"/>
      <w:bookmarkStart w:id="1161" w:name="_Ref531955248"/>
      <w:bookmarkStart w:id="1162" w:name="_Ref532362928"/>
      <w:bookmarkStart w:id="1163" w:name="_Toc337558841"/>
      <w:bookmarkStart w:id="1164" w:name="_Toc296346648"/>
      <w:bookmarkStart w:id="1165" w:name="_Toc296503147"/>
      <w:r>
        <w:rPr>
          <w:rFonts w:hint="eastAsia" w:ascii="宋体" w:hAnsi="宋体" w:eastAsia="宋体" w:cs="宋体"/>
          <w:b w:val="0"/>
          <w:bCs/>
        </w:rPr>
        <w:t>11.1 工程保修的原则</w:t>
      </w:r>
      <w:bookmarkEnd w:id="1158"/>
      <w:bookmarkEnd w:id="1159"/>
    </w:p>
    <w:p w14:paraId="2FD35B8D">
      <w:pPr>
        <w:spacing w:line="400" w:lineRule="exact"/>
        <w:ind w:firstLine="480" w:firstLineChars="200"/>
        <w:rPr>
          <w:rFonts w:hint="eastAsia" w:ascii="宋体" w:hAnsi="宋体" w:cs="宋体"/>
          <w:sz w:val="24"/>
        </w:rPr>
      </w:pPr>
      <w:r>
        <w:rPr>
          <w:rFonts w:hint="eastAsia" w:ascii="宋体" w:hAnsi="宋体" w:cs="宋体"/>
          <w:sz w:val="24"/>
        </w:rPr>
        <w:t>在工程移交发包人后，因承包人原因产生的质量缺陷，承包人应承担质量缺陷责任和保修义务。缺陷责任期届满，承包人仍应按合同约定的工程各部位保修年限承担保修义务。</w:t>
      </w:r>
    </w:p>
    <w:p w14:paraId="5A6BF3B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66" w:name="_Ref4430062"/>
      <w:bookmarkStart w:id="1167" w:name="_Toc54862271"/>
      <w:bookmarkStart w:id="1168" w:name="_Toc20040"/>
      <w:r>
        <w:rPr>
          <w:rFonts w:hint="eastAsia" w:ascii="宋体" w:hAnsi="宋体" w:eastAsia="宋体" w:cs="宋体"/>
          <w:b w:val="0"/>
          <w:bCs/>
        </w:rPr>
        <w:t>11.2 缺陷责任</w:t>
      </w:r>
      <w:bookmarkEnd w:id="1160"/>
      <w:bookmarkEnd w:id="1161"/>
      <w:r>
        <w:rPr>
          <w:rFonts w:hint="eastAsia" w:ascii="宋体" w:hAnsi="宋体" w:eastAsia="宋体" w:cs="宋体"/>
          <w:b w:val="0"/>
          <w:bCs/>
        </w:rPr>
        <w:t>期</w:t>
      </w:r>
      <w:bookmarkEnd w:id="1162"/>
      <w:bookmarkEnd w:id="1166"/>
      <w:bookmarkEnd w:id="1167"/>
      <w:bookmarkEnd w:id="1168"/>
      <w:r>
        <w:rPr>
          <w:rFonts w:hint="eastAsia" w:ascii="宋体" w:hAnsi="宋体" w:eastAsia="宋体" w:cs="宋体"/>
          <w:b w:val="0"/>
          <w:bCs/>
        </w:rPr>
        <w:t xml:space="preserve"> </w:t>
      </w:r>
    </w:p>
    <w:p w14:paraId="7A724005">
      <w:pPr>
        <w:spacing w:line="400" w:lineRule="exact"/>
        <w:ind w:firstLine="480" w:firstLineChars="200"/>
        <w:rPr>
          <w:rFonts w:hint="eastAsia" w:ascii="宋体" w:hAnsi="宋体" w:cs="宋体"/>
          <w:sz w:val="24"/>
        </w:rPr>
      </w:pPr>
      <w:r>
        <w:rPr>
          <w:rFonts w:hint="eastAsia" w:ascii="宋体" w:hAnsi="宋体" w:cs="宋体"/>
          <w:sz w:val="24"/>
        </w:rPr>
        <w:t>缺陷责任期原则上从工程竣工验收合格之日起计算，合同当事人应在专用合同条件约定缺陷责任期的具体期限，但该期限最长不超过24个月。</w:t>
      </w:r>
    </w:p>
    <w:p w14:paraId="0C0F0006">
      <w:pPr>
        <w:spacing w:line="400" w:lineRule="exact"/>
        <w:ind w:firstLine="480" w:firstLineChars="200"/>
        <w:rPr>
          <w:rFonts w:hint="eastAsia" w:ascii="宋体" w:hAnsi="宋体" w:cs="宋体"/>
          <w:sz w:val="24"/>
        </w:rPr>
      </w:pPr>
      <w:r>
        <w:rPr>
          <w:rFonts w:hint="eastAsia" w:ascii="宋体" w:hAnsi="宋体" w:cs="宋体"/>
          <w:sz w:val="24"/>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36809190">
      <w:pPr>
        <w:spacing w:line="400" w:lineRule="exact"/>
        <w:ind w:firstLine="480" w:firstLineChars="200"/>
        <w:rPr>
          <w:rFonts w:hint="eastAsia" w:ascii="宋体" w:hAnsi="宋体" w:cs="宋体"/>
          <w:sz w:val="24"/>
        </w:rPr>
      </w:pPr>
      <w:r>
        <w:rPr>
          <w:rFonts w:hint="eastAsia" w:ascii="宋体" w:hAnsi="宋体" w:cs="宋体"/>
          <w:sz w:val="24"/>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7D5D21A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69" w:name="_Ref532662491"/>
      <w:bookmarkStart w:id="1170" w:name="_Toc17869"/>
      <w:bookmarkStart w:id="1171" w:name="_Toc54862272"/>
      <w:bookmarkStart w:id="1172" w:name="_Ref532662486"/>
      <w:r>
        <w:rPr>
          <w:rFonts w:hint="eastAsia" w:ascii="宋体" w:hAnsi="宋体" w:eastAsia="宋体" w:cs="宋体"/>
          <w:b w:val="0"/>
          <w:bCs/>
        </w:rPr>
        <w:t>11.3 缺陷调查</w:t>
      </w:r>
      <w:bookmarkEnd w:id="1169"/>
      <w:bookmarkEnd w:id="1170"/>
      <w:bookmarkEnd w:id="1171"/>
      <w:bookmarkEnd w:id="1172"/>
    </w:p>
    <w:p w14:paraId="78E18D96">
      <w:pPr>
        <w:pStyle w:val="58"/>
        <w:numPr>
          <w:ilvl w:val="0"/>
          <w:numId w:val="0"/>
        </w:numPr>
        <w:spacing w:after="0" w:afterLines="0" w:line="400" w:lineRule="exact"/>
        <w:ind w:firstLine="480" w:firstLineChars="200"/>
        <w:rPr>
          <w:rFonts w:hint="eastAsia" w:cs="宋体"/>
          <w:b/>
          <w:szCs w:val="24"/>
        </w:rPr>
      </w:pPr>
      <w:r>
        <w:rPr>
          <w:rFonts w:hint="eastAsia" w:cs="宋体"/>
          <w:szCs w:val="24"/>
        </w:rPr>
        <w:t>11.3.1 承包人缺陷调查</w:t>
      </w:r>
    </w:p>
    <w:p w14:paraId="0001A610">
      <w:pPr>
        <w:spacing w:line="400" w:lineRule="exact"/>
        <w:ind w:firstLine="480" w:firstLineChars="200"/>
        <w:rPr>
          <w:rFonts w:hint="eastAsia" w:ascii="宋体" w:hAnsi="宋体" w:cs="宋体"/>
          <w:sz w:val="24"/>
        </w:rPr>
      </w:pPr>
      <w:r>
        <w:rPr>
          <w:rFonts w:hint="eastAsia" w:ascii="宋体" w:hAnsi="宋体" w:cs="宋体"/>
          <w:sz w:val="24"/>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5A4C5CF2">
      <w:pPr>
        <w:spacing w:line="400" w:lineRule="exact"/>
        <w:ind w:firstLine="480" w:firstLineChars="200"/>
        <w:rPr>
          <w:rFonts w:hint="eastAsia" w:ascii="宋体" w:hAnsi="宋体" w:cs="宋体"/>
          <w:sz w:val="24"/>
        </w:rPr>
      </w:pPr>
      <w:r>
        <w:rPr>
          <w:rFonts w:hint="eastAsia" w:ascii="宋体" w:hAnsi="宋体" w:cs="宋体"/>
          <w:sz w:val="24"/>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3E96A567">
      <w:pPr>
        <w:pStyle w:val="58"/>
        <w:numPr>
          <w:ilvl w:val="0"/>
          <w:numId w:val="0"/>
        </w:numPr>
        <w:spacing w:after="0" w:afterLines="0" w:line="400" w:lineRule="exact"/>
        <w:ind w:firstLine="480" w:firstLineChars="200"/>
        <w:rPr>
          <w:rFonts w:hint="eastAsia" w:cs="宋体"/>
          <w:szCs w:val="24"/>
        </w:rPr>
      </w:pPr>
      <w:r>
        <w:rPr>
          <w:rFonts w:hint="eastAsia" w:cs="宋体"/>
          <w:szCs w:val="24"/>
        </w:rPr>
        <w:t>11.3.2 缺陷责任</w:t>
      </w:r>
    </w:p>
    <w:p w14:paraId="345440ED">
      <w:pPr>
        <w:spacing w:line="400" w:lineRule="exact"/>
        <w:ind w:firstLine="480" w:firstLineChars="200"/>
        <w:rPr>
          <w:rFonts w:hint="eastAsia" w:ascii="宋体" w:hAnsi="宋体" w:cs="宋体"/>
          <w:sz w:val="24"/>
        </w:rPr>
      </w:pPr>
      <w:r>
        <w:rPr>
          <w:rFonts w:hint="eastAsia" w:ascii="宋体" w:hAnsi="宋体" w:cs="宋体"/>
          <w:sz w:val="24"/>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1F4B9C24">
      <w:pPr>
        <w:pStyle w:val="58"/>
        <w:numPr>
          <w:ilvl w:val="0"/>
          <w:numId w:val="0"/>
        </w:numPr>
        <w:spacing w:after="0" w:afterLines="0" w:line="400" w:lineRule="exact"/>
        <w:ind w:firstLine="480" w:firstLineChars="200"/>
        <w:rPr>
          <w:rFonts w:hint="eastAsia" w:cs="宋体"/>
          <w:szCs w:val="24"/>
        </w:rPr>
      </w:pPr>
      <w:r>
        <w:rPr>
          <w:rFonts w:hint="eastAsia" w:cs="宋体"/>
          <w:szCs w:val="24"/>
        </w:rPr>
        <w:t>11.3.3 修复费用</w:t>
      </w:r>
    </w:p>
    <w:p w14:paraId="32B1D4F7">
      <w:pPr>
        <w:spacing w:line="400" w:lineRule="exact"/>
        <w:ind w:firstLine="480" w:firstLineChars="200"/>
        <w:rPr>
          <w:rFonts w:hint="eastAsia" w:ascii="宋体" w:hAnsi="宋体" w:cs="宋体"/>
          <w:sz w:val="24"/>
        </w:rPr>
      </w:pPr>
      <w:r>
        <w:rPr>
          <w:rFonts w:hint="eastAsia" w:ascii="宋体" w:hAnsi="宋体" w:cs="宋体"/>
          <w:sz w:val="24"/>
        </w:rPr>
        <w:t>发包人和承包人应共同查清缺陷或损坏的原因。经查明属承包人原因造成的，应由承包人承担修复的费用。经查验非承包人原因造成的，发包人应承担修复的费用，并支付承包人合理利润。</w:t>
      </w:r>
    </w:p>
    <w:p w14:paraId="6B43D0EF">
      <w:pPr>
        <w:pStyle w:val="58"/>
        <w:numPr>
          <w:ilvl w:val="0"/>
          <w:numId w:val="0"/>
        </w:numPr>
        <w:spacing w:after="0" w:afterLines="0" w:line="400" w:lineRule="exact"/>
        <w:ind w:firstLine="480" w:firstLineChars="200"/>
        <w:rPr>
          <w:rFonts w:hint="eastAsia" w:cs="宋体"/>
          <w:szCs w:val="24"/>
        </w:rPr>
      </w:pPr>
      <w:bookmarkStart w:id="1173" w:name="_Ref531955041"/>
      <w:r>
        <w:rPr>
          <w:rFonts w:hint="eastAsia" w:cs="宋体"/>
          <w:szCs w:val="24"/>
        </w:rPr>
        <w:t>11.3.4 修复通知</w:t>
      </w:r>
      <w:bookmarkEnd w:id="1173"/>
    </w:p>
    <w:p w14:paraId="23B34C6C">
      <w:pPr>
        <w:spacing w:line="400" w:lineRule="exact"/>
        <w:ind w:firstLine="480" w:firstLineChars="200"/>
        <w:rPr>
          <w:rFonts w:hint="eastAsia" w:ascii="宋体" w:hAnsi="宋体" w:cs="宋体"/>
          <w:sz w:val="24"/>
        </w:rPr>
      </w:pPr>
      <w:r>
        <w:rPr>
          <w:rFonts w:hint="eastAsia" w:ascii="宋体" w:hAnsi="宋体" w:cs="宋体"/>
          <w:sz w:val="24"/>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30879EC8">
      <w:pPr>
        <w:pStyle w:val="58"/>
        <w:numPr>
          <w:ilvl w:val="0"/>
          <w:numId w:val="0"/>
        </w:numPr>
        <w:spacing w:after="0" w:afterLines="0" w:line="400" w:lineRule="exact"/>
        <w:ind w:firstLine="480" w:firstLineChars="200"/>
        <w:rPr>
          <w:rFonts w:hint="eastAsia" w:cs="宋体"/>
          <w:szCs w:val="24"/>
        </w:rPr>
      </w:pPr>
      <w:r>
        <w:rPr>
          <w:rFonts w:hint="eastAsia" w:cs="宋体"/>
          <w:szCs w:val="24"/>
        </w:rPr>
        <w:t>11.3.5 在现场外修复</w:t>
      </w:r>
    </w:p>
    <w:p w14:paraId="5DE32670">
      <w:pPr>
        <w:spacing w:line="400" w:lineRule="exact"/>
        <w:ind w:firstLine="480" w:firstLineChars="200"/>
        <w:rPr>
          <w:rFonts w:hint="eastAsia" w:ascii="宋体" w:hAnsi="宋体" w:cs="宋体"/>
          <w:sz w:val="24"/>
        </w:rPr>
      </w:pPr>
      <w:r>
        <w:rPr>
          <w:rFonts w:hint="eastAsia" w:ascii="宋体" w:hAnsi="宋体" w:cs="宋体"/>
          <w:sz w:val="24"/>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6E4670F9">
      <w:pPr>
        <w:pStyle w:val="58"/>
        <w:numPr>
          <w:ilvl w:val="0"/>
          <w:numId w:val="0"/>
        </w:numPr>
        <w:spacing w:after="0" w:afterLines="0" w:line="400" w:lineRule="exact"/>
        <w:ind w:firstLine="480" w:firstLineChars="200"/>
        <w:rPr>
          <w:rFonts w:hint="eastAsia" w:cs="宋体"/>
          <w:szCs w:val="24"/>
        </w:rPr>
      </w:pPr>
      <w:bookmarkStart w:id="1174" w:name="_Ref4534291"/>
      <w:bookmarkStart w:id="1175" w:name="_Hlk51506786"/>
      <w:r>
        <w:rPr>
          <w:rFonts w:hint="eastAsia" w:cs="宋体"/>
          <w:szCs w:val="24"/>
        </w:rPr>
        <w:t>11.3.6 未能修复</w:t>
      </w:r>
      <w:bookmarkEnd w:id="1174"/>
    </w:p>
    <w:bookmarkEnd w:id="1175"/>
    <w:p w14:paraId="1F68FBF1">
      <w:pPr>
        <w:spacing w:line="400" w:lineRule="exact"/>
        <w:ind w:firstLine="480" w:firstLineChars="200"/>
        <w:rPr>
          <w:rFonts w:hint="eastAsia" w:ascii="宋体" w:hAnsi="宋体" w:cs="宋体"/>
          <w:sz w:val="24"/>
        </w:rPr>
      </w:pPr>
      <w:r>
        <w:rPr>
          <w:rFonts w:hint="eastAsia" w:ascii="宋体" w:hAnsi="宋体" w:cs="宋体"/>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9960D37">
      <w:pPr>
        <w:spacing w:line="400" w:lineRule="exact"/>
        <w:ind w:firstLine="480" w:firstLineChars="200"/>
        <w:rPr>
          <w:rFonts w:hint="eastAsia" w:ascii="宋体" w:hAnsi="宋体" w:cs="宋体"/>
          <w:sz w:val="24"/>
        </w:rPr>
      </w:pPr>
      <w:r>
        <w:rPr>
          <w:rFonts w:hint="eastAsia" w:ascii="宋体" w:hAnsi="宋体" w:cs="宋体"/>
          <w:sz w:val="24"/>
        </w:rPr>
        <w:t>如果工程或工程设备的缺陷或损害使发包人实质上失去了工程的整体功能，发包人有权向承包人追回已支付的工程款项，并要求其赔偿发包人相应损失。</w:t>
      </w:r>
    </w:p>
    <w:bookmarkEnd w:id="1163"/>
    <w:bookmarkEnd w:id="1164"/>
    <w:bookmarkEnd w:id="1165"/>
    <w:p w14:paraId="2C85C774">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76" w:name="_Toc54862273"/>
      <w:bookmarkStart w:id="1177" w:name="_Ref532662552"/>
      <w:bookmarkStart w:id="1178" w:name="_Toc11913"/>
      <w:bookmarkStart w:id="1179" w:name="_Ref532662554"/>
      <w:r>
        <w:rPr>
          <w:rFonts w:hint="eastAsia" w:ascii="宋体" w:hAnsi="宋体" w:eastAsia="宋体" w:cs="宋体"/>
          <w:b w:val="0"/>
          <w:bCs/>
        </w:rPr>
        <w:t>11.4 缺陷修复后的进一步试验</w:t>
      </w:r>
      <w:bookmarkEnd w:id="1176"/>
      <w:bookmarkEnd w:id="1177"/>
      <w:bookmarkEnd w:id="1178"/>
      <w:bookmarkEnd w:id="1179"/>
    </w:p>
    <w:p w14:paraId="23418A21">
      <w:pPr>
        <w:spacing w:line="400" w:lineRule="exact"/>
        <w:ind w:firstLine="480" w:firstLineChars="200"/>
        <w:rPr>
          <w:rFonts w:hint="eastAsia" w:ascii="宋体" w:hAnsi="宋体" w:cs="宋体"/>
          <w:sz w:val="24"/>
        </w:rPr>
      </w:pPr>
      <w:r>
        <w:rPr>
          <w:rFonts w:hint="eastAsia" w:ascii="宋体" w:hAnsi="宋体" w:cs="宋体"/>
          <w:sz w:val="24"/>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245CD76D">
      <w:pPr>
        <w:spacing w:line="400" w:lineRule="exact"/>
        <w:ind w:firstLine="480" w:firstLineChars="200"/>
        <w:rPr>
          <w:rFonts w:hint="eastAsia" w:ascii="宋体" w:hAnsi="宋体" w:cs="宋体"/>
          <w:sz w:val="24"/>
        </w:rPr>
      </w:pPr>
      <w:r>
        <w:rPr>
          <w:rFonts w:hint="eastAsia" w:ascii="宋体" w:hAnsi="宋体" w:cs="宋体"/>
          <w:sz w:val="24"/>
        </w:rPr>
        <w:t>所有的重复试验应按照适用于先前试验的条款进行，但应由责任方承担修补工作的成本和重新试验的风险和费用。</w:t>
      </w:r>
    </w:p>
    <w:p w14:paraId="18C1365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80" w:name="_Toc25956"/>
      <w:bookmarkStart w:id="1181" w:name="_Toc54862274"/>
      <w:r>
        <w:rPr>
          <w:rFonts w:hint="eastAsia" w:ascii="宋体" w:hAnsi="宋体" w:eastAsia="宋体" w:cs="宋体"/>
          <w:b w:val="0"/>
          <w:bCs/>
        </w:rPr>
        <w:t>11.5 承包人出入权</w:t>
      </w:r>
      <w:bookmarkEnd w:id="1180"/>
      <w:bookmarkEnd w:id="1181"/>
    </w:p>
    <w:p w14:paraId="474F1F05">
      <w:pPr>
        <w:spacing w:line="400" w:lineRule="exact"/>
        <w:ind w:firstLine="480" w:firstLineChars="200"/>
        <w:rPr>
          <w:rFonts w:hint="eastAsia" w:ascii="宋体" w:hAnsi="宋体" w:cs="宋体"/>
          <w:sz w:val="24"/>
        </w:rPr>
      </w:pPr>
      <w:r>
        <w:rPr>
          <w:rFonts w:hint="eastAsia" w:ascii="宋体" w:hAnsi="宋体" w:cs="宋体"/>
          <w:sz w:val="24"/>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4165D41D">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82" w:name="_Toc4309"/>
      <w:bookmarkStart w:id="1183" w:name="_Toc54862275"/>
      <w:bookmarkStart w:id="1184" w:name="_Ref4430223"/>
      <w:bookmarkStart w:id="1185" w:name="_Ref4430229"/>
      <w:r>
        <w:rPr>
          <w:rFonts w:hint="eastAsia" w:ascii="宋体" w:hAnsi="宋体" w:eastAsia="宋体" w:cs="宋体"/>
          <w:b w:val="0"/>
          <w:bCs/>
        </w:rPr>
        <w:t>11.6 缺陷责任期终止证书</w:t>
      </w:r>
      <w:bookmarkEnd w:id="1182"/>
      <w:bookmarkEnd w:id="1183"/>
      <w:bookmarkEnd w:id="1184"/>
      <w:bookmarkEnd w:id="1185"/>
    </w:p>
    <w:p w14:paraId="7A873971">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w:t>
      </w:r>
      <w:bookmarkStart w:id="1186" w:name="_Hlk4686672"/>
      <w:r>
        <w:rPr>
          <w:rFonts w:hint="eastAsia" w:ascii="宋体" w:hAnsi="宋体" w:cs="宋体"/>
          <w:sz w:val="24"/>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1186"/>
    </w:p>
    <w:p w14:paraId="30B3AD3F">
      <w:pPr>
        <w:spacing w:line="400" w:lineRule="exact"/>
        <w:ind w:firstLine="480" w:firstLineChars="200"/>
        <w:rPr>
          <w:rFonts w:hint="eastAsia" w:ascii="宋体" w:hAnsi="宋体" w:cs="宋体"/>
          <w:sz w:val="24"/>
        </w:rPr>
      </w:pPr>
      <w:r>
        <w:rPr>
          <w:rFonts w:hint="eastAsia" w:ascii="宋体" w:hAnsi="宋体" w:cs="宋体"/>
          <w:sz w:val="24"/>
        </w:rPr>
        <w:t>如根据第10.5.3项[人员撤离]承包人在施工现场还留有人员、施工设备和临时工程的，承包人应当在收到缺陷责任期终止证书后28天内，将上述人员、施工设备和临时工程撤离施工现场。</w:t>
      </w:r>
    </w:p>
    <w:p w14:paraId="780A13D6">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87" w:name="_Toc54862276"/>
      <w:bookmarkStart w:id="1188" w:name="_Ref4430272"/>
      <w:bookmarkStart w:id="1189" w:name="_Toc29928"/>
      <w:r>
        <w:rPr>
          <w:rFonts w:hint="eastAsia" w:ascii="宋体" w:hAnsi="宋体" w:eastAsia="宋体" w:cs="宋体"/>
          <w:b w:val="0"/>
          <w:bCs/>
        </w:rPr>
        <w:t>11.7 保修责任</w:t>
      </w:r>
      <w:bookmarkEnd w:id="1187"/>
      <w:bookmarkEnd w:id="1188"/>
      <w:bookmarkEnd w:id="1189"/>
    </w:p>
    <w:p w14:paraId="35A803A9">
      <w:pPr>
        <w:spacing w:line="400" w:lineRule="exact"/>
        <w:ind w:firstLine="480" w:firstLineChars="200"/>
        <w:rPr>
          <w:rFonts w:hint="eastAsia" w:ascii="宋体" w:hAnsi="宋体" w:cs="宋体"/>
          <w:sz w:val="24"/>
        </w:rPr>
      </w:pPr>
      <w:r>
        <w:rPr>
          <w:rFonts w:hint="eastAsia" w:ascii="宋体" w:hAnsi="宋体" w:cs="宋体"/>
          <w:sz w:val="24"/>
        </w:rPr>
        <w:t>因承包人原因导致的质量缺陷责任，由合同当事人根据有关法律规定，在专用合同条件和工程质量保修书中约定工程质量保修范围、期限和责任。</w:t>
      </w:r>
      <w:bookmarkEnd w:id="1004"/>
      <w:bookmarkStart w:id="1190" w:name="_Ref531957860"/>
      <w:bookmarkStart w:id="1191" w:name="_Ref531958289"/>
    </w:p>
    <w:bookmarkEnd w:id="1190"/>
    <w:p w14:paraId="09A13B3F">
      <w:pPr>
        <w:pStyle w:val="56"/>
        <w:numPr>
          <w:ilvl w:val="0"/>
          <w:numId w:val="0"/>
        </w:numPr>
        <w:spacing w:before="0" w:after="0" w:line="400" w:lineRule="exact"/>
        <w:ind w:firstLine="480" w:firstLineChars="200"/>
        <w:rPr>
          <w:rFonts w:hint="eastAsia" w:ascii="宋体" w:hAnsi="宋体" w:cs="宋体"/>
          <w:b w:val="0"/>
          <w:sz w:val="24"/>
          <w:szCs w:val="24"/>
        </w:rPr>
      </w:pPr>
      <w:bookmarkStart w:id="1192" w:name="_Toc21035"/>
      <w:bookmarkStart w:id="1193" w:name="_Ref4621065"/>
      <w:bookmarkStart w:id="1194" w:name="_Ref4621057"/>
      <w:bookmarkStart w:id="1195" w:name="_Toc54862277"/>
      <w:bookmarkStart w:id="1196" w:name="_Ref4796958"/>
      <w:bookmarkStart w:id="1197" w:name="_Ref4796955"/>
      <w:r>
        <w:rPr>
          <w:rFonts w:hint="eastAsia" w:ascii="宋体" w:hAnsi="宋体" w:cs="宋体"/>
          <w:b w:val="0"/>
          <w:sz w:val="24"/>
          <w:szCs w:val="24"/>
        </w:rPr>
        <w:t>第12条 竣工后试验</w:t>
      </w:r>
      <w:bookmarkEnd w:id="1192"/>
      <w:bookmarkEnd w:id="1193"/>
      <w:bookmarkEnd w:id="1194"/>
      <w:bookmarkEnd w:id="1195"/>
    </w:p>
    <w:p w14:paraId="096A92FE">
      <w:pPr>
        <w:spacing w:line="400" w:lineRule="exact"/>
        <w:ind w:firstLine="480" w:firstLineChars="200"/>
        <w:rPr>
          <w:rFonts w:hint="eastAsia" w:ascii="宋体" w:hAnsi="宋体" w:cs="宋体"/>
          <w:sz w:val="24"/>
        </w:rPr>
      </w:pPr>
      <w:r>
        <w:rPr>
          <w:rFonts w:hint="eastAsia" w:ascii="宋体" w:hAnsi="宋体" w:cs="宋体"/>
          <w:sz w:val="24"/>
        </w:rPr>
        <w:t>本合同工程包含竣工后试验的，遵守本条约定。</w:t>
      </w:r>
    </w:p>
    <w:p w14:paraId="5895C91A">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198" w:name="_Ref531954601"/>
      <w:bookmarkStart w:id="1199" w:name="_Ref531954604"/>
      <w:bookmarkStart w:id="1200" w:name="_Toc10212"/>
      <w:bookmarkStart w:id="1201" w:name="_Toc54862278"/>
      <w:bookmarkStart w:id="1202" w:name="_Ref531954694"/>
      <w:bookmarkStart w:id="1203" w:name="_Hlk522259976"/>
      <w:r>
        <w:rPr>
          <w:rFonts w:hint="eastAsia" w:ascii="宋体" w:hAnsi="宋体" w:eastAsia="宋体" w:cs="宋体"/>
          <w:b w:val="0"/>
          <w:bCs/>
        </w:rPr>
        <w:t>12.1 竣工后试验</w:t>
      </w:r>
      <w:bookmarkEnd w:id="1198"/>
      <w:bookmarkEnd w:id="1199"/>
      <w:r>
        <w:rPr>
          <w:rFonts w:hint="eastAsia" w:ascii="宋体" w:hAnsi="宋体" w:eastAsia="宋体" w:cs="宋体"/>
          <w:b w:val="0"/>
          <w:bCs/>
        </w:rPr>
        <w:t>的程序</w:t>
      </w:r>
      <w:bookmarkEnd w:id="1200"/>
      <w:bookmarkEnd w:id="1201"/>
      <w:bookmarkEnd w:id="1202"/>
    </w:p>
    <w:p w14:paraId="0550D872">
      <w:pPr>
        <w:pStyle w:val="58"/>
        <w:numPr>
          <w:ilvl w:val="0"/>
          <w:numId w:val="0"/>
        </w:numPr>
        <w:spacing w:after="0" w:afterLines="0" w:line="400" w:lineRule="exact"/>
        <w:ind w:firstLine="480" w:firstLineChars="200"/>
        <w:rPr>
          <w:rFonts w:hint="eastAsia" w:cs="宋体"/>
          <w:szCs w:val="24"/>
        </w:rPr>
      </w:pPr>
      <w:bookmarkStart w:id="1204" w:name="_Ref11920184"/>
      <w:r>
        <w:rPr>
          <w:rFonts w:hint="eastAsia" w:cs="宋体"/>
          <w:szCs w:val="24"/>
        </w:rPr>
        <w:t>12.1.1 工程或区段工程被发包人接收后，在合理可行的情况下应根据合同约定尽早进行竣工后试验。</w:t>
      </w:r>
      <w:bookmarkEnd w:id="1204"/>
    </w:p>
    <w:p w14:paraId="098C3368">
      <w:pPr>
        <w:pStyle w:val="58"/>
        <w:numPr>
          <w:ilvl w:val="0"/>
          <w:numId w:val="0"/>
        </w:numPr>
        <w:spacing w:after="0" w:afterLines="0" w:line="400" w:lineRule="exact"/>
        <w:ind w:firstLine="480" w:firstLineChars="200"/>
        <w:rPr>
          <w:rFonts w:hint="eastAsia" w:cs="宋体"/>
          <w:szCs w:val="24"/>
        </w:rPr>
      </w:pPr>
      <w:r>
        <w:rPr>
          <w:rFonts w:hint="eastAsia" w:cs="宋体"/>
          <w:szCs w:val="24"/>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629CD3C7">
      <w:pPr>
        <w:pStyle w:val="58"/>
        <w:numPr>
          <w:ilvl w:val="0"/>
          <w:numId w:val="0"/>
        </w:numPr>
        <w:spacing w:after="0" w:afterLines="0" w:line="400" w:lineRule="exact"/>
        <w:ind w:firstLine="480" w:firstLineChars="200"/>
        <w:rPr>
          <w:rFonts w:hint="eastAsia" w:cs="宋体"/>
          <w:szCs w:val="24"/>
        </w:rPr>
      </w:pPr>
      <w:bookmarkStart w:id="1205" w:name="_Ref11920162"/>
      <w:r>
        <w:rPr>
          <w:rFonts w:hint="eastAsia" w:cs="宋体"/>
          <w:szCs w:val="24"/>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1205"/>
    </w:p>
    <w:p w14:paraId="35755F92">
      <w:pPr>
        <w:pStyle w:val="58"/>
        <w:numPr>
          <w:ilvl w:val="0"/>
          <w:numId w:val="0"/>
        </w:numPr>
        <w:spacing w:after="0" w:afterLines="0" w:line="400" w:lineRule="exact"/>
        <w:ind w:firstLine="480" w:firstLineChars="200"/>
        <w:rPr>
          <w:rFonts w:hint="eastAsia" w:cs="宋体"/>
          <w:szCs w:val="24"/>
        </w:rPr>
      </w:pPr>
      <w:bookmarkStart w:id="1206" w:name="_Ref11920146"/>
      <w:r>
        <w:rPr>
          <w:rFonts w:hint="eastAsia" w:cs="宋体"/>
          <w:szCs w:val="24"/>
        </w:rPr>
        <w:t>12.1.4 发包人应根据《发包人要求》、承包人按照第5.5款</w:t>
      </w:r>
      <w:bookmarkStart w:id="1207" w:name="_Hlk18943978"/>
      <w:r>
        <w:rPr>
          <w:rFonts w:hint="eastAsia" w:cs="宋体"/>
          <w:szCs w:val="24"/>
        </w:rPr>
        <w:t>[操作和维修手册]</w:t>
      </w:r>
      <w:bookmarkEnd w:id="1207"/>
      <w:r>
        <w:rPr>
          <w:rFonts w:hint="eastAsia" w:cs="宋体"/>
          <w:szCs w:val="24"/>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1206"/>
    </w:p>
    <w:p w14:paraId="72E03B8D">
      <w:pPr>
        <w:pStyle w:val="58"/>
        <w:numPr>
          <w:ilvl w:val="0"/>
          <w:numId w:val="0"/>
        </w:numPr>
        <w:spacing w:after="0" w:afterLines="0" w:line="400" w:lineRule="exact"/>
        <w:ind w:firstLine="480" w:firstLineChars="200"/>
        <w:rPr>
          <w:rFonts w:hint="eastAsia" w:cs="宋体"/>
          <w:szCs w:val="24"/>
        </w:rPr>
      </w:pPr>
      <w:r>
        <w:rPr>
          <w:rFonts w:hint="eastAsia" w:cs="宋体"/>
          <w:szCs w:val="24"/>
        </w:rPr>
        <w:t>12.1.5 竣工后试验的结果应由双方进行整理和评价，并应适当考虑发包人对工程或其任何部分的使用，对工程或区段工程的性能、特性和试验结果产生的影响。</w:t>
      </w:r>
    </w:p>
    <w:p w14:paraId="1F59966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08" w:name="_Toc95"/>
      <w:bookmarkStart w:id="1209" w:name="_Toc54862279"/>
      <w:bookmarkStart w:id="1210" w:name="_Ref531954781"/>
      <w:bookmarkStart w:id="1211" w:name="_Ref531954785"/>
      <w:r>
        <w:rPr>
          <w:rFonts w:hint="eastAsia" w:ascii="宋体" w:hAnsi="宋体" w:eastAsia="宋体" w:cs="宋体"/>
          <w:b w:val="0"/>
          <w:bCs/>
        </w:rPr>
        <w:t>12.2 延误的试验</w:t>
      </w:r>
      <w:bookmarkEnd w:id="1208"/>
      <w:bookmarkEnd w:id="1209"/>
      <w:bookmarkEnd w:id="1210"/>
      <w:bookmarkEnd w:id="1211"/>
      <w:r>
        <w:rPr>
          <w:rFonts w:hint="eastAsia" w:ascii="宋体" w:hAnsi="宋体" w:eastAsia="宋体" w:cs="宋体"/>
          <w:b w:val="0"/>
          <w:bCs/>
        </w:rPr>
        <w:t xml:space="preserve"> </w:t>
      </w:r>
    </w:p>
    <w:p w14:paraId="4AEC6CFF">
      <w:pPr>
        <w:pStyle w:val="58"/>
        <w:numPr>
          <w:ilvl w:val="0"/>
          <w:numId w:val="0"/>
        </w:numPr>
        <w:spacing w:after="0" w:afterLines="0" w:line="400" w:lineRule="exact"/>
        <w:ind w:firstLine="480" w:firstLineChars="200"/>
        <w:rPr>
          <w:rFonts w:hint="eastAsia" w:cs="宋体"/>
          <w:szCs w:val="24"/>
        </w:rPr>
      </w:pPr>
      <w:r>
        <w:rPr>
          <w:rFonts w:hint="eastAsia" w:cs="宋体"/>
          <w:szCs w:val="24"/>
        </w:rPr>
        <w:t>12.2.1 如果竣工后试验因发包人原因被延误的，发包人应承担承包人由此增加的费用并支付承包人合理利润。</w:t>
      </w:r>
    </w:p>
    <w:p w14:paraId="6B1E6294">
      <w:pPr>
        <w:pStyle w:val="58"/>
        <w:numPr>
          <w:ilvl w:val="0"/>
          <w:numId w:val="0"/>
        </w:numPr>
        <w:spacing w:after="0" w:afterLines="0" w:line="400" w:lineRule="exact"/>
        <w:ind w:firstLine="480" w:firstLineChars="200"/>
        <w:rPr>
          <w:rFonts w:hint="eastAsia" w:cs="宋体"/>
          <w:szCs w:val="24"/>
        </w:rPr>
      </w:pPr>
      <w:r>
        <w:rPr>
          <w:rFonts w:hint="eastAsia" w:cs="宋体"/>
          <w:szCs w:val="24"/>
        </w:rPr>
        <w:t>12.2.2 如果因承包人以外的原因，导致竣工后试验未能在缺陷责任期或双方另行同意的其他期限内完成，则相关工程或区段工程应视为已通过该竣工后试验。</w:t>
      </w:r>
    </w:p>
    <w:p w14:paraId="07B8AFD8">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12" w:name="_Toc54862280"/>
      <w:bookmarkStart w:id="1213" w:name="_Toc17256"/>
      <w:r>
        <w:rPr>
          <w:rFonts w:hint="eastAsia" w:ascii="宋体" w:hAnsi="宋体" w:eastAsia="宋体" w:cs="宋体"/>
          <w:b w:val="0"/>
          <w:bCs/>
        </w:rPr>
        <w:t>12.3 重新试验</w:t>
      </w:r>
      <w:bookmarkEnd w:id="1212"/>
      <w:bookmarkEnd w:id="1213"/>
    </w:p>
    <w:p w14:paraId="533EB07C">
      <w:pPr>
        <w:spacing w:line="400" w:lineRule="exact"/>
        <w:ind w:firstLine="480" w:firstLineChars="200"/>
        <w:rPr>
          <w:rFonts w:hint="eastAsia" w:ascii="宋体" w:hAnsi="宋体" w:cs="宋体"/>
          <w:sz w:val="24"/>
        </w:rPr>
      </w:pPr>
      <w:r>
        <w:rPr>
          <w:rFonts w:hint="eastAsia" w:ascii="宋体" w:hAnsi="宋体" w:cs="宋体"/>
          <w:sz w:val="24"/>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1203"/>
    <w:p w14:paraId="270555A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14" w:name="_Toc54862281"/>
      <w:bookmarkStart w:id="1215" w:name="_Ref531954811"/>
      <w:bookmarkStart w:id="1216" w:name="_Ref531954819"/>
      <w:bookmarkStart w:id="1217" w:name="_Toc18576"/>
      <w:r>
        <w:rPr>
          <w:rFonts w:hint="eastAsia" w:ascii="宋体" w:hAnsi="宋体" w:eastAsia="宋体" w:cs="宋体"/>
          <w:b w:val="0"/>
          <w:bCs/>
        </w:rPr>
        <w:t>12.4 未能通过竣工后试验</w:t>
      </w:r>
      <w:bookmarkEnd w:id="1214"/>
      <w:bookmarkEnd w:id="1215"/>
      <w:bookmarkEnd w:id="1216"/>
      <w:bookmarkEnd w:id="1217"/>
    </w:p>
    <w:p w14:paraId="12B46C0C">
      <w:pPr>
        <w:pStyle w:val="58"/>
        <w:numPr>
          <w:ilvl w:val="0"/>
          <w:numId w:val="0"/>
        </w:numPr>
        <w:spacing w:after="0" w:afterLines="0" w:line="400" w:lineRule="exact"/>
        <w:ind w:firstLine="480" w:firstLineChars="200"/>
        <w:rPr>
          <w:rFonts w:hint="eastAsia" w:cs="宋体"/>
          <w:szCs w:val="24"/>
        </w:rPr>
      </w:pPr>
      <w:bookmarkStart w:id="1218" w:name="_Ref531954829"/>
      <w:r>
        <w:rPr>
          <w:rFonts w:hint="eastAsia" w:cs="宋体"/>
          <w:szCs w:val="24"/>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1218"/>
    </w:p>
    <w:p w14:paraId="2EA1C38E">
      <w:pPr>
        <w:pStyle w:val="58"/>
        <w:numPr>
          <w:ilvl w:val="0"/>
          <w:numId w:val="0"/>
        </w:numPr>
        <w:spacing w:after="0" w:afterLines="0" w:line="400" w:lineRule="exact"/>
        <w:ind w:firstLine="480" w:firstLineChars="200"/>
        <w:rPr>
          <w:rFonts w:hint="eastAsia" w:cs="宋体"/>
          <w:szCs w:val="24"/>
        </w:rPr>
      </w:pPr>
      <w:r>
        <w:rPr>
          <w:rFonts w:hint="eastAsia" w:cs="宋体"/>
          <w:szCs w:val="24"/>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0ED7E519">
      <w:pPr>
        <w:pStyle w:val="58"/>
        <w:numPr>
          <w:ilvl w:val="0"/>
          <w:numId w:val="0"/>
        </w:numPr>
        <w:spacing w:after="0" w:afterLines="0" w:line="400" w:lineRule="exact"/>
        <w:ind w:firstLine="480" w:firstLineChars="200"/>
        <w:rPr>
          <w:rFonts w:hint="eastAsia" w:cs="宋体"/>
          <w:szCs w:val="24"/>
        </w:rPr>
      </w:pPr>
      <w:r>
        <w:rPr>
          <w:rFonts w:hint="eastAsia" w:cs="宋体"/>
          <w:szCs w:val="24"/>
        </w:rPr>
        <w:t>12.4.3 发包人无故拖延给予承包人进行调查、调整或修补所需的进入工程或区段工程的许可，并造成承包人费用增加的，应承担由此增加的费用并支付承包人合理利润。</w:t>
      </w:r>
    </w:p>
    <w:p w14:paraId="0B7CA0A4">
      <w:pPr>
        <w:pStyle w:val="56"/>
        <w:numPr>
          <w:ilvl w:val="0"/>
          <w:numId w:val="0"/>
        </w:numPr>
        <w:spacing w:before="0" w:after="0" w:line="400" w:lineRule="exact"/>
        <w:ind w:firstLine="480" w:firstLineChars="200"/>
        <w:rPr>
          <w:rFonts w:hint="eastAsia" w:ascii="宋体" w:hAnsi="宋体" w:cs="宋体"/>
          <w:b w:val="0"/>
          <w:sz w:val="24"/>
          <w:szCs w:val="24"/>
        </w:rPr>
      </w:pPr>
      <w:bookmarkStart w:id="1219" w:name="_Toc54862282"/>
      <w:bookmarkStart w:id="1220" w:name="_Toc29498"/>
      <w:bookmarkStart w:id="1221" w:name="_Ref4415801"/>
      <w:r>
        <w:rPr>
          <w:rFonts w:hint="eastAsia" w:ascii="宋体" w:hAnsi="宋体" w:cs="宋体"/>
          <w:b w:val="0"/>
          <w:sz w:val="24"/>
          <w:szCs w:val="24"/>
        </w:rPr>
        <w:t>第13条 变更与调整</w:t>
      </w:r>
      <w:bookmarkEnd w:id="1219"/>
      <w:bookmarkEnd w:id="1220"/>
      <w:bookmarkEnd w:id="1221"/>
    </w:p>
    <w:p w14:paraId="472B5BAA">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22" w:name="_Toc5637"/>
      <w:bookmarkStart w:id="1223" w:name="_Ref532670393"/>
      <w:bookmarkStart w:id="1224" w:name="_Ref532668573"/>
      <w:bookmarkStart w:id="1225" w:name="_Ref532677084"/>
      <w:bookmarkStart w:id="1226" w:name="_Ref532668569"/>
      <w:bookmarkStart w:id="1227" w:name="_Toc54862283"/>
      <w:bookmarkStart w:id="1228" w:name="_Ref532677087"/>
      <w:bookmarkStart w:id="1229" w:name="_Ref532670395"/>
      <w:r>
        <w:rPr>
          <w:rFonts w:hint="eastAsia" w:ascii="宋体" w:hAnsi="宋体" w:eastAsia="宋体" w:cs="宋体"/>
          <w:b w:val="0"/>
          <w:bCs/>
        </w:rPr>
        <w:t>13.1 发包人变更权</w:t>
      </w:r>
      <w:bookmarkEnd w:id="1222"/>
      <w:bookmarkEnd w:id="1223"/>
      <w:bookmarkEnd w:id="1224"/>
      <w:bookmarkEnd w:id="1225"/>
      <w:bookmarkEnd w:id="1226"/>
      <w:bookmarkEnd w:id="1227"/>
      <w:bookmarkEnd w:id="1228"/>
      <w:bookmarkEnd w:id="1229"/>
      <w:r>
        <w:rPr>
          <w:rFonts w:hint="eastAsia" w:ascii="宋体" w:hAnsi="宋体" w:eastAsia="宋体" w:cs="宋体"/>
          <w:b w:val="0"/>
          <w:bCs/>
        </w:rPr>
        <w:t xml:space="preserve"> </w:t>
      </w:r>
    </w:p>
    <w:p w14:paraId="6568696A">
      <w:pPr>
        <w:pStyle w:val="58"/>
        <w:numPr>
          <w:ilvl w:val="0"/>
          <w:numId w:val="0"/>
        </w:numPr>
        <w:spacing w:after="0" w:afterLines="0" w:line="400" w:lineRule="exact"/>
        <w:ind w:firstLine="480" w:firstLineChars="200"/>
        <w:rPr>
          <w:rFonts w:hint="eastAsia" w:cs="宋体"/>
          <w:szCs w:val="24"/>
        </w:rPr>
      </w:pPr>
      <w:bookmarkStart w:id="1230" w:name="_Ref4534979"/>
      <w:r>
        <w:rPr>
          <w:rFonts w:hint="eastAsia" w:cs="宋体"/>
          <w:szCs w:val="24"/>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1230"/>
      <w:r>
        <w:rPr>
          <w:rFonts w:hint="eastAsia" w:cs="宋体"/>
          <w:szCs w:val="24"/>
        </w:rPr>
        <w:t>发包人与承包人对某项指示或批准是否构成变更产生争议的，按第20条[争议解决]处理。</w:t>
      </w:r>
    </w:p>
    <w:p w14:paraId="71A0ED7C">
      <w:pPr>
        <w:pStyle w:val="58"/>
        <w:numPr>
          <w:ilvl w:val="0"/>
          <w:numId w:val="0"/>
        </w:numPr>
        <w:spacing w:after="0" w:afterLines="0" w:line="400" w:lineRule="exact"/>
        <w:ind w:firstLine="480" w:firstLineChars="200"/>
        <w:rPr>
          <w:rFonts w:hint="eastAsia" w:cs="宋体"/>
          <w:szCs w:val="24"/>
        </w:rPr>
      </w:pPr>
      <w:r>
        <w:rPr>
          <w:rFonts w:hint="eastAsia" w:cs="宋体"/>
          <w:szCs w:val="24"/>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14:paraId="45C3900E">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31" w:name="_Ref531955590"/>
      <w:bookmarkStart w:id="1232" w:name="_Ref531955587"/>
      <w:bookmarkStart w:id="1233" w:name="_Toc54862284"/>
      <w:bookmarkStart w:id="1234" w:name="_Ref4623207"/>
      <w:bookmarkStart w:id="1235" w:name="_Toc4541"/>
      <w:r>
        <w:rPr>
          <w:rFonts w:hint="eastAsia" w:ascii="宋体" w:hAnsi="宋体" w:eastAsia="宋体" w:cs="宋体"/>
          <w:b w:val="0"/>
          <w:bCs/>
        </w:rPr>
        <w:t>13.2 承</w:t>
      </w:r>
      <w:bookmarkEnd w:id="1231"/>
      <w:bookmarkEnd w:id="1232"/>
      <w:r>
        <w:rPr>
          <w:rFonts w:hint="eastAsia" w:ascii="宋体" w:hAnsi="宋体" w:eastAsia="宋体" w:cs="宋体"/>
          <w:b w:val="0"/>
          <w:bCs/>
        </w:rPr>
        <w:t>包人的合理化建议</w:t>
      </w:r>
      <w:bookmarkEnd w:id="1233"/>
      <w:bookmarkEnd w:id="1234"/>
      <w:bookmarkEnd w:id="1235"/>
    </w:p>
    <w:p w14:paraId="7A7A3309">
      <w:pPr>
        <w:pStyle w:val="58"/>
        <w:numPr>
          <w:ilvl w:val="0"/>
          <w:numId w:val="0"/>
        </w:numPr>
        <w:spacing w:after="0" w:afterLines="0" w:line="400" w:lineRule="exact"/>
        <w:ind w:firstLine="480" w:firstLineChars="200"/>
        <w:rPr>
          <w:rFonts w:hint="eastAsia" w:cs="宋体"/>
          <w:szCs w:val="24"/>
        </w:rPr>
      </w:pPr>
      <w:r>
        <w:rPr>
          <w:rFonts w:hint="eastAsia" w:cs="宋体"/>
          <w:szCs w:val="24"/>
        </w:rPr>
        <w:t>13.2.1 承包人提出合理化建议的，应向工程师提交合理化建议说明，说明建议的内容、理由以及实施该建议对合同价格和工期的影响。</w:t>
      </w:r>
    </w:p>
    <w:p w14:paraId="3D04EB30">
      <w:pPr>
        <w:pStyle w:val="58"/>
        <w:numPr>
          <w:ilvl w:val="0"/>
          <w:numId w:val="0"/>
        </w:numPr>
        <w:spacing w:after="0" w:afterLines="0" w:line="400" w:lineRule="exact"/>
        <w:ind w:firstLine="480" w:firstLineChars="200"/>
        <w:rPr>
          <w:rFonts w:hint="eastAsia" w:cs="宋体"/>
          <w:szCs w:val="24"/>
        </w:rPr>
      </w:pPr>
      <w:bookmarkStart w:id="1236" w:name="_Ref4681686"/>
      <w:r>
        <w:rPr>
          <w:rFonts w:hint="eastAsia" w:cs="宋体"/>
          <w:szCs w:val="24"/>
        </w:rPr>
        <w:t>13.2.2 除专用合同条件另有约定外，</w:t>
      </w:r>
      <w:bookmarkStart w:id="1237" w:name="_Hlk4682273"/>
      <w:r>
        <w:rPr>
          <w:rFonts w:hint="eastAsia" w:cs="宋体"/>
          <w:szCs w:val="24"/>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1236"/>
      <w:r>
        <w:rPr>
          <w:rFonts w:hint="eastAsia" w:cs="宋体"/>
          <w:szCs w:val="24"/>
        </w:rPr>
        <w:t>。</w:t>
      </w:r>
    </w:p>
    <w:p w14:paraId="00BF614A">
      <w:pPr>
        <w:pStyle w:val="58"/>
        <w:numPr>
          <w:ilvl w:val="0"/>
          <w:numId w:val="0"/>
        </w:numPr>
        <w:spacing w:after="0" w:afterLines="0" w:line="400" w:lineRule="exact"/>
        <w:ind w:firstLine="480" w:firstLineChars="200"/>
        <w:rPr>
          <w:rFonts w:hint="eastAsia" w:cs="宋体"/>
          <w:szCs w:val="24"/>
        </w:rPr>
      </w:pPr>
      <w:r>
        <w:rPr>
          <w:rFonts w:hint="eastAsia" w:cs="宋体"/>
          <w:szCs w:val="24"/>
        </w:rPr>
        <w:t>13.2.3 合理化建议降低了合同价格、缩短了工期或者提高了工程经济效益的，双方可以按照专用合同条件的约定进行利益分享。</w:t>
      </w:r>
    </w:p>
    <w:bookmarkEnd w:id="1237"/>
    <w:p w14:paraId="490406F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38" w:name="_Ref532671484"/>
      <w:bookmarkStart w:id="1239" w:name="_Ref532671480"/>
      <w:bookmarkStart w:id="1240" w:name="_Toc19712"/>
      <w:bookmarkStart w:id="1241" w:name="_Ref532669305"/>
      <w:bookmarkStart w:id="1242" w:name="_Ref532669302"/>
      <w:bookmarkStart w:id="1243" w:name="_Ref532673538"/>
      <w:bookmarkStart w:id="1244" w:name="_Toc54862285"/>
      <w:bookmarkStart w:id="1245" w:name="_Ref532673541"/>
      <w:r>
        <w:rPr>
          <w:rFonts w:hint="eastAsia" w:ascii="宋体" w:hAnsi="宋体" w:eastAsia="宋体" w:cs="宋体"/>
          <w:b w:val="0"/>
          <w:bCs/>
        </w:rPr>
        <w:t>13.3 变更程序</w:t>
      </w:r>
      <w:bookmarkEnd w:id="1238"/>
      <w:bookmarkEnd w:id="1239"/>
      <w:bookmarkEnd w:id="1240"/>
      <w:bookmarkEnd w:id="1241"/>
      <w:bookmarkEnd w:id="1242"/>
      <w:bookmarkEnd w:id="1243"/>
      <w:bookmarkEnd w:id="1244"/>
      <w:bookmarkEnd w:id="1245"/>
    </w:p>
    <w:p w14:paraId="3A8CC6BE">
      <w:pPr>
        <w:pStyle w:val="58"/>
        <w:numPr>
          <w:ilvl w:val="0"/>
          <w:numId w:val="0"/>
        </w:numPr>
        <w:spacing w:after="0" w:afterLines="0" w:line="400" w:lineRule="exact"/>
        <w:ind w:firstLine="480" w:firstLineChars="200"/>
        <w:rPr>
          <w:rFonts w:hint="eastAsia" w:cs="宋体"/>
          <w:szCs w:val="24"/>
        </w:rPr>
      </w:pPr>
      <w:bookmarkStart w:id="1246" w:name="_Ref4534600"/>
      <w:r>
        <w:rPr>
          <w:rFonts w:hint="eastAsia" w:cs="宋体"/>
          <w:szCs w:val="24"/>
        </w:rPr>
        <w:t>13.3.1 发包人提出变更</w:t>
      </w:r>
      <w:bookmarkEnd w:id="1246"/>
    </w:p>
    <w:p w14:paraId="45B13A1E">
      <w:pPr>
        <w:spacing w:line="400" w:lineRule="exact"/>
        <w:ind w:firstLine="480" w:firstLineChars="200"/>
        <w:rPr>
          <w:rFonts w:hint="eastAsia" w:ascii="宋体" w:hAnsi="宋体" w:cs="宋体"/>
          <w:sz w:val="24"/>
        </w:rPr>
      </w:pPr>
      <w:r>
        <w:rPr>
          <w:rFonts w:hint="eastAsia" w:ascii="宋体" w:hAnsi="宋体" w:cs="宋体"/>
          <w:sz w:val="24"/>
        </w:rPr>
        <w:t>发包人提出变更的，应通过工程师向承包人发出书面形式的变更指示，变更指示应说明计划变更的工程范围和变更的内容。</w:t>
      </w:r>
    </w:p>
    <w:p w14:paraId="3B0F7B99">
      <w:pPr>
        <w:pStyle w:val="58"/>
        <w:numPr>
          <w:ilvl w:val="0"/>
          <w:numId w:val="0"/>
        </w:numPr>
        <w:spacing w:after="0" w:afterLines="0" w:line="400" w:lineRule="exact"/>
        <w:ind w:firstLine="480" w:firstLineChars="200"/>
        <w:rPr>
          <w:rFonts w:hint="eastAsia" w:cs="宋体"/>
          <w:szCs w:val="24"/>
        </w:rPr>
      </w:pPr>
      <w:bookmarkStart w:id="1247" w:name="_Ref4534617"/>
      <w:r>
        <w:rPr>
          <w:rFonts w:hint="eastAsia" w:cs="宋体"/>
          <w:szCs w:val="24"/>
        </w:rPr>
        <w:t>13.3.2 变更执行</w:t>
      </w:r>
      <w:bookmarkEnd w:id="1247"/>
    </w:p>
    <w:p w14:paraId="5C05693B">
      <w:pPr>
        <w:spacing w:line="400" w:lineRule="exact"/>
        <w:ind w:firstLine="480" w:firstLineChars="200"/>
        <w:rPr>
          <w:rFonts w:hint="eastAsia" w:ascii="宋体" w:hAnsi="宋体" w:cs="宋体"/>
          <w:sz w:val="24"/>
        </w:rPr>
      </w:pPr>
      <w:r>
        <w:rPr>
          <w:rFonts w:hint="eastAsia" w:ascii="宋体" w:hAnsi="宋体" w:cs="宋体"/>
          <w:sz w:val="24"/>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14:paraId="56A2F5AB">
      <w:pPr>
        <w:pStyle w:val="58"/>
        <w:numPr>
          <w:ilvl w:val="0"/>
          <w:numId w:val="0"/>
        </w:numPr>
        <w:spacing w:after="0" w:afterLines="0" w:line="400" w:lineRule="exact"/>
        <w:ind w:firstLine="480" w:firstLineChars="200"/>
        <w:rPr>
          <w:rFonts w:hint="eastAsia" w:cs="宋体"/>
          <w:szCs w:val="24"/>
        </w:rPr>
      </w:pPr>
      <w:bookmarkStart w:id="1248" w:name="_Ref3835481"/>
      <w:r>
        <w:rPr>
          <w:rFonts w:hint="eastAsia" w:cs="宋体"/>
          <w:szCs w:val="24"/>
        </w:rPr>
        <w:t>13.3.3 变更估价</w:t>
      </w:r>
      <w:bookmarkEnd w:id="1248"/>
    </w:p>
    <w:p w14:paraId="44B776EA">
      <w:pPr>
        <w:pStyle w:val="59"/>
        <w:widowControl/>
        <w:numPr>
          <w:ilvl w:val="0"/>
          <w:numId w:val="0"/>
        </w:numPr>
        <w:spacing w:after="0" w:afterLines="0" w:line="400" w:lineRule="exact"/>
        <w:ind w:firstLine="480" w:firstLineChars="200"/>
        <w:rPr>
          <w:rFonts w:hint="eastAsia" w:cs="宋体"/>
          <w:szCs w:val="24"/>
        </w:rPr>
      </w:pPr>
      <w:r>
        <w:rPr>
          <w:rFonts w:hint="eastAsia" w:cs="宋体"/>
          <w:szCs w:val="24"/>
        </w:rPr>
        <w:t>13.3.3.1 变更估价原则</w:t>
      </w:r>
    </w:p>
    <w:p w14:paraId="4D59C806">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除专用合同条件另有约定外，变更估价按照本款约定处理：</w:t>
      </w:r>
    </w:p>
    <w:p w14:paraId="085B5FEE">
      <w:pPr>
        <w:spacing w:line="400" w:lineRule="exact"/>
        <w:ind w:firstLine="480" w:firstLineChars="200"/>
        <w:rPr>
          <w:rFonts w:hint="eastAsia" w:ascii="宋体" w:hAnsi="宋体" w:cs="宋体"/>
          <w:sz w:val="24"/>
        </w:rPr>
      </w:pPr>
      <w:r>
        <w:rPr>
          <w:rFonts w:hint="eastAsia" w:ascii="宋体" w:hAnsi="宋体" w:cs="宋体"/>
          <w:sz w:val="24"/>
        </w:rPr>
        <w:t>（1） 合同中未包含价格清单，合同价格应按照所执行的变更工程的成本加利润调整；</w:t>
      </w:r>
    </w:p>
    <w:p w14:paraId="347BE775">
      <w:pPr>
        <w:spacing w:line="400" w:lineRule="exact"/>
        <w:ind w:firstLine="480" w:firstLineChars="200"/>
        <w:rPr>
          <w:rFonts w:hint="eastAsia" w:ascii="宋体" w:hAnsi="宋体" w:cs="宋体"/>
          <w:sz w:val="24"/>
        </w:rPr>
      </w:pPr>
      <w:r>
        <w:rPr>
          <w:rFonts w:hint="eastAsia" w:ascii="宋体" w:hAnsi="宋体" w:cs="宋体"/>
          <w:sz w:val="24"/>
        </w:rPr>
        <w:t>（2） 合同中包含价格清单，合同价格按照如下规则调整：</w:t>
      </w:r>
    </w:p>
    <w:p w14:paraId="106B3D9C">
      <w:pPr>
        <w:spacing w:line="400" w:lineRule="exact"/>
        <w:ind w:firstLine="480" w:firstLineChars="200"/>
        <w:rPr>
          <w:rFonts w:hint="eastAsia" w:ascii="宋体" w:hAnsi="宋体" w:cs="宋体"/>
          <w:sz w:val="24"/>
        </w:rPr>
      </w:pPr>
      <w:r>
        <w:rPr>
          <w:rFonts w:hint="eastAsia" w:ascii="宋体" w:hAnsi="宋体" w:cs="宋体"/>
          <w:sz w:val="24"/>
        </w:rPr>
        <w:t>1） 价格清单中有适用于变更工程项目的，应采用该项目的费率和价格；</w:t>
      </w:r>
    </w:p>
    <w:p w14:paraId="7D2755CC">
      <w:pPr>
        <w:spacing w:line="400" w:lineRule="exact"/>
        <w:ind w:firstLine="480" w:firstLineChars="200"/>
        <w:rPr>
          <w:rFonts w:hint="eastAsia" w:ascii="宋体" w:hAnsi="宋体" w:cs="宋体"/>
          <w:sz w:val="24"/>
        </w:rPr>
      </w:pPr>
      <w:r>
        <w:rPr>
          <w:rFonts w:hint="eastAsia" w:ascii="宋体" w:hAnsi="宋体" w:cs="宋体"/>
          <w:sz w:val="24"/>
        </w:rPr>
        <w:t>2） 价格清单中没有适用但有类似于变更工程项目的，可在合理范围内参照类似项目的费率或价格；</w:t>
      </w:r>
    </w:p>
    <w:p w14:paraId="691361ED">
      <w:pPr>
        <w:spacing w:line="400" w:lineRule="exact"/>
        <w:ind w:firstLine="480" w:firstLineChars="200"/>
        <w:rPr>
          <w:rFonts w:hint="eastAsia" w:ascii="宋体" w:hAnsi="宋体" w:cs="宋体"/>
          <w:sz w:val="24"/>
        </w:rPr>
      </w:pPr>
      <w:r>
        <w:rPr>
          <w:rFonts w:hint="eastAsia" w:ascii="宋体" w:hAnsi="宋体" w:cs="宋体"/>
          <w:sz w:val="24"/>
        </w:rPr>
        <w:t>3） 价格清单中没有适用也没有类似于变更工程项目的，该工程项目应按成本加利润原则调整适用新的费率或价格。</w:t>
      </w:r>
    </w:p>
    <w:p w14:paraId="27A0B3D1">
      <w:pPr>
        <w:pStyle w:val="59"/>
        <w:widowControl/>
        <w:numPr>
          <w:ilvl w:val="0"/>
          <w:numId w:val="0"/>
        </w:numPr>
        <w:spacing w:after="0" w:afterLines="0" w:line="400" w:lineRule="exact"/>
        <w:ind w:firstLine="480" w:firstLineChars="200"/>
        <w:rPr>
          <w:rFonts w:hint="eastAsia" w:cs="宋体"/>
          <w:szCs w:val="24"/>
        </w:rPr>
      </w:pPr>
      <w:r>
        <w:rPr>
          <w:rFonts w:hint="eastAsia" w:cs="宋体"/>
          <w:szCs w:val="24"/>
        </w:rPr>
        <w:t>13.3.3.2 变更估价程序</w:t>
      </w:r>
    </w:p>
    <w:p w14:paraId="5B1F0FEC">
      <w:pPr>
        <w:spacing w:line="400" w:lineRule="exact"/>
        <w:ind w:firstLine="480" w:firstLineChars="200"/>
        <w:rPr>
          <w:rFonts w:hint="eastAsia" w:ascii="宋体" w:hAnsi="宋体" w:cs="宋体"/>
          <w:sz w:val="24"/>
        </w:rPr>
      </w:pPr>
      <w:bookmarkStart w:id="1249" w:name="_Ref531955607"/>
      <w:bookmarkStart w:id="1250" w:name="_Ref531955605"/>
      <w:bookmarkStart w:id="1251" w:name="_Toc296503150"/>
      <w:bookmarkStart w:id="1252" w:name="_Toc337558844"/>
      <w:bookmarkStart w:id="1253" w:name="_Toc296346651"/>
      <w:r>
        <w:rPr>
          <w:rFonts w:hint="eastAsia" w:ascii="宋体" w:hAnsi="宋体" w:cs="宋体"/>
          <w:sz w:val="24"/>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51B2B703">
      <w:pPr>
        <w:spacing w:line="400" w:lineRule="exact"/>
        <w:ind w:firstLine="480" w:firstLineChars="200"/>
        <w:rPr>
          <w:rFonts w:hint="eastAsia" w:ascii="宋体" w:hAnsi="宋体" w:cs="宋体"/>
          <w:sz w:val="24"/>
        </w:rPr>
      </w:pPr>
      <w:r>
        <w:rPr>
          <w:rFonts w:hint="eastAsia" w:ascii="宋体" w:hAnsi="宋体" w:cs="宋体"/>
          <w:sz w:val="24"/>
        </w:rPr>
        <w:t>因变更引起的价格调整应计入最近一期的进度款中支付。</w:t>
      </w:r>
    </w:p>
    <w:p w14:paraId="5023C59B">
      <w:pPr>
        <w:pStyle w:val="58"/>
        <w:numPr>
          <w:ilvl w:val="0"/>
          <w:numId w:val="0"/>
        </w:numPr>
        <w:spacing w:after="0" w:afterLines="0" w:line="400" w:lineRule="exact"/>
        <w:ind w:firstLine="480" w:firstLineChars="200"/>
        <w:rPr>
          <w:rFonts w:hint="eastAsia" w:cs="宋体"/>
          <w:szCs w:val="24"/>
        </w:rPr>
      </w:pPr>
      <w:r>
        <w:rPr>
          <w:rFonts w:hint="eastAsia" w:cs="宋体"/>
          <w:szCs w:val="24"/>
        </w:rPr>
        <w:t>13.3.4 变更引起的工期调整</w:t>
      </w:r>
    </w:p>
    <w:p w14:paraId="0760AB25">
      <w:pPr>
        <w:spacing w:line="400" w:lineRule="exact"/>
        <w:ind w:firstLine="480" w:firstLineChars="200"/>
        <w:rPr>
          <w:rFonts w:hint="eastAsia" w:ascii="宋体" w:hAnsi="宋体" w:cs="宋体"/>
          <w:sz w:val="24"/>
        </w:rPr>
      </w:pPr>
      <w:r>
        <w:rPr>
          <w:rFonts w:hint="eastAsia" w:ascii="宋体" w:hAnsi="宋体" w:cs="宋体"/>
          <w:sz w:val="24"/>
        </w:rPr>
        <w:t>因变更引起工期变化的，合同当事人均可要求调整合同工期，由合同当事人按照第3.6款[商定或确定]并参考工程所在地的工期定额标准确定增减工期天数。</w:t>
      </w:r>
    </w:p>
    <w:p w14:paraId="22926A22">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54" w:name="_Ref4431237"/>
      <w:bookmarkStart w:id="1255" w:name="_Toc16355"/>
      <w:bookmarkStart w:id="1256" w:name="_Toc54862286"/>
      <w:r>
        <w:rPr>
          <w:rFonts w:hint="eastAsia" w:ascii="宋体" w:hAnsi="宋体" w:eastAsia="宋体" w:cs="宋体"/>
          <w:b w:val="0"/>
          <w:bCs/>
        </w:rPr>
        <w:t>13.4 暂估价</w:t>
      </w:r>
      <w:bookmarkEnd w:id="1254"/>
      <w:bookmarkEnd w:id="1255"/>
      <w:bookmarkEnd w:id="1256"/>
    </w:p>
    <w:p w14:paraId="65FE5CF6">
      <w:pPr>
        <w:pStyle w:val="58"/>
        <w:numPr>
          <w:ilvl w:val="0"/>
          <w:numId w:val="0"/>
        </w:numPr>
        <w:spacing w:after="0" w:afterLines="0" w:line="400" w:lineRule="exact"/>
        <w:ind w:firstLine="480" w:firstLineChars="200"/>
        <w:rPr>
          <w:rFonts w:hint="eastAsia" w:cs="宋体"/>
          <w:szCs w:val="24"/>
        </w:rPr>
      </w:pPr>
      <w:bookmarkStart w:id="1257" w:name="_Ref4616729"/>
      <w:r>
        <w:rPr>
          <w:rFonts w:hint="eastAsia" w:cs="宋体"/>
          <w:szCs w:val="24"/>
        </w:rPr>
        <w:t>13.4.1 依法必须招标的暂估价项目</w:t>
      </w:r>
      <w:bookmarkEnd w:id="1257"/>
    </w:p>
    <w:p w14:paraId="6A413590">
      <w:pPr>
        <w:spacing w:line="400" w:lineRule="exact"/>
        <w:ind w:firstLine="480" w:firstLineChars="200"/>
        <w:rPr>
          <w:rFonts w:hint="eastAsia" w:ascii="宋体" w:hAnsi="宋体" w:cs="宋体"/>
          <w:sz w:val="24"/>
        </w:rPr>
      </w:pPr>
      <w:r>
        <w:rPr>
          <w:rFonts w:hint="eastAsia" w:ascii="宋体" w:hAnsi="宋体" w:cs="宋体"/>
          <w:sz w:val="24"/>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62B0BA3D">
      <w:pPr>
        <w:pStyle w:val="60"/>
        <w:numPr>
          <w:ilvl w:val="0"/>
          <w:numId w:val="0"/>
        </w:numPr>
        <w:spacing w:line="400" w:lineRule="exact"/>
        <w:ind w:firstLine="480" w:firstLineChars="200"/>
        <w:rPr>
          <w:rFonts w:hint="eastAsia" w:ascii="宋体" w:hAnsi="宋体" w:cs="宋体"/>
          <w:sz w:val="24"/>
        </w:rPr>
      </w:pPr>
      <w:r>
        <w:rPr>
          <w:rFonts w:hint="eastAsia" w:ascii="宋体" w:hAnsi="宋体" w:cs="宋体"/>
          <w:sz w:val="24"/>
        </w:rPr>
        <w:t>专用合同条件约定由发包人和承包人共同作为招标人的，与组织招标工作有关的费用在专用合同条件中约定。</w:t>
      </w:r>
    </w:p>
    <w:p w14:paraId="30E5A9B3">
      <w:pPr>
        <w:spacing w:line="400" w:lineRule="exact"/>
        <w:ind w:firstLine="480" w:firstLineChars="200"/>
        <w:rPr>
          <w:rFonts w:hint="eastAsia" w:ascii="宋体" w:hAnsi="宋体" w:cs="宋体"/>
          <w:sz w:val="24"/>
        </w:rPr>
      </w:pPr>
      <w:r>
        <w:rPr>
          <w:rFonts w:hint="eastAsia" w:ascii="宋体" w:hAnsi="宋体" w:cs="宋体"/>
          <w:sz w:val="24"/>
        </w:rPr>
        <w:t>具体的招标程序以及发包人和承包人权利义务关系可在专用合同条件中约定。暂估价项目的中标金额与价格清单中所列暂估价的金额差以及相应的税金等其他费用应列入合同价格。</w:t>
      </w:r>
    </w:p>
    <w:p w14:paraId="75AC154F">
      <w:pPr>
        <w:pStyle w:val="58"/>
        <w:numPr>
          <w:ilvl w:val="0"/>
          <w:numId w:val="0"/>
        </w:numPr>
        <w:spacing w:after="0" w:afterLines="0" w:line="400" w:lineRule="exact"/>
        <w:ind w:firstLine="480" w:firstLineChars="200"/>
        <w:rPr>
          <w:rFonts w:hint="eastAsia" w:cs="宋体"/>
          <w:szCs w:val="24"/>
        </w:rPr>
      </w:pPr>
      <w:bookmarkStart w:id="1258" w:name="_Ref4682312"/>
      <w:r>
        <w:rPr>
          <w:rFonts w:hint="eastAsia" w:cs="宋体"/>
          <w:szCs w:val="24"/>
        </w:rPr>
        <w:t>13.4.2 不属于依法必须招标的暂估价项目</w:t>
      </w:r>
      <w:bookmarkEnd w:id="1258"/>
    </w:p>
    <w:p w14:paraId="65BA7D5F">
      <w:pPr>
        <w:spacing w:line="400" w:lineRule="exact"/>
        <w:ind w:firstLine="480" w:firstLineChars="200"/>
        <w:rPr>
          <w:rFonts w:hint="eastAsia" w:ascii="宋体" w:hAnsi="宋体" w:cs="宋体"/>
          <w:sz w:val="24"/>
        </w:rPr>
      </w:pPr>
      <w:r>
        <w:rPr>
          <w:rFonts w:hint="eastAsia" w:ascii="宋体" w:hAnsi="宋体" w:cs="宋体"/>
          <w:sz w:val="24"/>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3E688126">
      <w:pPr>
        <w:spacing w:line="400" w:lineRule="exact"/>
        <w:ind w:firstLine="480" w:firstLineChars="200"/>
        <w:rPr>
          <w:rFonts w:hint="eastAsia" w:ascii="宋体" w:hAnsi="宋体" w:cs="宋体"/>
          <w:sz w:val="24"/>
        </w:rPr>
      </w:pPr>
      <w:r>
        <w:rPr>
          <w:rFonts w:hint="eastAsia" w:ascii="宋体" w:hAnsi="宋体" w:cs="宋体"/>
          <w:sz w:val="24"/>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A2F6E43">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59" w:name="_Toc54862287"/>
      <w:bookmarkStart w:id="1260" w:name="_Toc10592"/>
      <w:bookmarkStart w:id="1261" w:name="_Ref4431250"/>
      <w:r>
        <w:rPr>
          <w:rFonts w:hint="eastAsia" w:ascii="宋体" w:hAnsi="宋体" w:eastAsia="宋体" w:cs="宋体"/>
          <w:b w:val="0"/>
          <w:bCs/>
        </w:rPr>
        <w:t>13.5 暂列金额</w:t>
      </w:r>
      <w:bookmarkEnd w:id="1259"/>
      <w:bookmarkEnd w:id="1260"/>
      <w:bookmarkEnd w:id="1261"/>
      <w:r>
        <w:rPr>
          <w:rFonts w:hint="eastAsia" w:ascii="宋体" w:hAnsi="宋体" w:eastAsia="宋体" w:cs="宋体"/>
          <w:b w:val="0"/>
          <w:bCs/>
        </w:rPr>
        <w:t xml:space="preserve"> </w:t>
      </w:r>
      <w:bookmarkEnd w:id="1249"/>
      <w:bookmarkEnd w:id="1250"/>
    </w:p>
    <w:bookmarkEnd w:id="1251"/>
    <w:bookmarkEnd w:id="1252"/>
    <w:bookmarkEnd w:id="1253"/>
    <w:p w14:paraId="18A5E9EB">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300B8D3A">
      <w:pPr>
        <w:spacing w:line="400" w:lineRule="exact"/>
        <w:ind w:firstLine="480" w:firstLineChars="200"/>
        <w:rPr>
          <w:rFonts w:hint="eastAsia" w:ascii="宋体" w:hAnsi="宋体" w:cs="宋体"/>
          <w:sz w:val="24"/>
        </w:rPr>
      </w:pPr>
      <w:r>
        <w:rPr>
          <w:rFonts w:hint="eastAsia" w:ascii="宋体" w:hAnsi="宋体" w:cs="宋体"/>
          <w:sz w:val="24"/>
        </w:rPr>
        <w:t>对于每笔暂列金额，发包人可以指示用于下列支付：</w:t>
      </w:r>
    </w:p>
    <w:p w14:paraId="4635AE08">
      <w:pPr>
        <w:spacing w:line="400" w:lineRule="exact"/>
        <w:ind w:firstLine="480" w:firstLineChars="200"/>
        <w:rPr>
          <w:rFonts w:hint="eastAsia" w:ascii="宋体" w:hAnsi="宋体" w:cs="宋体"/>
          <w:sz w:val="24"/>
        </w:rPr>
      </w:pPr>
      <w:r>
        <w:rPr>
          <w:rFonts w:hint="eastAsia" w:ascii="宋体" w:hAnsi="宋体" w:cs="宋体"/>
          <w:sz w:val="24"/>
        </w:rPr>
        <w:t>（1） 发包人根据第13.1款[发包人变更权]指示变更，决定对合同价格和付款计划表（如有）进行调整的、由承包人实施的工作（包括要提供的工程设备、材料和服务）；</w:t>
      </w:r>
    </w:p>
    <w:p w14:paraId="14623915">
      <w:pPr>
        <w:spacing w:line="400" w:lineRule="exact"/>
        <w:ind w:firstLine="480" w:firstLineChars="200"/>
        <w:rPr>
          <w:rFonts w:hint="eastAsia" w:ascii="宋体" w:hAnsi="宋体" w:cs="宋体"/>
          <w:sz w:val="24"/>
        </w:rPr>
      </w:pPr>
      <w:r>
        <w:rPr>
          <w:rFonts w:hint="eastAsia" w:ascii="宋体" w:hAnsi="宋体" w:cs="宋体"/>
          <w:sz w:val="24"/>
        </w:rPr>
        <w:t>（2） 承包人购买的工程设备、材料、工作或服务，应支付包括承包人已付（或应付）的实际金额以及相应的管理费等费用和利润（管理费和利润应以实际金额为基数根据合同约定的费率（如有）或百分比计算）。</w:t>
      </w:r>
    </w:p>
    <w:p w14:paraId="17349BBF">
      <w:pPr>
        <w:spacing w:line="400" w:lineRule="exact"/>
        <w:ind w:firstLine="480" w:firstLineChars="200"/>
        <w:rPr>
          <w:rFonts w:hint="eastAsia" w:ascii="宋体" w:hAnsi="宋体" w:cs="宋体"/>
          <w:sz w:val="24"/>
        </w:rPr>
      </w:pPr>
      <w:r>
        <w:rPr>
          <w:rFonts w:hint="eastAsia" w:ascii="宋体" w:hAnsi="宋体" w:cs="宋体"/>
          <w:sz w:val="24"/>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58479BF1">
      <w:pPr>
        <w:spacing w:line="400" w:lineRule="exact"/>
        <w:ind w:firstLine="480" w:firstLineChars="200"/>
        <w:rPr>
          <w:rFonts w:hint="eastAsia" w:ascii="宋体" w:hAnsi="宋体" w:cs="宋体"/>
          <w:sz w:val="24"/>
        </w:rPr>
      </w:pPr>
      <w:r>
        <w:rPr>
          <w:rFonts w:hint="eastAsia" w:ascii="宋体" w:hAnsi="宋体" w:cs="宋体"/>
          <w:sz w:val="24"/>
        </w:rPr>
        <w:t>每份包含暂列金额的文件还应包括用以证明暂列金额的所有有效的发票、凭证和账户或收据。</w:t>
      </w:r>
    </w:p>
    <w:p w14:paraId="4E36572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62" w:name="_Toc296346653"/>
      <w:bookmarkStart w:id="1263" w:name="_Toc54862288"/>
      <w:bookmarkStart w:id="1264" w:name="_Toc337558845"/>
      <w:bookmarkStart w:id="1265" w:name="_Toc21994"/>
      <w:bookmarkStart w:id="1266" w:name="_Ref4431438"/>
      <w:bookmarkStart w:id="1267" w:name="_Toc296503152"/>
      <w:r>
        <w:rPr>
          <w:rFonts w:hint="eastAsia" w:ascii="宋体" w:hAnsi="宋体" w:eastAsia="宋体" w:cs="宋体"/>
          <w:b w:val="0"/>
          <w:bCs/>
        </w:rPr>
        <w:t>13.6 计日工</w:t>
      </w:r>
      <w:bookmarkEnd w:id="1262"/>
      <w:bookmarkEnd w:id="1263"/>
      <w:bookmarkEnd w:id="1264"/>
      <w:bookmarkEnd w:id="1265"/>
      <w:bookmarkEnd w:id="1266"/>
      <w:bookmarkEnd w:id="1267"/>
    </w:p>
    <w:p w14:paraId="15BB1F09">
      <w:pPr>
        <w:pStyle w:val="58"/>
        <w:numPr>
          <w:ilvl w:val="0"/>
          <w:numId w:val="0"/>
        </w:numPr>
        <w:spacing w:after="0" w:afterLines="0" w:line="400" w:lineRule="exact"/>
        <w:ind w:firstLine="480" w:firstLineChars="200"/>
        <w:rPr>
          <w:rFonts w:hint="eastAsia" w:cs="宋体"/>
          <w:szCs w:val="24"/>
        </w:rPr>
      </w:pPr>
      <w:r>
        <w:rPr>
          <w:rFonts w:hint="eastAsia" w:cs="宋体"/>
          <w:szCs w:val="24"/>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14:paraId="46A24CE6">
      <w:pPr>
        <w:pStyle w:val="58"/>
        <w:numPr>
          <w:ilvl w:val="0"/>
          <w:numId w:val="0"/>
        </w:numPr>
        <w:spacing w:after="0" w:afterLines="0" w:line="400" w:lineRule="exact"/>
        <w:ind w:firstLine="480" w:firstLineChars="200"/>
        <w:rPr>
          <w:rFonts w:hint="eastAsia" w:cs="宋体"/>
          <w:szCs w:val="24"/>
        </w:rPr>
      </w:pPr>
      <w:r>
        <w:rPr>
          <w:rFonts w:hint="eastAsia" w:cs="宋体"/>
          <w:szCs w:val="24"/>
        </w:rPr>
        <w:t>13.6.2 采用计日工计价的任何一项工作，承包人应在该项工作实施过程中，每天提交以下报表和有关凭证报送工程师审查：</w:t>
      </w:r>
    </w:p>
    <w:p w14:paraId="5B6CE8F9">
      <w:pPr>
        <w:spacing w:line="400" w:lineRule="exact"/>
        <w:ind w:firstLine="480" w:firstLineChars="200"/>
        <w:rPr>
          <w:rFonts w:hint="eastAsia" w:ascii="宋体" w:hAnsi="宋体" w:cs="宋体"/>
          <w:sz w:val="24"/>
        </w:rPr>
      </w:pPr>
      <w:r>
        <w:rPr>
          <w:rFonts w:hint="eastAsia" w:ascii="宋体" w:hAnsi="宋体" w:cs="宋体"/>
          <w:sz w:val="24"/>
        </w:rPr>
        <w:t>（1） 工作名称、内容和数量；</w:t>
      </w:r>
    </w:p>
    <w:p w14:paraId="7C3274FD">
      <w:pPr>
        <w:spacing w:line="400" w:lineRule="exact"/>
        <w:ind w:firstLine="480" w:firstLineChars="200"/>
        <w:rPr>
          <w:rFonts w:hint="eastAsia" w:ascii="宋体" w:hAnsi="宋体" w:cs="宋体"/>
          <w:sz w:val="24"/>
        </w:rPr>
      </w:pPr>
      <w:r>
        <w:rPr>
          <w:rFonts w:hint="eastAsia" w:ascii="宋体" w:hAnsi="宋体" w:cs="宋体"/>
          <w:sz w:val="24"/>
        </w:rPr>
        <w:t>（2） 投入该工作的所有人员的姓名、专业、工种、级别和耗用工时；</w:t>
      </w:r>
    </w:p>
    <w:p w14:paraId="36BF1AA0">
      <w:pPr>
        <w:spacing w:line="400" w:lineRule="exact"/>
        <w:ind w:firstLine="480" w:firstLineChars="200"/>
        <w:rPr>
          <w:rFonts w:hint="eastAsia" w:ascii="宋体" w:hAnsi="宋体" w:cs="宋体"/>
          <w:sz w:val="24"/>
        </w:rPr>
      </w:pPr>
      <w:r>
        <w:rPr>
          <w:rFonts w:hint="eastAsia" w:ascii="宋体" w:hAnsi="宋体" w:cs="宋体"/>
          <w:sz w:val="24"/>
        </w:rPr>
        <w:t>（3） 投入该工作的材料类别和数量；</w:t>
      </w:r>
    </w:p>
    <w:p w14:paraId="5C6D4AC2">
      <w:pPr>
        <w:spacing w:line="400" w:lineRule="exact"/>
        <w:ind w:firstLine="480" w:firstLineChars="200"/>
        <w:rPr>
          <w:rFonts w:hint="eastAsia" w:ascii="宋体" w:hAnsi="宋体" w:cs="宋体"/>
          <w:sz w:val="24"/>
        </w:rPr>
      </w:pPr>
      <w:r>
        <w:rPr>
          <w:rFonts w:hint="eastAsia" w:ascii="宋体" w:hAnsi="宋体" w:cs="宋体"/>
          <w:sz w:val="24"/>
        </w:rPr>
        <w:t>（4） 投入该工作的施工设备型号、台数和耗用台时；</w:t>
      </w:r>
    </w:p>
    <w:p w14:paraId="67D9DE20">
      <w:pPr>
        <w:spacing w:line="400" w:lineRule="exact"/>
        <w:ind w:firstLine="480" w:firstLineChars="200"/>
        <w:rPr>
          <w:rFonts w:hint="eastAsia" w:ascii="宋体" w:hAnsi="宋体" w:cs="宋体"/>
          <w:sz w:val="24"/>
        </w:rPr>
      </w:pPr>
      <w:r>
        <w:rPr>
          <w:rFonts w:hint="eastAsia" w:ascii="宋体" w:hAnsi="宋体" w:cs="宋体"/>
          <w:sz w:val="24"/>
        </w:rPr>
        <w:t>（5） 其他有关资料和凭证。</w:t>
      </w:r>
    </w:p>
    <w:p w14:paraId="2C2B4FD0">
      <w:pPr>
        <w:spacing w:line="400" w:lineRule="exact"/>
        <w:ind w:firstLine="480" w:firstLineChars="200"/>
        <w:rPr>
          <w:rFonts w:hint="eastAsia" w:ascii="宋体" w:hAnsi="宋体" w:cs="宋体"/>
          <w:sz w:val="24"/>
        </w:rPr>
      </w:pPr>
      <w:r>
        <w:rPr>
          <w:rFonts w:hint="eastAsia" w:ascii="宋体" w:hAnsi="宋体" w:cs="宋体"/>
          <w:sz w:val="24"/>
        </w:rPr>
        <w:t>计日工由承包人汇总后，列入最近一期进度付款申请单，由工程师审查并经发包人批准后列入进度付款。</w:t>
      </w:r>
    </w:p>
    <w:p w14:paraId="14A19E68">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68" w:name="_Ref4617331"/>
      <w:bookmarkStart w:id="1269" w:name="_Toc18171"/>
      <w:bookmarkStart w:id="1270" w:name="_Ref4617318"/>
      <w:bookmarkStart w:id="1271" w:name="_Toc54862289"/>
      <w:r>
        <w:rPr>
          <w:rFonts w:hint="eastAsia" w:ascii="宋体" w:hAnsi="宋体" w:eastAsia="宋体" w:cs="宋体"/>
          <w:b w:val="0"/>
          <w:bCs/>
        </w:rPr>
        <w:t>13.7 法律变化引起的调整</w:t>
      </w:r>
      <w:bookmarkEnd w:id="1268"/>
      <w:bookmarkEnd w:id="1269"/>
      <w:bookmarkEnd w:id="1270"/>
      <w:bookmarkEnd w:id="1271"/>
    </w:p>
    <w:p w14:paraId="1746A5F8">
      <w:pPr>
        <w:pStyle w:val="58"/>
        <w:numPr>
          <w:ilvl w:val="0"/>
          <w:numId w:val="0"/>
        </w:numPr>
        <w:spacing w:after="0" w:afterLines="0" w:line="400" w:lineRule="exact"/>
        <w:ind w:firstLine="480" w:firstLineChars="200"/>
        <w:rPr>
          <w:rFonts w:hint="eastAsia" w:cs="宋体"/>
          <w:szCs w:val="24"/>
        </w:rPr>
      </w:pPr>
      <w:r>
        <w:rPr>
          <w:rFonts w:hint="eastAsia" w:cs="宋体"/>
          <w:szCs w:val="24"/>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14:paraId="0C59D8B0">
      <w:pPr>
        <w:pStyle w:val="58"/>
        <w:numPr>
          <w:ilvl w:val="0"/>
          <w:numId w:val="0"/>
        </w:numPr>
        <w:spacing w:after="0" w:afterLines="0" w:line="400" w:lineRule="exact"/>
        <w:ind w:firstLine="480" w:firstLineChars="200"/>
        <w:rPr>
          <w:rFonts w:hint="eastAsia" w:cs="宋体"/>
          <w:szCs w:val="24"/>
        </w:rPr>
      </w:pPr>
      <w:r>
        <w:rPr>
          <w:rFonts w:hint="eastAsia" w:cs="宋体"/>
          <w:szCs w:val="24"/>
        </w:rPr>
        <w:t>13.7.2 因法律变化引起的合同价格和工期调整，合同当事人无法达成一致的，由工程师按第3.6款[商定或确定]的约定处理。</w:t>
      </w:r>
    </w:p>
    <w:p w14:paraId="6DDA9740">
      <w:pPr>
        <w:pStyle w:val="58"/>
        <w:numPr>
          <w:ilvl w:val="0"/>
          <w:numId w:val="0"/>
        </w:numPr>
        <w:spacing w:after="0" w:afterLines="0" w:line="400" w:lineRule="exact"/>
        <w:ind w:firstLine="480" w:firstLineChars="200"/>
        <w:rPr>
          <w:rFonts w:hint="eastAsia" w:cs="宋体"/>
          <w:szCs w:val="24"/>
        </w:rPr>
      </w:pPr>
      <w:r>
        <w:rPr>
          <w:rFonts w:hint="eastAsia" w:cs="宋体"/>
          <w:szCs w:val="24"/>
        </w:rPr>
        <w:t>13.7.3 因承包人原因造成工期延误，在工期延误期间出现法律变化的，由此增加的费用和（或）延误的工期由承包人承担。</w:t>
      </w:r>
    </w:p>
    <w:p w14:paraId="75E95EBE">
      <w:pPr>
        <w:pStyle w:val="58"/>
        <w:numPr>
          <w:ilvl w:val="0"/>
          <w:numId w:val="0"/>
        </w:numPr>
        <w:spacing w:after="0" w:afterLines="0" w:line="400" w:lineRule="exact"/>
        <w:ind w:firstLine="480" w:firstLineChars="200"/>
        <w:rPr>
          <w:rFonts w:hint="eastAsia" w:cs="宋体"/>
          <w:szCs w:val="24"/>
        </w:rPr>
      </w:pPr>
      <w:r>
        <w:rPr>
          <w:rFonts w:hint="eastAsia" w:cs="宋体"/>
          <w:szCs w:val="24"/>
        </w:rPr>
        <w:t>13.7.4 因法律变化而需要对工程的实施进行任何调整的，承包人应迅速通知发包人，或者发包人应迅速通知承包人，并附上详细的辅助资料。发包人接到通知后，应根据第13.3款[变更程序]发出变更指示。</w:t>
      </w:r>
    </w:p>
    <w:p w14:paraId="14E49FD4">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72" w:name="_Toc15021"/>
      <w:bookmarkStart w:id="1273" w:name="_Toc54862290"/>
      <w:bookmarkStart w:id="1274" w:name="_Ref531955630"/>
      <w:bookmarkStart w:id="1275" w:name="_Ref531955627"/>
      <w:bookmarkStart w:id="1276" w:name="_Ref18977613"/>
      <w:r>
        <w:rPr>
          <w:rFonts w:hint="eastAsia" w:ascii="宋体" w:hAnsi="宋体" w:eastAsia="宋体" w:cs="宋体"/>
          <w:b w:val="0"/>
          <w:bCs/>
        </w:rPr>
        <w:t>13.8 市场价格波动引起的调整</w:t>
      </w:r>
      <w:bookmarkEnd w:id="1272"/>
      <w:bookmarkEnd w:id="1273"/>
      <w:bookmarkEnd w:id="1274"/>
      <w:bookmarkEnd w:id="1275"/>
      <w:bookmarkEnd w:id="1276"/>
    </w:p>
    <w:p w14:paraId="21D444C9">
      <w:pPr>
        <w:pStyle w:val="58"/>
        <w:numPr>
          <w:ilvl w:val="0"/>
          <w:numId w:val="0"/>
        </w:numPr>
        <w:spacing w:after="0" w:afterLines="0" w:line="400" w:lineRule="exact"/>
        <w:ind w:firstLine="480" w:firstLineChars="200"/>
        <w:rPr>
          <w:rFonts w:hint="eastAsia" w:cs="宋体"/>
          <w:szCs w:val="24"/>
        </w:rPr>
      </w:pPr>
      <w:bookmarkStart w:id="1277" w:name="_Ref4709841"/>
      <w:r>
        <w:rPr>
          <w:rFonts w:hint="eastAsia" w:cs="宋体"/>
          <w:szCs w:val="24"/>
        </w:rPr>
        <w:t>13.8.1 主要工程材料、设备、人工价格与招标时基期价相比，波动幅度超过合同约定幅度的，双方按照合同约定的价格调整方式调整。</w:t>
      </w:r>
    </w:p>
    <w:p w14:paraId="675F9268">
      <w:pPr>
        <w:pStyle w:val="58"/>
        <w:numPr>
          <w:ilvl w:val="0"/>
          <w:numId w:val="0"/>
        </w:numPr>
        <w:spacing w:after="0" w:afterLines="0" w:line="400" w:lineRule="exact"/>
        <w:ind w:firstLine="480" w:firstLineChars="200"/>
        <w:rPr>
          <w:rFonts w:hint="eastAsia" w:cs="宋体"/>
          <w:szCs w:val="24"/>
        </w:rPr>
      </w:pPr>
      <w:r>
        <w:rPr>
          <w:rFonts w:hint="eastAsia" w:cs="宋体"/>
          <w:szCs w:val="24"/>
        </w:rPr>
        <w:t>13.8.2 发包人与承包人在专用合同条件中约定采用《价格指数权重表》的，适用本项约定。</w:t>
      </w:r>
    </w:p>
    <w:p w14:paraId="5880933F">
      <w:pPr>
        <w:pStyle w:val="59"/>
        <w:numPr>
          <w:ilvl w:val="0"/>
          <w:numId w:val="0"/>
        </w:numPr>
        <w:spacing w:after="0" w:afterLines="0" w:line="400" w:lineRule="exact"/>
        <w:ind w:firstLine="480" w:firstLineChars="200"/>
        <w:rPr>
          <w:rFonts w:hint="eastAsia" w:cs="宋体"/>
          <w:szCs w:val="24"/>
        </w:rPr>
      </w:pPr>
      <w:r>
        <w:rPr>
          <w:rFonts w:hint="eastAsia" w:cs="宋体"/>
          <w:szCs w:val="24"/>
        </w:rPr>
        <w:t>13.8.2.1 双方当事人可以将部分主要工程材料、工程设备、人工价格及其他双方认为应当根据市场价格调整的费用列入附件6[价格指数权重表]，并根据以下公式计算差额并调整合同价格：</w:t>
      </w:r>
    </w:p>
    <w:bookmarkEnd w:id="1277"/>
    <w:p w14:paraId="579DAE34">
      <w:pPr>
        <w:spacing w:line="400" w:lineRule="exact"/>
        <w:ind w:firstLine="480" w:firstLineChars="200"/>
        <w:rPr>
          <w:rFonts w:hint="eastAsia" w:ascii="宋体" w:hAnsi="宋体" w:cs="宋体"/>
          <w:sz w:val="24"/>
        </w:rPr>
      </w:pPr>
      <w:bookmarkStart w:id="1278" w:name="_Ref4616996"/>
      <w:r>
        <w:rPr>
          <w:rFonts w:hint="eastAsia" w:ascii="宋体" w:hAnsi="宋体" w:cs="宋体"/>
          <w:sz w:val="24"/>
        </w:rPr>
        <w:t>（1） 价格调整公式</w:t>
      </w:r>
      <w:bookmarkEnd w:id="1278"/>
    </w:p>
    <w:p w14:paraId="5730E452">
      <w:pPr>
        <w:spacing w:line="400" w:lineRule="exact"/>
        <w:ind w:firstLine="480" w:firstLineChars="200"/>
        <w:rPr>
          <w:rFonts w:hint="eastAsia" w:ascii="宋体" w:hAnsi="宋体" w:cs="宋体"/>
          <w:sz w:val="24"/>
        </w:rPr>
      </w:pPr>
      <w:r>
        <w:rPr>
          <w:rFonts w:hint="eastAsia" w:ascii="宋体" w:hAnsi="宋体" w:cs="宋体"/>
          <w:sz w:val="24"/>
        </w:rPr>
        <w:drawing>
          <wp:inline distT="0" distB="0" distL="114300" distR="114300">
            <wp:extent cx="4777740" cy="678815"/>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777740" cy="678815"/>
                    </a:xfrm>
                    <a:prstGeom prst="rect">
                      <a:avLst/>
                    </a:prstGeom>
                    <a:noFill/>
                    <a:ln>
                      <a:noFill/>
                    </a:ln>
                  </pic:spPr>
                </pic:pic>
              </a:graphicData>
            </a:graphic>
          </wp:inline>
        </w:drawing>
      </w:r>
    </w:p>
    <w:p w14:paraId="09B3F90E">
      <w:pPr>
        <w:spacing w:line="400" w:lineRule="exact"/>
        <w:ind w:firstLine="480" w:firstLineChars="200"/>
        <w:rPr>
          <w:rFonts w:hint="eastAsia" w:ascii="宋体" w:hAnsi="宋体" w:cs="宋体"/>
          <w:sz w:val="24"/>
        </w:rPr>
      </w:pPr>
      <w:r>
        <w:rPr>
          <w:rFonts w:hint="eastAsia" w:ascii="宋体" w:hAnsi="宋体" w:cs="宋体"/>
          <w:sz w:val="24"/>
        </w:rPr>
        <w:t>公式中：△P---需调整的价格差额；</w:t>
      </w:r>
    </w:p>
    <w:p w14:paraId="58664AB4">
      <w:pPr>
        <w:spacing w:line="400" w:lineRule="exact"/>
        <w:ind w:firstLine="480" w:firstLineChars="200"/>
        <w:rPr>
          <w:rFonts w:hint="eastAsia" w:ascii="宋体" w:hAnsi="宋体" w:cs="宋体"/>
          <w:sz w:val="24"/>
        </w:rPr>
      </w:pPr>
      <w:r>
        <w:rPr>
          <w:rFonts w:hint="eastAsia" w:ascii="宋体" w:hAnsi="宋体" w:cs="宋体"/>
          <w:sz w:val="24"/>
        </w:rPr>
        <w:t>P</w:t>
      </w:r>
      <w:r>
        <w:rPr>
          <w:rFonts w:hint="eastAsia" w:ascii="宋体" w:hAnsi="宋体" w:cs="宋体"/>
          <w:sz w:val="24"/>
          <w:vertAlign w:val="subscript"/>
        </w:rPr>
        <w:t>O</w:t>
      </w:r>
      <w:r>
        <w:rPr>
          <w:rFonts w:hint="eastAsia" w:ascii="宋体" w:hAnsi="宋体" w:cs="宋体"/>
          <w:sz w:val="24"/>
        </w:rPr>
        <w:t>---付款证书中承包人应得到的已完成工作量的金额。此项金额应不包括价格调整、不计质量保证金的预留和支付、预付款的支付和扣回。第13条[变更与调整]约定的变更及其他金额已按当期价格计价的，也不计在内；</w:t>
      </w:r>
    </w:p>
    <w:p w14:paraId="674CB334">
      <w:pPr>
        <w:spacing w:line="400" w:lineRule="exact"/>
        <w:ind w:firstLine="480" w:firstLineChars="200"/>
        <w:rPr>
          <w:rFonts w:hint="eastAsia" w:ascii="宋体" w:hAnsi="宋体" w:cs="宋体"/>
          <w:sz w:val="24"/>
        </w:rPr>
      </w:pPr>
      <w:r>
        <w:rPr>
          <w:rFonts w:hint="eastAsia" w:ascii="宋体" w:hAnsi="宋体" w:cs="宋体"/>
          <w:sz w:val="24"/>
        </w:rPr>
        <w:t xml:space="preserve">A ---定值权重（即不调部分的权重）； </w:t>
      </w:r>
    </w:p>
    <w:p w14:paraId="0483CD9A">
      <w:pPr>
        <w:spacing w:line="400" w:lineRule="exact"/>
        <w:ind w:firstLine="480" w:firstLineChars="200"/>
        <w:rPr>
          <w:rFonts w:hint="eastAsia" w:ascii="宋体" w:hAnsi="宋体" w:cs="宋体"/>
          <w:sz w:val="24"/>
        </w:rPr>
      </w:pPr>
      <w:bookmarkStart w:id="1279" w:name="_Hlk24103184"/>
      <w:r>
        <w:rPr>
          <w:rFonts w:hint="eastAsia" w:ascii="宋体" w:hAnsi="宋体" w:cs="宋体"/>
          <w:sz w:val="24"/>
        </w:rPr>
        <w:t>B</w:t>
      </w:r>
      <w:r>
        <w:rPr>
          <w:rFonts w:hint="eastAsia" w:ascii="宋体" w:hAnsi="宋体" w:cs="宋体"/>
          <w:sz w:val="24"/>
          <w:vertAlign w:val="subscript"/>
        </w:rPr>
        <w:t>1</w:t>
      </w:r>
      <w:bookmarkEnd w:id="1279"/>
      <w:r>
        <w:rPr>
          <w:rFonts w:hint="eastAsia" w:ascii="宋体" w:hAnsi="宋体" w:cs="宋体"/>
          <w:sz w:val="24"/>
        </w:rPr>
        <w:t>；</w:t>
      </w:r>
      <w:bookmarkStart w:id="1280" w:name="_Hlk24103205"/>
      <w:r>
        <w:rPr>
          <w:rFonts w:hint="eastAsia" w:ascii="宋体" w:hAnsi="宋体" w:cs="宋体"/>
          <w:sz w:val="24"/>
        </w:rPr>
        <w:t>B</w:t>
      </w:r>
      <w:r>
        <w:rPr>
          <w:rFonts w:hint="eastAsia" w:ascii="宋体" w:hAnsi="宋体" w:cs="宋体"/>
          <w:sz w:val="24"/>
          <w:vertAlign w:val="subscript"/>
        </w:rPr>
        <w:t>2</w:t>
      </w:r>
      <w:bookmarkEnd w:id="1280"/>
      <w:r>
        <w:rPr>
          <w:rFonts w:hint="eastAsia" w:ascii="宋体" w:hAnsi="宋体" w:cs="宋体"/>
          <w:sz w:val="24"/>
        </w:rPr>
        <w:t>；</w:t>
      </w:r>
      <w:bookmarkStart w:id="1281" w:name="_Hlk24103220"/>
      <w:r>
        <w:rPr>
          <w:rFonts w:hint="eastAsia" w:ascii="宋体" w:hAnsi="宋体" w:cs="宋体"/>
          <w:sz w:val="24"/>
        </w:rPr>
        <w:t>B</w:t>
      </w:r>
      <w:r>
        <w:rPr>
          <w:rFonts w:hint="eastAsia" w:ascii="宋体" w:hAnsi="宋体" w:cs="宋体"/>
          <w:sz w:val="24"/>
          <w:vertAlign w:val="subscript"/>
        </w:rPr>
        <w:t>3</w:t>
      </w:r>
      <w:bookmarkEnd w:id="1281"/>
      <w:r>
        <w:rPr>
          <w:rFonts w:hint="eastAsia" w:ascii="宋体" w:hAnsi="宋体" w:cs="宋体"/>
          <w:sz w:val="24"/>
        </w:rPr>
        <w:t>；……</w:t>
      </w:r>
      <w:bookmarkStart w:id="1282" w:name="_Hlk24103245"/>
      <w:r>
        <w:rPr>
          <w:rFonts w:hint="eastAsia" w:ascii="宋体" w:hAnsi="宋体" w:cs="宋体"/>
          <w:sz w:val="24"/>
        </w:rPr>
        <w:t>B</w:t>
      </w:r>
      <w:r>
        <w:rPr>
          <w:rFonts w:hint="eastAsia" w:ascii="宋体" w:hAnsi="宋体" w:cs="宋体"/>
          <w:sz w:val="24"/>
          <w:vertAlign w:val="subscript"/>
        </w:rPr>
        <w:t>n</w:t>
      </w:r>
      <w:bookmarkEnd w:id="1282"/>
      <w:r>
        <w:rPr>
          <w:rFonts w:hint="eastAsia" w:ascii="宋体" w:hAnsi="宋体" w:cs="宋体"/>
          <w:sz w:val="24"/>
        </w:rPr>
        <w:t>---各可调因子的变值权重（即可调部分的权重）为各可调因子在投标函投标总报价中所占的比例，且A+B</w:t>
      </w:r>
      <w:r>
        <w:rPr>
          <w:rFonts w:hint="eastAsia" w:ascii="宋体" w:hAnsi="宋体" w:cs="宋体"/>
          <w:sz w:val="24"/>
          <w:vertAlign w:val="subscript"/>
        </w:rPr>
        <w:t>1</w:t>
      </w:r>
      <w:r>
        <w:rPr>
          <w:rFonts w:hint="eastAsia" w:ascii="宋体" w:hAnsi="宋体" w:cs="宋体"/>
          <w:sz w:val="24"/>
        </w:rPr>
        <w:t>+B</w:t>
      </w:r>
      <w:r>
        <w:rPr>
          <w:rFonts w:hint="eastAsia" w:ascii="宋体" w:hAnsi="宋体" w:cs="宋体"/>
          <w:sz w:val="24"/>
          <w:vertAlign w:val="subscript"/>
        </w:rPr>
        <w:t>2</w:t>
      </w:r>
      <w:r>
        <w:rPr>
          <w:rFonts w:hint="eastAsia" w:ascii="宋体" w:hAnsi="宋体" w:cs="宋体"/>
          <w:sz w:val="24"/>
        </w:rPr>
        <w:t>+B</w:t>
      </w:r>
      <w:r>
        <w:rPr>
          <w:rFonts w:hint="eastAsia" w:ascii="宋体" w:hAnsi="宋体" w:cs="宋体"/>
          <w:sz w:val="24"/>
          <w:vertAlign w:val="subscript"/>
        </w:rPr>
        <w:t>3</w:t>
      </w:r>
      <w:r>
        <w:rPr>
          <w:rFonts w:hint="eastAsia" w:ascii="宋体" w:hAnsi="宋体" w:cs="宋体"/>
          <w:sz w:val="24"/>
        </w:rPr>
        <w:t>+……+B</w:t>
      </w:r>
      <w:r>
        <w:rPr>
          <w:rFonts w:hint="eastAsia" w:ascii="宋体" w:hAnsi="宋体" w:cs="宋体"/>
          <w:sz w:val="24"/>
          <w:vertAlign w:val="subscript"/>
        </w:rPr>
        <w:t>n</w:t>
      </w:r>
      <w:r>
        <w:rPr>
          <w:rFonts w:hint="eastAsia" w:ascii="宋体" w:hAnsi="宋体" w:cs="宋体"/>
          <w:sz w:val="24"/>
        </w:rPr>
        <w:t>=1；</w:t>
      </w:r>
    </w:p>
    <w:p w14:paraId="4F733C26">
      <w:pPr>
        <w:spacing w:line="400" w:lineRule="exact"/>
        <w:ind w:firstLine="480" w:firstLineChars="200"/>
        <w:rPr>
          <w:rFonts w:hint="eastAsia" w:ascii="宋体" w:hAnsi="宋体" w:cs="宋体"/>
          <w:sz w:val="24"/>
        </w:rPr>
      </w:pPr>
      <w:r>
        <w:rPr>
          <w:rFonts w:hint="eastAsia" w:ascii="宋体" w:hAnsi="宋体" w:cs="宋体"/>
          <w:sz w:val="24"/>
        </w:rPr>
        <w:t>F</w:t>
      </w:r>
      <w:r>
        <w:rPr>
          <w:rFonts w:hint="eastAsia" w:ascii="宋体" w:hAnsi="宋体" w:cs="宋体"/>
          <w:sz w:val="24"/>
          <w:vertAlign w:val="subscript"/>
        </w:rPr>
        <w:t>t1</w:t>
      </w:r>
      <w:r>
        <w:rPr>
          <w:rFonts w:hint="eastAsia" w:ascii="宋体" w:hAnsi="宋体" w:cs="宋体"/>
          <w:sz w:val="24"/>
        </w:rPr>
        <w:t>；F</w:t>
      </w:r>
      <w:r>
        <w:rPr>
          <w:rFonts w:hint="eastAsia" w:ascii="宋体" w:hAnsi="宋体" w:cs="宋体"/>
          <w:sz w:val="24"/>
          <w:vertAlign w:val="subscript"/>
        </w:rPr>
        <w:t>t2</w:t>
      </w:r>
      <w:r>
        <w:rPr>
          <w:rFonts w:hint="eastAsia" w:ascii="宋体" w:hAnsi="宋体" w:cs="宋体"/>
          <w:sz w:val="24"/>
        </w:rPr>
        <w:t>；F</w:t>
      </w:r>
      <w:r>
        <w:rPr>
          <w:rFonts w:hint="eastAsia" w:ascii="宋体" w:hAnsi="宋体" w:cs="宋体"/>
          <w:sz w:val="24"/>
          <w:vertAlign w:val="subscript"/>
        </w:rPr>
        <w:t>t3</w:t>
      </w:r>
      <w:r>
        <w:rPr>
          <w:rFonts w:hint="eastAsia" w:ascii="宋体" w:hAnsi="宋体" w:cs="宋体"/>
          <w:sz w:val="24"/>
        </w:rPr>
        <w:t>；……F</w:t>
      </w:r>
      <w:r>
        <w:rPr>
          <w:rFonts w:hint="eastAsia" w:ascii="宋体" w:hAnsi="宋体" w:cs="宋体"/>
          <w:sz w:val="24"/>
          <w:vertAlign w:val="subscript"/>
        </w:rPr>
        <w:t>tn</w:t>
      </w:r>
      <w:r>
        <w:rPr>
          <w:rFonts w:hint="eastAsia" w:ascii="宋体" w:hAnsi="宋体" w:cs="宋体"/>
          <w:sz w:val="24"/>
        </w:rPr>
        <w:t>---各可调因子的当期价格指数，指付款证书相关周期最后一天的前42天的各可调因子的价格指数；</w:t>
      </w:r>
    </w:p>
    <w:p w14:paraId="12D76848">
      <w:pPr>
        <w:spacing w:line="400" w:lineRule="exact"/>
        <w:ind w:firstLine="480" w:firstLineChars="200"/>
        <w:rPr>
          <w:rFonts w:hint="eastAsia" w:ascii="宋体" w:hAnsi="宋体" w:cs="宋体"/>
          <w:sz w:val="24"/>
        </w:rPr>
      </w:pPr>
      <w:r>
        <w:rPr>
          <w:rFonts w:hint="eastAsia" w:ascii="宋体" w:hAnsi="宋体" w:cs="宋体"/>
          <w:sz w:val="24"/>
        </w:rPr>
        <w:t>F</w:t>
      </w:r>
      <w:r>
        <w:rPr>
          <w:rFonts w:hint="eastAsia" w:ascii="宋体" w:hAnsi="宋体" w:cs="宋体"/>
          <w:sz w:val="24"/>
          <w:vertAlign w:val="subscript"/>
        </w:rPr>
        <w:t>01</w:t>
      </w:r>
      <w:r>
        <w:rPr>
          <w:rFonts w:hint="eastAsia" w:ascii="宋体" w:hAnsi="宋体" w:cs="宋体"/>
          <w:sz w:val="24"/>
        </w:rPr>
        <w:t>；F</w:t>
      </w:r>
      <w:r>
        <w:rPr>
          <w:rFonts w:hint="eastAsia" w:ascii="宋体" w:hAnsi="宋体" w:cs="宋体"/>
          <w:sz w:val="24"/>
          <w:vertAlign w:val="subscript"/>
        </w:rPr>
        <w:t>02</w:t>
      </w:r>
      <w:r>
        <w:rPr>
          <w:rFonts w:hint="eastAsia" w:ascii="宋体" w:hAnsi="宋体" w:cs="宋体"/>
          <w:sz w:val="24"/>
        </w:rPr>
        <w:t>；F</w:t>
      </w:r>
      <w:r>
        <w:rPr>
          <w:rFonts w:hint="eastAsia" w:ascii="宋体" w:hAnsi="宋体" w:cs="宋体"/>
          <w:sz w:val="24"/>
          <w:vertAlign w:val="subscript"/>
        </w:rPr>
        <w:t>03</w:t>
      </w:r>
      <w:r>
        <w:rPr>
          <w:rFonts w:hint="eastAsia" w:ascii="宋体" w:hAnsi="宋体" w:cs="宋体"/>
          <w:sz w:val="24"/>
        </w:rPr>
        <w:t>；……F</w:t>
      </w:r>
      <w:r>
        <w:rPr>
          <w:rFonts w:hint="eastAsia" w:ascii="宋体" w:hAnsi="宋体" w:cs="宋体"/>
          <w:sz w:val="24"/>
          <w:vertAlign w:val="subscript"/>
        </w:rPr>
        <w:t>0n</w:t>
      </w:r>
      <w:r>
        <w:rPr>
          <w:rFonts w:hint="eastAsia" w:ascii="宋体" w:hAnsi="宋体" w:cs="宋体"/>
          <w:sz w:val="24"/>
        </w:rPr>
        <w:t>---各可调因子的基本价格指数，指基准日期的各可调因子的价格指数。</w:t>
      </w:r>
    </w:p>
    <w:p w14:paraId="6CC849E7">
      <w:pPr>
        <w:spacing w:line="400" w:lineRule="exact"/>
        <w:ind w:firstLine="480" w:firstLineChars="200"/>
        <w:rPr>
          <w:rFonts w:hint="eastAsia" w:ascii="宋体" w:hAnsi="宋体" w:cs="宋体"/>
          <w:sz w:val="24"/>
        </w:rPr>
      </w:pPr>
      <w:r>
        <w:rPr>
          <w:rFonts w:hint="eastAsia" w:ascii="宋体" w:hAnsi="宋体" w:cs="宋体"/>
          <w:sz w:val="24"/>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5AC80227">
      <w:pPr>
        <w:spacing w:line="400" w:lineRule="exact"/>
        <w:ind w:firstLine="480" w:firstLineChars="200"/>
        <w:rPr>
          <w:rFonts w:hint="eastAsia" w:ascii="宋体" w:hAnsi="宋体" w:cs="宋体"/>
          <w:sz w:val="24"/>
        </w:rPr>
      </w:pPr>
      <w:r>
        <w:rPr>
          <w:rFonts w:hint="eastAsia" w:ascii="宋体" w:hAnsi="宋体" w:cs="宋体"/>
          <w:sz w:val="24"/>
        </w:rPr>
        <w:t>（2） 暂时确定调整差额</w:t>
      </w:r>
    </w:p>
    <w:p w14:paraId="460766E9">
      <w:pPr>
        <w:spacing w:line="400" w:lineRule="exact"/>
        <w:ind w:firstLine="480" w:firstLineChars="200"/>
        <w:rPr>
          <w:rFonts w:hint="eastAsia" w:ascii="宋体" w:hAnsi="宋体" w:cs="宋体"/>
          <w:sz w:val="24"/>
        </w:rPr>
      </w:pPr>
      <w:r>
        <w:rPr>
          <w:rFonts w:hint="eastAsia" w:ascii="宋体" w:hAnsi="宋体" w:cs="宋体"/>
          <w:sz w:val="24"/>
        </w:rPr>
        <w:t>在计算调整差额时得不到当期价格指数的，可暂用上一次价格指数计算，并在以后的付款中再按实际价格指数进行调整。</w:t>
      </w:r>
    </w:p>
    <w:p w14:paraId="2503E332">
      <w:pPr>
        <w:spacing w:line="400" w:lineRule="exact"/>
        <w:ind w:firstLine="480" w:firstLineChars="200"/>
        <w:rPr>
          <w:rFonts w:hint="eastAsia" w:ascii="宋体" w:hAnsi="宋体" w:cs="宋体"/>
          <w:sz w:val="24"/>
        </w:rPr>
      </w:pPr>
      <w:r>
        <w:rPr>
          <w:rFonts w:hint="eastAsia" w:ascii="宋体" w:hAnsi="宋体" w:cs="宋体"/>
          <w:sz w:val="24"/>
        </w:rPr>
        <w:t>（3） 权重的调整</w:t>
      </w:r>
    </w:p>
    <w:p w14:paraId="212FB3E2">
      <w:pPr>
        <w:spacing w:line="400" w:lineRule="exact"/>
        <w:ind w:firstLine="480" w:firstLineChars="200"/>
        <w:rPr>
          <w:rFonts w:hint="eastAsia" w:ascii="宋体" w:hAnsi="宋体" w:cs="宋体"/>
          <w:sz w:val="24"/>
        </w:rPr>
      </w:pPr>
      <w:r>
        <w:rPr>
          <w:rFonts w:hint="eastAsia" w:ascii="宋体" w:hAnsi="宋体" w:cs="宋体"/>
          <w:sz w:val="24"/>
        </w:rPr>
        <w:t>按第13.1款[发包人变更权]约定的变更导致原定合同中的权重不合理的，由工程师与承包人和发包人协商后进行调整。</w:t>
      </w:r>
    </w:p>
    <w:p w14:paraId="3E1499DA">
      <w:pPr>
        <w:spacing w:line="400" w:lineRule="exact"/>
        <w:ind w:firstLine="480" w:firstLineChars="200"/>
        <w:rPr>
          <w:rFonts w:hint="eastAsia" w:ascii="宋体" w:hAnsi="宋体" w:cs="宋体"/>
          <w:sz w:val="24"/>
        </w:rPr>
      </w:pPr>
      <w:r>
        <w:rPr>
          <w:rFonts w:hint="eastAsia" w:ascii="宋体" w:hAnsi="宋体" w:cs="宋体"/>
          <w:sz w:val="24"/>
        </w:rPr>
        <w:t>（4） 承包人原因工期延误后的价格调整</w:t>
      </w:r>
    </w:p>
    <w:p w14:paraId="375F153D">
      <w:pPr>
        <w:spacing w:line="400" w:lineRule="exact"/>
        <w:ind w:firstLine="480" w:firstLineChars="200"/>
        <w:rPr>
          <w:rFonts w:hint="eastAsia" w:ascii="宋体" w:hAnsi="宋体" w:cs="宋体"/>
          <w:sz w:val="24"/>
        </w:rPr>
      </w:pPr>
      <w:r>
        <w:rPr>
          <w:rFonts w:hint="eastAsia" w:ascii="宋体" w:hAnsi="宋体" w:cs="宋体"/>
          <w:sz w:val="24"/>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55BEA538">
      <w:pPr>
        <w:spacing w:line="400" w:lineRule="exact"/>
        <w:ind w:firstLine="480" w:firstLineChars="200"/>
        <w:rPr>
          <w:rFonts w:hint="eastAsia" w:ascii="宋体" w:hAnsi="宋体" w:cs="宋体"/>
          <w:sz w:val="24"/>
        </w:rPr>
      </w:pPr>
      <w:r>
        <w:rPr>
          <w:rFonts w:hint="eastAsia" w:ascii="宋体" w:hAnsi="宋体" w:cs="宋体"/>
          <w:sz w:val="24"/>
        </w:rPr>
        <w:t>（5） 发包人引起的工期延误后的价格调整</w:t>
      </w:r>
    </w:p>
    <w:p w14:paraId="0DD529F1">
      <w:pPr>
        <w:spacing w:line="400" w:lineRule="exact"/>
        <w:ind w:firstLine="480" w:firstLineChars="200"/>
        <w:rPr>
          <w:rFonts w:hint="eastAsia" w:ascii="宋体" w:hAnsi="宋体" w:cs="宋体"/>
          <w:sz w:val="24"/>
        </w:rPr>
      </w:pPr>
      <w:r>
        <w:rPr>
          <w:rFonts w:hint="eastAsia" w:ascii="宋体" w:hAnsi="宋体" w:cs="宋体"/>
          <w:sz w:val="24"/>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45B6B8CD">
      <w:pPr>
        <w:pStyle w:val="59"/>
        <w:numPr>
          <w:ilvl w:val="0"/>
          <w:numId w:val="0"/>
        </w:numPr>
        <w:spacing w:after="0" w:afterLines="0" w:line="400" w:lineRule="exact"/>
        <w:ind w:firstLine="480" w:firstLineChars="200"/>
        <w:rPr>
          <w:rFonts w:hint="eastAsia" w:cs="宋体"/>
          <w:szCs w:val="24"/>
        </w:rPr>
      </w:pPr>
      <w:r>
        <w:rPr>
          <w:rFonts w:hint="eastAsia" w:cs="宋体"/>
          <w:szCs w:val="24"/>
        </w:rPr>
        <w:t>13.8.2.2 未列入</w:t>
      </w:r>
      <w:bookmarkStart w:id="1283" w:name="_Hlk24494865"/>
      <w:r>
        <w:rPr>
          <w:rFonts w:hint="eastAsia" w:cs="宋体"/>
          <w:szCs w:val="24"/>
        </w:rPr>
        <w:t>《价格指数权重表》</w:t>
      </w:r>
      <w:bookmarkEnd w:id="1283"/>
      <w:r>
        <w:rPr>
          <w:rFonts w:hint="eastAsia" w:cs="宋体"/>
          <w:szCs w:val="24"/>
        </w:rPr>
        <w:t>的费用不因市场变化而调整。</w:t>
      </w:r>
    </w:p>
    <w:p w14:paraId="0DDC576F">
      <w:pPr>
        <w:pStyle w:val="58"/>
        <w:numPr>
          <w:ilvl w:val="0"/>
          <w:numId w:val="0"/>
        </w:numPr>
        <w:spacing w:after="0" w:afterLines="0" w:line="400" w:lineRule="exact"/>
        <w:ind w:firstLine="480" w:firstLineChars="200"/>
        <w:rPr>
          <w:rFonts w:hint="eastAsia" w:cs="宋体"/>
          <w:szCs w:val="24"/>
        </w:rPr>
      </w:pPr>
      <w:r>
        <w:rPr>
          <w:rFonts w:hint="eastAsia" w:cs="宋体"/>
          <w:szCs w:val="24"/>
        </w:rPr>
        <w:t>13.8.3 双方约定采用其他方式调整合同价款的，以专用合同条件约定为准。</w:t>
      </w:r>
    </w:p>
    <w:p w14:paraId="5912F153">
      <w:pPr>
        <w:pStyle w:val="56"/>
        <w:numPr>
          <w:ilvl w:val="0"/>
          <w:numId w:val="0"/>
        </w:numPr>
        <w:spacing w:before="0" w:after="0" w:line="400" w:lineRule="exact"/>
        <w:ind w:firstLine="480" w:firstLineChars="200"/>
        <w:rPr>
          <w:rFonts w:hint="eastAsia" w:ascii="宋体" w:hAnsi="宋体" w:cs="宋体"/>
          <w:b w:val="0"/>
          <w:sz w:val="24"/>
          <w:szCs w:val="24"/>
        </w:rPr>
      </w:pPr>
      <w:bookmarkStart w:id="1284" w:name="_Toc54862291"/>
      <w:bookmarkStart w:id="1285" w:name="_Toc18966"/>
      <w:bookmarkStart w:id="1286" w:name="_Ref531955880"/>
      <w:bookmarkStart w:id="1287" w:name="_Ref531955885"/>
      <w:r>
        <w:rPr>
          <w:rFonts w:hint="eastAsia" w:ascii="宋体" w:hAnsi="宋体" w:cs="宋体"/>
          <w:b w:val="0"/>
          <w:sz w:val="24"/>
          <w:szCs w:val="24"/>
        </w:rPr>
        <w:t>第14条 合同价格与支付</w:t>
      </w:r>
      <w:bookmarkEnd w:id="1284"/>
      <w:bookmarkEnd w:id="1285"/>
      <w:bookmarkEnd w:id="1286"/>
      <w:bookmarkEnd w:id="1287"/>
    </w:p>
    <w:p w14:paraId="46C0D93D">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88" w:name="_Toc24272"/>
      <w:bookmarkStart w:id="1289" w:name="_Toc54862292"/>
      <w:bookmarkStart w:id="1290" w:name="_Ref4431521"/>
      <w:bookmarkStart w:id="1291" w:name="_Ref4431531"/>
      <w:r>
        <w:rPr>
          <w:rFonts w:hint="eastAsia" w:ascii="宋体" w:hAnsi="宋体" w:eastAsia="宋体" w:cs="宋体"/>
          <w:b w:val="0"/>
          <w:bCs/>
        </w:rPr>
        <w:t>14.1 合同价格形式</w:t>
      </w:r>
      <w:bookmarkEnd w:id="1288"/>
      <w:bookmarkEnd w:id="1289"/>
      <w:bookmarkEnd w:id="1290"/>
      <w:bookmarkEnd w:id="1291"/>
    </w:p>
    <w:p w14:paraId="6F5ADC10">
      <w:pPr>
        <w:pStyle w:val="58"/>
        <w:numPr>
          <w:ilvl w:val="0"/>
          <w:numId w:val="0"/>
        </w:numPr>
        <w:spacing w:after="0" w:afterLines="0" w:line="400" w:lineRule="exact"/>
        <w:ind w:firstLine="480" w:firstLineChars="200"/>
        <w:rPr>
          <w:rFonts w:hint="eastAsia" w:cs="宋体"/>
          <w:szCs w:val="24"/>
        </w:rPr>
      </w:pPr>
      <w:r>
        <w:rPr>
          <w:rFonts w:hint="eastAsia" w:cs="宋体"/>
          <w:szCs w:val="24"/>
        </w:rPr>
        <w:t>14.1.1 除专用合同条件中另有约定外，本合同为总价合同，除根据第13条[变更与调整]，以及合同中其它相关增减金额的约定进行调整外，合同价格不做调整。</w:t>
      </w:r>
    </w:p>
    <w:p w14:paraId="0BB94907">
      <w:pPr>
        <w:pStyle w:val="58"/>
        <w:numPr>
          <w:ilvl w:val="0"/>
          <w:numId w:val="0"/>
        </w:numPr>
        <w:spacing w:after="0" w:afterLines="0" w:line="400" w:lineRule="exact"/>
        <w:ind w:firstLine="480" w:firstLineChars="200"/>
        <w:rPr>
          <w:rFonts w:hint="eastAsia" w:cs="宋体"/>
          <w:szCs w:val="24"/>
        </w:rPr>
      </w:pPr>
      <w:r>
        <w:rPr>
          <w:rFonts w:hint="eastAsia" w:cs="宋体"/>
          <w:szCs w:val="24"/>
        </w:rPr>
        <w:t>14.1.2 除专用合同条件另有约定外：</w:t>
      </w:r>
    </w:p>
    <w:p w14:paraId="5E3344B8">
      <w:pPr>
        <w:spacing w:line="400" w:lineRule="exact"/>
        <w:ind w:firstLine="480" w:firstLineChars="200"/>
        <w:rPr>
          <w:rFonts w:hint="eastAsia" w:ascii="宋体" w:hAnsi="宋体" w:cs="宋体"/>
          <w:sz w:val="24"/>
        </w:rPr>
      </w:pPr>
      <w:r>
        <w:rPr>
          <w:rFonts w:hint="eastAsia" w:ascii="宋体" w:hAnsi="宋体" w:cs="宋体"/>
          <w:sz w:val="24"/>
        </w:rPr>
        <w:t>（1） 工程款的支付应以合同协议书约定的签约合同价格为基础，按照合同约定进行调整；</w:t>
      </w:r>
    </w:p>
    <w:p w14:paraId="6FE02301">
      <w:pPr>
        <w:spacing w:line="400" w:lineRule="exact"/>
        <w:ind w:firstLine="480" w:firstLineChars="200"/>
        <w:rPr>
          <w:rFonts w:hint="eastAsia" w:ascii="宋体" w:hAnsi="宋体" w:cs="宋体"/>
          <w:sz w:val="24"/>
        </w:rPr>
      </w:pPr>
      <w:r>
        <w:rPr>
          <w:rFonts w:hint="eastAsia" w:ascii="宋体" w:hAnsi="宋体" w:cs="宋体"/>
          <w:sz w:val="24"/>
        </w:rPr>
        <w:t>（2） 承包人应支付根据法律规定或合同约定应由其支付的各项税费，除第13.7款[法律变化引起的调整]约定外，合同价格不应因任何这些税费进行调整；</w:t>
      </w:r>
    </w:p>
    <w:p w14:paraId="04ABC73E">
      <w:pPr>
        <w:spacing w:line="400" w:lineRule="exact"/>
        <w:ind w:firstLine="480" w:firstLineChars="200"/>
        <w:rPr>
          <w:rFonts w:hint="eastAsia" w:ascii="宋体" w:hAnsi="宋体" w:cs="宋体"/>
          <w:sz w:val="24"/>
        </w:rPr>
      </w:pPr>
      <w:r>
        <w:rPr>
          <w:rFonts w:hint="eastAsia" w:ascii="宋体" w:hAnsi="宋体" w:cs="宋体"/>
          <w:sz w:val="24"/>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4D073BF6">
      <w:pPr>
        <w:pStyle w:val="58"/>
        <w:numPr>
          <w:ilvl w:val="0"/>
          <w:numId w:val="0"/>
        </w:numPr>
        <w:spacing w:after="0" w:afterLines="0" w:line="400" w:lineRule="exact"/>
        <w:ind w:firstLine="480" w:firstLineChars="200"/>
        <w:rPr>
          <w:rFonts w:hint="eastAsia" w:cs="宋体"/>
          <w:szCs w:val="24"/>
        </w:rPr>
      </w:pPr>
      <w:r>
        <w:rPr>
          <w:rFonts w:hint="eastAsia" w:cs="宋体"/>
          <w:szCs w:val="24"/>
        </w:rPr>
        <w:t>14.1.3 合同约定工程的某部分按照实际完成的工程量进行支付的，应按照专用合同条件的约定进行计量和估价，并据此调整合同价格。</w:t>
      </w:r>
    </w:p>
    <w:p w14:paraId="29942D2D">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92" w:name="_Ref531956881"/>
      <w:bookmarkStart w:id="1293" w:name="_Toc4208"/>
      <w:bookmarkStart w:id="1294" w:name="_Ref531956884"/>
      <w:bookmarkStart w:id="1295" w:name="_Toc54862293"/>
      <w:r>
        <w:rPr>
          <w:rFonts w:hint="eastAsia" w:ascii="宋体" w:hAnsi="宋体" w:eastAsia="宋体" w:cs="宋体"/>
          <w:b w:val="0"/>
          <w:bCs/>
        </w:rPr>
        <w:t>14.2 预付款</w:t>
      </w:r>
      <w:bookmarkEnd w:id="1292"/>
      <w:bookmarkEnd w:id="1293"/>
      <w:bookmarkEnd w:id="1294"/>
      <w:bookmarkEnd w:id="1295"/>
    </w:p>
    <w:p w14:paraId="3495E4E6">
      <w:pPr>
        <w:pStyle w:val="58"/>
        <w:numPr>
          <w:ilvl w:val="0"/>
          <w:numId w:val="0"/>
        </w:numPr>
        <w:spacing w:after="0" w:afterLines="0" w:line="400" w:lineRule="exact"/>
        <w:ind w:firstLine="480" w:firstLineChars="200"/>
        <w:rPr>
          <w:rFonts w:hint="eastAsia" w:cs="宋体"/>
          <w:szCs w:val="24"/>
        </w:rPr>
      </w:pPr>
      <w:r>
        <w:rPr>
          <w:rFonts w:hint="eastAsia" w:cs="宋体"/>
          <w:szCs w:val="24"/>
        </w:rPr>
        <w:t>14.2.1 预付款支付</w:t>
      </w:r>
    </w:p>
    <w:p w14:paraId="757B2551">
      <w:pPr>
        <w:spacing w:line="400" w:lineRule="exact"/>
        <w:ind w:firstLine="480" w:firstLineChars="200"/>
        <w:rPr>
          <w:rFonts w:hint="eastAsia" w:ascii="宋体" w:hAnsi="宋体" w:cs="宋体"/>
          <w:sz w:val="24"/>
        </w:rPr>
      </w:pPr>
      <w:r>
        <w:rPr>
          <w:rFonts w:hint="eastAsia" w:ascii="宋体" w:hAnsi="宋体" w:cs="宋体"/>
          <w:sz w:val="24"/>
        </w:rPr>
        <w:t>预付款的额度和支付按照专用合同条件约定执行。预付款应当专用于承包人为合同工程的设计和工程实施购置材料、工程设备、施工设备、修建临时设施以及组织施工队伍进场等合同工作。</w:t>
      </w:r>
    </w:p>
    <w:p w14:paraId="1053857F">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除专用合同条件另有约定外，预付款在进度付款中同比例扣回。在颁发工程接收证书前，提前解除合同的，尚未扣完的预付款应与合同价款一并结算。</w:t>
      </w:r>
    </w:p>
    <w:p w14:paraId="6F35105B">
      <w:pPr>
        <w:spacing w:line="400" w:lineRule="exact"/>
        <w:ind w:firstLine="480" w:firstLineChars="200"/>
        <w:rPr>
          <w:rFonts w:hint="eastAsia" w:ascii="宋体" w:hAnsi="宋体" w:cs="宋体"/>
          <w:sz w:val="24"/>
        </w:rPr>
      </w:pPr>
      <w:r>
        <w:rPr>
          <w:rFonts w:hint="eastAsia" w:ascii="宋体" w:hAnsi="宋体" w:cs="宋体"/>
          <w:sz w:val="24"/>
        </w:rPr>
        <w:t>发包人逾期支付预付款超过7天的，承包人有权向发包人发出要求预付的催告通知，发包人收到通知后7天内仍未支付的，承包人有权暂停施工，并按第15.1.1项[发包人违约的情形]执行。</w:t>
      </w:r>
    </w:p>
    <w:p w14:paraId="61C16E3D">
      <w:pPr>
        <w:pStyle w:val="58"/>
        <w:numPr>
          <w:ilvl w:val="0"/>
          <w:numId w:val="0"/>
        </w:numPr>
        <w:spacing w:after="0" w:afterLines="0" w:line="400" w:lineRule="exact"/>
        <w:ind w:firstLine="480" w:firstLineChars="200"/>
        <w:rPr>
          <w:rFonts w:hint="eastAsia" w:cs="宋体"/>
          <w:szCs w:val="24"/>
        </w:rPr>
      </w:pPr>
      <w:bookmarkStart w:id="1296" w:name="_Ref531956907"/>
      <w:bookmarkStart w:id="1297" w:name="_Ref4797624"/>
      <w:bookmarkStart w:id="1298" w:name="_Hlk54429963"/>
      <w:r>
        <w:rPr>
          <w:rFonts w:hint="eastAsia" w:cs="宋体"/>
          <w:szCs w:val="24"/>
        </w:rPr>
        <w:t>14.2.2 预付款</w:t>
      </w:r>
      <w:bookmarkEnd w:id="1296"/>
      <w:r>
        <w:rPr>
          <w:rFonts w:hint="eastAsia" w:cs="宋体"/>
          <w:szCs w:val="24"/>
        </w:rPr>
        <w:t>担保</w:t>
      </w:r>
      <w:bookmarkEnd w:id="1297"/>
    </w:p>
    <w:bookmarkEnd w:id="1298"/>
    <w:p w14:paraId="54AF0BAD">
      <w:pPr>
        <w:spacing w:line="400" w:lineRule="exact"/>
        <w:ind w:firstLine="480" w:firstLineChars="200"/>
        <w:rPr>
          <w:rFonts w:hint="eastAsia" w:ascii="宋体" w:hAnsi="宋体" w:cs="宋体"/>
          <w:sz w:val="24"/>
        </w:rPr>
      </w:pPr>
      <w:r>
        <w:rPr>
          <w:rFonts w:hint="eastAsia" w:ascii="宋体" w:hAnsi="宋体" w:cs="宋体"/>
          <w:sz w:val="24"/>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5A5FCCCE">
      <w:pPr>
        <w:spacing w:line="400" w:lineRule="exact"/>
        <w:ind w:firstLine="480" w:firstLineChars="200"/>
        <w:rPr>
          <w:rFonts w:hint="eastAsia" w:ascii="宋体" w:hAnsi="宋体" w:cs="宋体"/>
          <w:sz w:val="24"/>
        </w:rPr>
      </w:pPr>
      <w:r>
        <w:rPr>
          <w:rFonts w:hint="eastAsia" w:ascii="宋体" w:hAnsi="宋体" w:cs="宋体"/>
          <w:sz w:val="24"/>
        </w:rPr>
        <w:t>发包人在工程款中逐期扣回预付款后，预付款担保额度应相应减少，但剩余的预付款担保金额不得低于未被扣回的预付款金额。</w:t>
      </w:r>
    </w:p>
    <w:p w14:paraId="2840D653">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299" w:name="_Toc4784194"/>
      <w:bookmarkEnd w:id="1299"/>
      <w:bookmarkStart w:id="1300" w:name="_Toc4784193"/>
      <w:bookmarkEnd w:id="1300"/>
      <w:bookmarkStart w:id="1301" w:name="_Toc4784195"/>
      <w:bookmarkEnd w:id="1301"/>
      <w:bookmarkStart w:id="1302" w:name="_Ref531956967"/>
      <w:bookmarkStart w:id="1303" w:name="_Toc54862294"/>
      <w:bookmarkStart w:id="1304" w:name="_Ref4623398"/>
      <w:bookmarkStart w:id="1305" w:name="_Ref531956963"/>
      <w:bookmarkStart w:id="1306" w:name="_Toc16922"/>
      <w:r>
        <w:rPr>
          <w:rFonts w:hint="eastAsia" w:ascii="宋体" w:hAnsi="宋体" w:eastAsia="宋体" w:cs="宋体"/>
          <w:b w:val="0"/>
          <w:bCs/>
        </w:rPr>
        <w:t>14.3 工程进度款</w:t>
      </w:r>
      <w:bookmarkEnd w:id="1302"/>
      <w:bookmarkEnd w:id="1303"/>
      <w:bookmarkEnd w:id="1304"/>
      <w:bookmarkEnd w:id="1305"/>
      <w:bookmarkEnd w:id="1306"/>
    </w:p>
    <w:p w14:paraId="5A6AFFAC">
      <w:pPr>
        <w:pStyle w:val="58"/>
        <w:numPr>
          <w:ilvl w:val="0"/>
          <w:numId w:val="0"/>
        </w:numPr>
        <w:spacing w:after="0" w:afterLines="0" w:line="400" w:lineRule="exact"/>
        <w:ind w:firstLine="480" w:firstLineChars="200"/>
        <w:rPr>
          <w:rFonts w:hint="eastAsia" w:cs="宋体"/>
          <w:szCs w:val="24"/>
        </w:rPr>
      </w:pPr>
      <w:bookmarkStart w:id="1307" w:name="_Ref532679934"/>
      <w:bookmarkStart w:id="1308" w:name="_Ref531956987"/>
      <w:r>
        <w:rPr>
          <w:rFonts w:hint="eastAsia" w:cs="宋体"/>
          <w:szCs w:val="24"/>
        </w:rPr>
        <w:t>14.3.1 工程进度付款申请</w:t>
      </w:r>
      <w:bookmarkEnd w:id="1307"/>
      <w:bookmarkEnd w:id="1308"/>
    </w:p>
    <w:p w14:paraId="55DF5B4D">
      <w:pPr>
        <w:spacing w:line="400" w:lineRule="exact"/>
        <w:ind w:firstLine="480" w:firstLineChars="200"/>
        <w:rPr>
          <w:rFonts w:hint="eastAsia" w:ascii="宋体" w:hAnsi="宋体" w:cs="宋体"/>
          <w:sz w:val="24"/>
        </w:rPr>
      </w:pPr>
      <w:r>
        <w:rPr>
          <w:rFonts w:hint="eastAsia" w:ascii="宋体" w:hAnsi="宋体" w:cs="宋体"/>
          <w:sz w:val="24"/>
        </w:rPr>
        <w:t>（1）人工费的申请</w:t>
      </w:r>
    </w:p>
    <w:p w14:paraId="74BE6F70">
      <w:pPr>
        <w:spacing w:line="400" w:lineRule="exact"/>
        <w:ind w:firstLine="480" w:firstLineChars="200"/>
        <w:rPr>
          <w:rFonts w:hint="eastAsia" w:ascii="宋体" w:hAnsi="宋体" w:cs="宋体"/>
          <w:sz w:val="24"/>
        </w:rPr>
      </w:pPr>
      <w:r>
        <w:rPr>
          <w:rFonts w:hint="eastAsia" w:ascii="宋体" w:hAnsi="宋体" w:cs="宋体"/>
          <w:sz w:val="24"/>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14:paraId="48C60D0E">
      <w:pPr>
        <w:spacing w:line="400" w:lineRule="exact"/>
        <w:ind w:firstLine="480" w:firstLineChars="200"/>
        <w:rPr>
          <w:rFonts w:hint="eastAsia" w:ascii="宋体" w:hAnsi="宋体" w:cs="宋体"/>
          <w:sz w:val="24"/>
        </w:rPr>
      </w:pPr>
      <w:r>
        <w:rPr>
          <w:rFonts w:hint="eastAsia" w:ascii="宋体" w:hAnsi="宋体" w:cs="宋体"/>
          <w:sz w:val="24"/>
        </w:rPr>
        <w:t>（2）除专用合同条件另有约定外，承包人应在每月月末向工程师提交进度付款申请单，该进度付款申请单应包括下列内容：</w:t>
      </w:r>
    </w:p>
    <w:p w14:paraId="70EFA52E">
      <w:pPr>
        <w:spacing w:line="400" w:lineRule="exact"/>
        <w:ind w:firstLine="480" w:firstLineChars="200"/>
        <w:rPr>
          <w:rFonts w:hint="eastAsia" w:ascii="宋体" w:hAnsi="宋体" w:cs="宋体"/>
          <w:sz w:val="24"/>
        </w:rPr>
      </w:pPr>
      <w:bookmarkStart w:id="1309" w:name="_Ref24496054"/>
      <w:r>
        <w:rPr>
          <w:rFonts w:hint="eastAsia" w:ascii="宋体" w:hAnsi="宋体" w:cs="宋体"/>
          <w:sz w:val="24"/>
        </w:rPr>
        <w:t>1） 截至本次付款周期内已完成工作对应的金额；</w:t>
      </w:r>
      <w:bookmarkEnd w:id="1309"/>
    </w:p>
    <w:p w14:paraId="34A0C069">
      <w:pPr>
        <w:spacing w:line="400" w:lineRule="exact"/>
        <w:ind w:firstLine="480" w:firstLineChars="200"/>
        <w:rPr>
          <w:rFonts w:hint="eastAsia" w:ascii="宋体" w:hAnsi="宋体" w:cs="宋体"/>
          <w:sz w:val="24"/>
        </w:rPr>
      </w:pPr>
      <w:r>
        <w:rPr>
          <w:rFonts w:hint="eastAsia" w:ascii="宋体" w:hAnsi="宋体" w:cs="宋体"/>
          <w:sz w:val="24"/>
        </w:rPr>
        <w:t>2） 扣除依据本款第（1）目约定中已扣除的人工费金额；</w:t>
      </w:r>
    </w:p>
    <w:p w14:paraId="160248CD">
      <w:pPr>
        <w:spacing w:line="400" w:lineRule="exact"/>
        <w:ind w:firstLine="480" w:firstLineChars="200"/>
        <w:rPr>
          <w:rFonts w:hint="eastAsia" w:ascii="宋体" w:hAnsi="宋体" w:cs="宋体"/>
          <w:sz w:val="24"/>
        </w:rPr>
      </w:pPr>
      <w:r>
        <w:rPr>
          <w:rFonts w:hint="eastAsia" w:ascii="宋体" w:hAnsi="宋体" w:cs="宋体"/>
          <w:sz w:val="24"/>
        </w:rPr>
        <w:t>3） 根据第13条[变更与调整]应增加和扣减的变更金额；</w:t>
      </w:r>
    </w:p>
    <w:p w14:paraId="70AF8CFA">
      <w:pPr>
        <w:spacing w:line="400" w:lineRule="exact"/>
        <w:ind w:firstLine="480" w:firstLineChars="200"/>
        <w:rPr>
          <w:rFonts w:hint="eastAsia" w:ascii="宋体" w:hAnsi="宋体" w:cs="宋体"/>
          <w:sz w:val="24"/>
        </w:rPr>
      </w:pPr>
      <w:r>
        <w:rPr>
          <w:rFonts w:hint="eastAsia" w:ascii="宋体" w:hAnsi="宋体" w:cs="宋体"/>
          <w:sz w:val="24"/>
        </w:rPr>
        <w:t>4） 根据第14.2款[预付款]约定应支付的预付款和扣减的返还预付款；</w:t>
      </w:r>
    </w:p>
    <w:p w14:paraId="19C04EFB">
      <w:pPr>
        <w:spacing w:line="400" w:lineRule="exact"/>
        <w:ind w:firstLine="480" w:firstLineChars="200"/>
        <w:rPr>
          <w:rFonts w:hint="eastAsia" w:ascii="宋体" w:hAnsi="宋体" w:cs="宋体"/>
          <w:sz w:val="24"/>
        </w:rPr>
      </w:pPr>
      <w:r>
        <w:rPr>
          <w:rFonts w:hint="eastAsia" w:ascii="宋体" w:hAnsi="宋体" w:cs="宋体"/>
          <w:sz w:val="24"/>
        </w:rPr>
        <w:t>5） 根据第14.6.2项[质量保证金的预留]约定应预留的质量保证金金额；</w:t>
      </w:r>
    </w:p>
    <w:p w14:paraId="01A2A5EA">
      <w:pPr>
        <w:spacing w:line="400" w:lineRule="exact"/>
        <w:ind w:firstLine="480" w:firstLineChars="200"/>
        <w:rPr>
          <w:rFonts w:hint="eastAsia" w:ascii="宋体" w:hAnsi="宋体" w:cs="宋体"/>
          <w:sz w:val="24"/>
        </w:rPr>
      </w:pPr>
      <w:r>
        <w:rPr>
          <w:rFonts w:hint="eastAsia" w:ascii="宋体" w:hAnsi="宋体" w:cs="宋体"/>
          <w:sz w:val="24"/>
        </w:rPr>
        <w:t>6） 根据第19条[索赔]应增加和扣减的索赔金额；</w:t>
      </w:r>
    </w:p>
    <w:p w14:paraId="57C3B45C">
      <w:pPr>
        <w:spacing w:line="400" w:lineRule="exact"/>
        <w:ind w:firstLine="480" w:firstLineChars="200"/>
        <w:rPr>
          <w:rFonts w:hint="eastAsia" w:ascii="宋体" w:hAnsi="宋体" w:cs="宋体"/>
          <w:sz w:val="24"/>
        </w:rPr>
      </w:pPr>
      <w:r>
        <w:rPr>
          <w:rFonts w:hint="eastAsia" w:ascii="宋体" w:hAnsi="宋体" w:cs="宋体"/>
          <w:sz w:val="24"/>
        </w:rPr>
        <w:t>7） 对已签发的进度款支付证书中出现错误的修正，应在本次进度付款中支付或扣除的金额；</w:t>
      </w:r>
    </w:p>
    <w:p w14:paraId="09EB09AA">
      <w:pPr>
        <w:spacing w:line="400" w:lineRule="exact"/>
        <w:ind w:firstLine="480" w:firstLineChars="200"/>
        <w:rPr>
          <w:rFonts w:hint="eastAsia" w:ascii="宋体" w:hAnsi="宋体" w:cs="宋体"/>
          <w:sz w:val="24"/>
        </w:rPr>
      </w:pPr>
      <w:r>
        <w:rPr>
          <w:rFonts w:hint="eastAsia" w:ascii="宋体" w:hAnsi="宋体" w:cs="宋体"/>
          <w:sz w:val="24"/>
        </w:rPr>
        <w:t>8） 根据合同约定应增加和扣减的其他金额。</w:t>
      </w:r>
    </w:p>
    <w:p w14:paraId="18DE6E57">
      <w:pPr>
        <w:pStyle w:val="58"/>
        <w:numPr>
          <w:ilvl w:val="0"/>
          <w:numId w:val="0"/>
        </w:numPr>
        <w:spacing w:after="0" w:afterLines="0" w:line="400" w:lineRule="exact"/>
        <w:ind w:firstLine="480" w:firstLineChars="200"/>
        <w:rPr>
          <w:rFonts w:hint="eastAsia" w:cs="宋体"/>
          <w:szCs w:val="24"/>
        </w:rPr>
      </w:pPr>
      <w:bookmarkStart w:id="1310" w:name="_Ref531957608"/>
      <w:r>
        <w:rPr>
          <w:rFonts w:hint="eastAsia" w:cs="宋体"/>
          <w:szCs w:val="24"/>
        </w:rPr>
        <w:t>14.3.2 进度付款审核和支付</w:t>
      </w:r>
      <w:bookmarkEnd w:id="1310"/>
    </w:p>
    <w:p w14:paraId="283BC032">
      <w:pPr>
        <w:pStyle w:val="60"/>
        <w:numPr>
          <w:ilvl w:val="0"/>
          <w:numId w:val="0"/>
        </w:numPr>
        <w:spacing w:line="400" w:lineRule="exact"/>
        <w:ind w:firstLine="480" w:firstLineChars="200"/>
        <w:rPr>
          <w:rFonts w:hint="eastAsia" w:ascii="宋体" w:hAnsi="宋体" w:cs="宋体"/>
          <w:sz w:val="24"/>
        </w:rPr>
      </w:pPr>
      <w:r>
        <w:rPr>
          <w:rFonts w:hint="eastAsia" w:ascii="宋体" w:hAnsi="宋体" w:cs="宋体"/>
          <w:sz w:val="24"/>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174907AC">
      <w:pPr>
        <w:spacing w:line="400" w:lineRule="exact"/>
        <w:ind w:firstLine="480" w:firstLineChars="200"/>
        <w:rPr>
          <w:rFonts w:hint="eastAsia" w:ascii="宋体" w:hAnsi="宋体" w:cs="宋体"/>
          <w:sz w:val="24"/>
        </w:rPr>
      </w:pPr>
      <w:r>
        <w:rPr>
          <w:rFonts w:hint="eastAsia" w:ascii="宋体" w:hAnsi="宋体" w:cs="宋体"/>
          <w:sz w:val="24"/>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14:paraId="67B80C3A">
      <w:pPr>
        <w:pStyle w:val="60"/>
        <w:numPr>
          <w:ilvl w:val="0"/>
          <w:numId w:val="0"/>
        </w:numPr>
        <w:spacing w:line="400" w:lineRule="exact"/>
        <w:ind w:firstLine="480" w:firstLineChars="200"/>
        <w:rPr>
          <w:rFonts w:hint="eastAsia" w:ascii="宋体" w:hAnsi="宋体" w:cs="宋体"/>
          <w:sz w:val="24"/>
        </w:rPr>
      </w:pPr>
      <w:r>
        <w:rPr>
          <w:rFonts w:hint="eastAsia" w:ascii="宋体" w:hAnsi="宋体" w:cs="宋体"/>
          <w:sz w:val="24"/>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14:paraId="1AB9F67F">
      <w:pPr>
        <w:pStyle w:val="60"/>
        <w:numPr>
          <w:ilvl w:val="0"/>
          <w:numId w:val="0"/>
        </w:numPr>
        <w:spacing w:line="400" w:lineRule="exact"/>
        <w:ind w:firstLine="480" w:firstLineChars="200"/>
        <w:rPr>
          <w:rFonts w:hint="eastAsia" w:ascii="宋体" w:hAnsi="宋体" w:cs="宋体"/>
          <w:sz w:val="24"/>
        </w:rPr>
      </w:pPr>
      <w:r>
        <w:rPr>
          <w:rFonts w:hint="eastAsia" w:ascii="宋体" w:hAnsi="宋体" w:cs="宋体"/>
          <w:sz w:val="24"/>
        </w:rPr>
        <w:t>发包人签发进度款支付证书，不表明发包人已同意、批准或接受了承包人完成的相应部分的工作。</w:t>
      </w:r>
    </w:p>
    <w:p w14:paraId="6B322F6A">
      <w:pPr>
        <w:pStyle w:val="58"/>
        <w:numPr>
          <w:ilvl w:val="0"/>
          <w:numId w:val="0"/>
        </w:numPr>
        <w:spacing w:after="0" w:afterLines="0" w:line="400" w:lineRule="exact"/>
        <w:ind w:firstLine="480" w:firstLineChars="200"/>
        <w:rPr>
          <w:rFonts w:hint="eastAsia" w:cs="宋体"/>
          <w:szCs w:val="24"/>
        </w:rPr>
      </w:pPr>
      <w:bookmarkStart w:id="1311" w:name="_Ref531957023"/>
      <w:r>
        <w:rPr>
          <w:rFonts w:hint="eastAsia" w:cs="宋体"/>
          <w:szCs w:val="24"/>
        </w:rPr>
        <w:t>14.3.3 进度付款的修正</w:t>
      </w:r>
      <w:bookmarkEnd w:id="1311"/>
    </w:p>
    <w:p w14:paraId="7F51E812">
      <w:pPr>
        <w:spacing w:line="400" w:lineRule="exact"/>
        <w:ind w:firstLine="480" w:firstLineChars="200"/>
        <w:rPr>
          <w:rFonts w:hint="eastAsia" w:ascii="宋体" w:hAnsi="宋体" w:cs="宋体"/>
          <w:sz w:val="24"/>
        </w:rPr>
      </w:pPr>
      <w:r>
        <w:rPr>
          <w:rFonts w:hint="eastAsia" w:ascii="宋体" w:hAnsi="宋体" w:cs="宋体"/>
          <w:sz w:val="24"/>
        </w:rPr>
        <w:t>在对已签发的进度款支付证书进行阶段汇总和复核中发现错误、遗漏或重复的，发包人和承包人均有权提出修正申请。经发包人和承包人同意的修正，应在下期进度付款中支付或扣除。</w:t>
      </w:r>
    </w:p>
    <w:p w14:paraId="0440F068">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312" w:name="_Ref4538578"/>
      <w:bookmarkStart w:id="1313" w:name="_Toc22444"/>
      <w:bookmarkStart w:id="1314" w:name="_Toc54862295"/>
      <w:bookmarkStart w:id="1315" w:name="_Ref536647814"/>
      <w:bookmarkStart w:id="1316" w:name="_Ref536647822"/>
      <w:r>
        <w:rPr>
          <w:rFonts w:hint="eastAsia" w:ascii="宋体" w:hAnsi="宋体" w:eastAsia="宋体" w:cs="宋体"/>
          <w:b w:val="0"/>
          <w:bCs/>
        </w:rPr>
        <w:t>14.4 付款计划表</w:t>
      </w:r>
      <w:bookmarkEnd w:id="1312"/>
      <w:bookmarkEnd w:id="1313"/>
      <w:bookmarkEnd w:id="1314"/>
    </w:p>
    <w:p w14:paraId="4A536E9E">
      <w:pPr>
        <w:pStyle w:val="58"/>
        <w:numPr>
          <w:ilvl w:val="0"/>
          <w:numId w:val="0"/>
        </w:numPr>
        <w:spacing w:after="0" w:afterLines="0" w:line="400" w:lineRule="exact"/>
        <w:ind w:firstLine="480" w:firstLineChars="200"/>
        <w:rPr>
          <w:rFonts w:hint="eastAsia" w:cs="宋体"/>
          <w:szCs w:val="24"/>
        </w:rPr>
      </w:pPr>
      <w:bookmarkStart w:id="1317" w:name="_Ref4570974"/>
      <w:r>
        <w:rPr>
          <w:rFonts w:hint="eastAsia" w:cs="宋体"/>
          <w:szCs w:val="24"/>
        </w:rPr>
        <w:t>14.4.1 付款计划表的编制要求</w:t>
      </w:r>
      <w:bookmarkEnd w:id="1317"/>
    </w:p>
    <w:p w14:paraId="7DC77D02">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除专用合同条件另有约定外，付款计划表按如下要求编制：</w:t>
      </w:r>
    </w:p>
    <w:p w14:paraId="6913BF38">
      <w:pPr>
        <w:spacing w:line="400" w:lineRule="exact"/>
        <w:ind w:firstLine="480" w:firstLineChars="200"/>
        <w:rPr>
          <w:rFonts w:hint="eastAsia" w:ascii="宋体" w:hAnsi="宋体" w:cs="宋体"/>
          <w:sz w:val="24"/>
        </w:rPr>
      </w:pPr>
      <w:r>
        <w:rPr>
          <w:rFonts w:hint="eastAsia" w:ascii="宋体" w:hAnsi="宋体" w:cs="宋体"/>
          <w:sz w:val="24"/>
        </w:rPr>
        <w:t>（1） 付款计划表中所列的每期付款金额，应为第14.3.1项[工程进度付款申请]每期进度款的估算金额；</w:t>
      </w:r>
    </w:p>
    <w:p w14:paraId="359BAD2C">
      <w:pPr>
        <w:spacing w:line="400" w:lineRule="exact"/>
        <w:ind w:firstLine="480" w:firstLineChars="200"/>
        <w:rPr>
          <w:rFonts w:hint="eastAsia" w:ascii="宋体" w:hAnsi="宋体" w:cs="宋体"/>
          <w:sz w:val="24"/>
        </w:rPr>
      </w:pPr>
      <w:r>
        <w:rPr>
          <w:rFonts w:hint="eastAsia" w:ascii="宋体" w:hAnsi="宋体" w:cs="宋体"/>
          <w:sz w:val="24"/>
        </w:rPr>
        <w:t>（2） 实际进度与项目进度计划不一致的，合同当事人可按照第3.6款[商定或确定]修改付款计划表；</w:t>
      </w:r>
    </w:p>
    <w:p w14:paraId="304F450E">
      <w:pPr>
        <w:spacing w:line="400" w:lineRule="exact"/>
        <w:ind w:firstLine="480" w:firstLineChars="200"/>
        <w:rPr>
          <w:rFonts w:hint="eastAsia" w:ascii="宋体" w:hAnsi="宋体" w:cs="宋体"/>
          <w:sz w:val="24"/>
        </w:rPr>
      </w:pPr>
      <w:r>
        <w:rPr>
          <w:rFonts w:hint="eastAsia" w:ascii="宋体" w:hAnsi="宋体" w:cs="宋体"/>
          <w:sz w:val="24"/>
        </w:rPr>
        <w:t>（3） 不采用付款计划表的，承包人应向工程师提交按季度编制的支付估算付款计划表，用于支付参考。</w:t>
      </w:r>
    </w:p>
    <w:p w14:paraId="6C18FC48">
      <w:pPr>
        <w:pStyle w:val="58"/>
        <w:numPr>
          <w:ilvl w:val="0"/>
          <w:numId w:val="0"/>
        </w:numPr>
        <w:spacing w:after="0" w:afterLines="0" w:line="400" w:lineRule="exact"/>
        <w:ind w:firstLine="480" w:firstLineChars="200"/>
        <w:rPr>
          <w:rFonts w:hint="eastAsia" w:cs="宋体"/>
          <w:szCs w:val="24"/>
        </w:rPr>
      </w:pPr>
      <w:bookmarkStart w:id="1318" w:name="_Ref4571011"/>
      <w:r>
        <w:rPr>
          <w:rFonts w:hint="eastAsia" w:cs="宋体"/>
          <w:szCs w:val="24"/>
        </w:rPr>
        <w:t>14.4.2 付款计划表的编制与审批</w:t>
      </w:r>
      <w:bookmarkEnd w:id="1318"/>
    </w:p>
    <w:p w14:paraId="159339F7">
      <w:pPr>
        <w:spacing w:line="400" w:lineRule="exact"/>
        <w:ind w:firstLine="480" w:firstLineChars="200"/>
        <w:rPr>
          <w:rFonts w:hint="eastAsia" w:ascii="宋体" w:hAnsi="宋体" w:cs="宋体"/>
          <w:sz w:val="24"/>
        </w:rPr>
      </w:pPr>
      <w:r>
        <w:rPr>
          <w:rFonts w:hint="eastAsia" w:ascii="宋体" w:hAnsi="宋体" w:cs="宋体"/>
          <w:sz w:val="24"/>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4C236A1C">
      <w:pPr>
        <w:spacing w:line="400" w:lineRule="exact"/>
        <w:ind w:firstLine="480" w:firstLineChars="200"/>
        <w:rPr>
          <w:rFonts w:hint="eastAsia" w:ascii="宋体" w:hAnsi="宋体" w:cs="宋体"/>
          <w:sz w:val="24"/>
        </w:rPr>
      </w:pPr>
      <w:r>
        <w:rPr>
          <w:rFonts w:hint="eastAsia" w:ascii="宋体" w:hAnsi="宋体" w:cs="宋体"/>
          <w:sz w:val="24"/>
        </w:rPr>
        <w:t>（2） 工程师应在收到付款计划表后7天内完成审核并报送发包人。发包人应在收到经工程师审核的付款计划表后7天内完成审批，经发包人批准的付款计划表为有约束力的付款计划表。</w:t>
      </w:r>
    </w:p>
    <w:p w14:paraId="05AA828D">
      <w:pPr>
        <w:spacing w:line="400" w:lineRule="exact"/>
        <w:ind w:firstLine="480" w:firstLineChars="200"/>
        <w:rPr>
          <w:rFonts w:hint="eastAsia" w:ascii="宋体" w:hAnsi="宋体" w:cs="宋体"/>
          <w:sz w:val="24"/>
        </w:rPr>
      </w:pPr>
      <w:r>
        <w:rPr>
          <w:rFonts w:hint="eastAsia" w:ascii="宋体" w:hAnsi="宋体" w:cs="宋体"/>
          <w:sz w:val="24"/>
        </w:rPr>
        <w:t>（3） 发包人逾期未完成付款计划表审批的，也未及时要求承包人进行修正和提供补充资料的，则承包人提交的付款计划表视为已经获得发包人批准。</w:t>
      </w:r>
    </w:p>
    <w:p w14:paraId="795F0E8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319" w:name="_Ref4538634"/>
      <w:bookmarkStart w:id="1320" w:name="_Toc54862296"/>
      <w:bookmarkStart w:id="1321" w:name="_Toc23727"/>
      <w:r>
        <w:rPr>
          <w:rFonts w:hint="eastAsia" w:ascii="宋体" w:hAnsi="宋体" w:eastAsia="宋体" w:cs="宋体"/>
          <w:b w:val="0"/>
          <w:bCs/>
        </w:rPr>
        <w:t>14.5 竣工结算</w:t>
      </w:r>
      <w:bookmarkEnd w:id="1319"/>
      <w:bookmarkEnd w:id="1320"/>
      <w:bookmarkEnd w:id="1321"/>
    </w:p>
    <w:p w14:paraId="4EBDFAF5">
      <w:pPr>
        <w:pStyle w:val="58"/>
        <w:numPr>
          <w:ilvl w:val="0"/>
          <w:numId w:val="0"/>
        </w:numPr>
        <w:spacing w:after="0" w:afterLines="0" w:line="400" w:lineRule="exact"/>
        <w:ind w:firstLine="480" w:firstLineChars="200"/>
        <w:rPr>
          <w:rFonts w:hint="eastAsia" w:cs="宋体"/>
          <w:szCs w:val="24"/>
        </w:rPr>
      </w:pPr>
      <w:bookmarkStart w:id="1322" w:name="_Ref4571361"/>
      <w:r>
        <w:rPr>
          <w:rFonts w:hint="eastAsia" w:cs="宋体"/>
          <w:szCs w:val="24"/>
        </w:rPr>
        <w:t>14.5.1 竣工结算申请</w:t>
      </w:r>
      <w:bookmarkEnd w:id="1322"/>
    </w:p>
    <w:p w14:paraId="69516AA2">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7374BCB0">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除专用合同条件另有约定外，竣工结算申请单应包括以下内容：</w:t>
      </w:r>
    </w:p>
    <w:p w14:paraId="6077A518">
      <w:pPr>
        <w:spacing w:line="400" w:lineRule="exact"/>
        <w:ind w:firstLine="480" w:firstLineChars="200"/>
        <w:rPr>
          <w:rFonts w:hint="eastAsia" w:ascii="宋体" w:hAnsi="宋体" w:cs="宋体"/>
          <w:sz w:val="24"/>
        </w:rPr>
      </w:pPr>
      <w:r>
        <w:rPr>
          <w:rFonts w:hint="eastAsia" w:ascii="宋体" w:hAnsi="宋体" w:cs="宋体"/>
          <w:sz w:val="24"/>
        </w:rPr>
        <w:t>（1） 竣工结算合同价格；</w:t>
      </w:r>
    </w:p>
    <w:p w14:paraId="69057EFB">
      <w:pPr>
        <w:spacing w:line="400" w:lineRule="exact"/>
        <w:ind w:firstLine="480" w:firstLineChars="200"/>
        <w:rPr>
          <w:rFonts w:hint="eastAsia" w:ascii="宋体" w:hAnsi="宋体" w:cs="宋体"/>
          <w:sz w:val="24"/>
        </w:rPr>
      </w:pPr>
      <w:r>
        <w:rPr>
          <w:rFonts w:hint="eastAsia" w:ascii="宋体" w:hAnsi="宋体" w:cs="宋体"/>
          <w:sz w:val="24"/>
        </w:rPr>
        <w:t>（2） 发包人已支付承包人的款项；</w:t>
      </w:r>
    </w:p>
    <w:p w14:paraId="12E5474A">
      <w:pPr>
        <w:spacing w:line="400" w:lineRule="exact"/>
        <w:ind w:firstLine="480" w:firstLineChars="200"/>
        <w:rPr>
          <w:rFonts w:hint="eastAsia" w:ascii="宋体" w:hAnsi="宋体" w:cs="宋体"/>
          <w:sz w:val="24"/>
        </w:rPr>
      </w:pPr>
      <w:r>
        <w:rPr>
          <w:rFonts w:hint="eastAsia" w:ascii="宋体" w:hAnsi="宋体" w:cs="宋体"/>
          <w:sz w:val="24"/>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14:paraId="00ECAF23">
      <w:pPr>
        <w:spacing w:line="400" w:lineRule="exact"/>
        <w:ind w:firstLine="480" w:firstLineChars="200"/>
        <w:rPr>
          <w:rFonts w:hint="eastAsia" w:ascii="宋体" w:hAnsi="宋体" w:cs="宋体"/>
          <w:sz w:val="24"/>
        </w:rPr>
      </w:pPr>
      <w:r>
        <w:rPr>
          <w:rFonts w:hint="eastAsia" w:ascii="宋体" w:hAnsi="宋体" w:cs="宋体"/>
          <w:sz w:val="24"/>
        </w:rPr>
        <w:t>（4） 发包人应支付承包人的合同价款。</w:t>
      </w:r>
    </w:p>
    <w:p w14:paraId="13078F9C">
      <w:pPr>
        <w:pStyle w:val="58"/>
        <w:numPr>
          <w:ilvl w:val="0"/>
          <w:numId w:val="0"/>
        </w:numPr>
        <w:spacing w:after="0" w:afterLines="0" w:line="400" w:lineRule="exact"/>
        <w:ind w:firstLine="480" w:firstLineChars="200"/>
        <w:rPr>
          <w:rFonts w:hint="eastAsia" w:cs="宋体"/>
          <w:szCs w:val="24"/>
        </w:rPr>
      </w:pPr>
      <w:bookmarkStart w:id="1323" w:name="_Ref4571384"/>
      <w:r>
        <w:rPr>
          <w:rFonts w:hint="eastAsia" w:cs="宋体"/>
          <w:szCs w:val="24"/>
        </w:rPr>
        <w:t>14.5.2 竣工结算审核</w:t>
      </w:r>
      <w:bookmarkEnd w:id="1323"/>
    </w:p>
    <w:p w14:paraId="241D0880">
      <w:pPr>
        <w:spacing w:line="400" w:lineRule="exact"/>
        <w:ind w:firstLine="480" w:firstLineChars="200"/>
        <w:rPr>
          <w:rFonts w:hint="eastAsia" w:ascii="宋体" w:hAnsi="宋体" w:cs="宋体"/>
          <w:sz w:val="24"/>
        </w:rPr>
      </w:pPr>
      <w:r>
        <w:rPr>
          <w:rFonts w:hint="eastAsia" w:ascii="宋体" w:hAnsi="宋体" w:cs="宋体"/>
          <w:sz w:val="24"/>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08DBD7A7">
      <w:pPr>
        <w:spacing w:line="400" w:lineRule="exact"/>
        <w:ind w:firstLine="480" w:firstLineChars="200"/>
        <w:rPr>
          <w:rFonts w:hint="eastAsia" w:ascii="宋体" w:hAnsi="宋体" w:cs="宋体"/>
          <w:sz w:val="24"/>
        </w:rPr>
      </w:pPr>
      <w:r>
        <w:rPr>
          <w:rFonts w:hint="eastAsia" w:ascii="宋体" w:hAnsi="宋体" w:cs="宋体"/>
          <w:sz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4ECE5E3">
      <w:pPr>
        <w:spacing w:line="400" w:lineRule="exact"/>
        <w:ind w:firstLine="480" w:firstLineChars="200"/>
        <w:rPr>
          <w:rFonts w:hint="eastAsia" w:ascii="宋体" w:hAnsi="宋体" w:cs="宋体"/>
          <w:sz w:val="24"/>
        </w:rPr>
      </w:pPr>
      <w:bookmarkStart w:id="1324" w:name="_Ref4618006"/>
      <w:r>
        <w:rPr>
          <w:rFonts w:hint="eastAsia" w:ascii="宋体" w:hAnsi="宋体" w:cs="宋体"/>
          <w:sz w:val="24"/>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1324"/>
    </w:p>
    <w:p w14:paraId="3F3C3136">
      <w:pPr>
        <w:spacing w:line="400" w:lineRule="exact"/>
        <w:ind w:firstLine="480" w:firstLineChars="200"/>
        <w:rPr>
          <w:rFonts w:hint="eastAsia" w:ascii="宋体" w:hAnsi="宋体" w:cs="宋体"/>
          <w:sz w:val="24"/>
        </w:rPr>
      </w:pPr>
      <w:r>
        <w:rPr>
          <w:rFonts w:hint="eastAsia" w:ascii="宋体" w:hAnsi="宋体" w:cs="宋体"/>
          <w:sz w:val="24"/>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14:paraId="0338AA88">
      <w:pPr>
        <w:pStyle w:val="58"/>
        <w:numPr>
          <w:ilvl w:val="0"/>
          <w:numId w:val="0"/>
        </w:numPr>
        <w:spacing w:after="0" w:afterLines="0" w:line="400" w:lineRule="exact"/>
        <w:ind w:firstLine="480" w:firstLineChars="200"/>
        <w:rPr>
          <w:rFonts w:hint="eastAsia" w:cs="宋体"/>
          <w:szCs w:val="24"/>
        </w:rPr>
      </w:pPr>
      <w:bookmarkStart w:id="1325" w:name="_Ref15484305"/>
      <w:r>
        <w:rPr>
          <w:rFonts w:hint="eastAsia" w:cs="宋体"/>
          <w:szCs w:val="24"/>
        </w:rPr>
        <w:t>14.5.3 扫尾工作清单</w:t>
      </w:r>
      <w:bookmarkEnd w:id="1325"/>
    </w:p>
    <w:p w14:paraId="2FF2C294">
      <w:pPr>
        <w:spacing w:line="400" w:lineRule="exact"/>
        <w:ind w:firstLine="480" w:firstLineChars="200"/>
        <w:rPr>
          <w:rFonts w:hint="eastAsia" w:ascii="宋体" w:hAnsi="宋体" w:cs="宋体"/>
          <w:sz w:val="24"/>
        </w:rPr>
      </w:pPr>
      <w:r>
        <w:rPr>
          <w:rFonts w:hint="eastAsia" w:ascii="宋体" w:hAnsi="宋体" w:cs="宋体"/>
          <w:sz w:val="24"/>
        </w:rPr>
        <w:t>经双方协商，部分工作在工程竣工验收后进行的，承包人应当编制扫尾工作清单，扫尾工作清单中应当列明承包人应当完成的扫尾工作的内容及完成时间。</w:t>
      </w:r>
    </w:p>
    <w:p w14:paraId="0F1F70D4">
      <w:pPr>
        <w:spacing w:line="400" w:lineRule="exact"/>
        <w:ind w:firstLine="480" w:firstLineChars="200"/>
        <w:rPr>
          <w:rFonts w:hint="eastAsia" w:ascii="宋体" w:hAnsi="宋体" w:cs="宋体"/>
          <w:sz w:val="24"/>
        </w:rPr>
      </w:pPr>
      <w:r>
        <w:rPr>
          <w:rFonts w:hint="eastAsia" w:ascii="宋体" w:hAnsi="宋体" w:cs="宋体"/>
          <w:sz w:val="24"/>
        </w:rPr>
        <w:t>承包人完成扫尾工作清单中的内容应取得的费用包含在第14.5.1项[竣工结算申请]及第14.5.2项[竣工结算审核]中一并结算。</w:t>
      </w:r>
    </w:p>
    <w:p w14:paraId="44381CF4">
      <w:pPr>
        <w:spacing w:line="400" w:lineRule="exact"/>
        <w:ind w:firstLine="480" w:firstLineChars="200"/>
        <w:rPr>
          <w:rFonts w:hint="eastAsia" w:ascii="宋体" w:hAnsi="宋体" w:cs="宋体"/>
          <w:sz w:val="24"/>
        </w:rPr>
      </w:pPr>
      <w:r>
        <w:rPr>
          <w:rFonts w:hint="eastAsia" w:ascii="宋体" w:hAnsi="宋体" w:cs="宋体"/>
          <w:sz w:val="24"/>
        </w:rPr>
        <w:t>扫尾工作的缺陷责任期按第11条[缺陷责任与保修]处理。承包人未能按照扫尾工作清单约定的完成时间完成扫尾工作的，视为承包人原因导致的工程质量缺陷按照第11.3款[缺陷调查]处理。</w:t>
      </w:r>
    </w:p>
    <w:p w14:paraId="37BB8F5D">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326" w:name="_Ref4571127"/>
      <w:bookmarkStart w:id="1327" w:name="_Ref4617592"/>
      <w:bookmarkStart w:id="1328" w:name="_Ref4582115"/>
      <w:bookmarkStart w:id="1329" w:name="_Toc54862297"/>
      <w:bookmarkStart w:id="1330" w:name="_Toc27695"/>
      <w:bookmarkStart w:id="1331" w:name="_Ref15395020"/>
      <w:bookmarkStart w:id="1332" w:name="_Ref4617582"/>
      <w:bookmarkStart w:id="1333" w:name="_Ref4571100"/>
      <w:bookmarkStart w:id="1334" w:name="_Hlk15394931"/>
      <w:r>
        <w:rPr>
          <w:rFonts w:hint="eastAsia" w:ascii="宋体" w:hAnsi="宋体" w:eastAsia="宋体" w:cs="宋体"/>
          <w:b w:val="0"/>
          <w:bCs/>
        </w:rPr>
        <w:t>14.6 质量保证金</w:t>
      </w:r>
      <w:bookmarkEnd w:id="1315"/>
      <w:bookmarkEnd w:id="1316"/>
      <w:bookmarkEnd w:id="1326"/>
      <w:bookmarkEnd w:id="1327"/>
      <w:bookmarkEnd w:id="1328"/>
      <w:bookmarkEnd w:id="1329"/>
      <w:bookmarkEnd w:id="1330"/>
      <w:bookmarkEnd w:id="1331"/>
      <w:bookmarkEnd w:id="1332"/>
      <w:bookmarkEnd w:id="1333"/>
      <w:r>
        <w:rPr>
          <w:rFonts w:hint="eastAsia" w:ascii="宋体" w:hAnsi="宋体" w:eastAsia="宋体" w:cs="宋体"/>
          <w:b w:val="0"/>
          <w:bCs/>
        </w:rPr>
        <w:t xml:space="preserve"> </w:t>
      </w:r>
    </w:p>
    <w:p w14:paraId="3177AAA5">
      <w:pPr>
        <w:spacing w:line="400" w:lineRule="exact"/>
        <w:ind w:firstLine="480" w:firstLineChars="200"/>
        <w:rPr>
          <w:rFonts w:hint="eastAsia" w:ascii="宋体" w:hAnsi="宋体" w:cs="宋体"/>
          <w:sz w:val="24"/>
        </w:rPr>
      </w:pPr>
      <w:r>
        <w:rPr>
          <w:rFonts w:hint="eastAsia" w:ascii="宋体" w:hAnsi="宋体" w:cs="宋体"/>
          <w:sz w:val="24"/>
        </w:rPr>
        <w:t>经合同当事人协商一致提供质量保证金的，应在专用合同条件中予以明确。在工程项目竣工前，承包人已经提供履约担保的，发包人不得同时要求承包人提供质量保证金。</w:t>
      </w:r>
    </w:p>
    <w:bookmarkEnd w:id="1334"/>
    <w:p w14:paraId="56DA36D5">
      <w:pPr>
        <w:pStyle w:val="58"/>
        <w:numPr>
          <w:ilvl w:val="0"/>
          <w:numId w:val="0"/>
        </w:numPr>
        <w:spacing w:after="0" w:afterLines="0" w:line="400" w:lineRule="exact"/>
        <w:ind w:firstLine="480" w:firstLineChars="200"/>
        <w:rPr>
          <w:rFonts w:hint="eastAsia" w:cs="宋体"/>
          <w:szCs w:val="24"/>
        </w:rPr>
      </w:pPr>
      <w:bookmarkStart w:id="1335" w:name="_Ref531955069"/>
      <w:bookmarkStart w:id="1336" w:name="_Ref531957153"/>
      <w:r>
        <w:rPr>
          <w:rFonts w:hint="eastAsia" w:cs="宋体"/>
          <w:szCs w:val="24"/>
        </w:rPr>
        <w:t>14.6.1 承包人提供质量保证金的方式</w:t>
      </w:r>
      <w:bookmarkEnd w:id="1335"/>
    </w:p>
    <w:p w14:paraId="0C7680BE">
      <w:pPr>
        <w:spacing w:line="400" w:lineRule="exact"/>
        <w:ind w:firstLine="480" w:firstLineChars="200"/>
        <w:rPr>
          <w:rFonts w:hint="eastAsia" w:ascii="宋体" w:hAnsi="宋体" w:cs="宋体"/>
          <w:sz w:val="24"/>
        </w:rPr>
      </w:pPr>
      <w:r>
        <w:rPr>
          <w:rFonts w:hint="eastAsia" w:ascii="宋体" w:hAnsi="宋体" w:cs="宋体"/>
          <w:sz w:val="24"/>
        </w:rPr>
        <w:t>承包人提供质量保证金有以下三种方式：</w:t>
      </w:r>
    </w:p>
    <w:p w14:paraId="3935BA10">
      <w:pPr>
        <w:spacing w:line="400" w:lineRule="exact"/>
        <w:ind w:firstLine="480" w:firstLineChars="200"/>
        <w:rPr>
          <w:rFonts w:hint="eastAsia" w:ascii="宋体" w:hAnsi="宋体" w:cs="宋体"/>
          <w:sz w:val="24"/>
        </w:rPr>
      </w:pPr>
      <w:bookmarkStart w:id="1337" w:name="_Ref531955096"/>
      <w:r>
        <w:rPr>
          <w:rFonts w:hint="eastAsia" w:ascii="宋体" w:hAnsi="宋体" w:cs="宋体"/>
          <w:sz w:val="24"/>
        </w:rPr>
        <w:t>（1） 提交工程质量保证担保；</w:t>
      </w:r>
      <w:bookmarkEnd w:id="1337"/>
    </w:p>
    <w:p w14:paraId="5D2FC4C3">
      <w:pPr>
        <w:spacing w:line="400" w:lineRule="exact"/>
        <w:ind w:firstLine="480" w:firstLineChars="200"/>
        <w:rPr>
          <w:rFonts w:hint="eastAsia" w:ascii="宋体" w:hAnsi="宋体" w:cs="宋体"/>
          <w:sz w:val="24"/>
        </w:rPr>
      </w:pPr>
      <w:bookmarkStart w:id="1338" w:name="_Ref531955107"/>
      <w:r>
        <w:rPr>
          <w:rFonts w:hint="eastAsia" w:ascii="宋体" w:hAnsi="宋体" w:cs="宋体"/>
          <w:sz w:val="24"/>
        </w:rPr>
        <w:t>（2） 预留相应比例的工程款；</w:t>
      </w:r>
      <w:bookmarkEnd w:id="1338"/>
    </w:p>
    <w:p w14:paraId="0C9C5B96">
      <w:pPr>
        <w:spacing w:line="400" w:lineRule="exact"/>
        <w:ind w:firstLine="480" w:firstLineChars="200"/>
        <w:rPr>
          <w:rFonts w:hint="eastAsia" w:ascii="宋体" w:hAnsi="宋体" w:cs="宋体"/>
          <w:sz w:val="24"/>
        </w:rPr>
      </w:pPr>
      <w:bookmarkStart w:id="1339" w:name="_Ref531955117"/>
      <w:r>
        <w:rPr>
          <w:rFonts w:hint="eastAsia" w:ascii="宋体" w:hAnsi="宋体" w:cs="宋体"/>
          <w:sz w:val="24"/>
        </w:rPr>
        <w:t>（3） 双方约定的其他方式。</w:t>
      </w:r>
      <w:bookmarkEnd w:id="1339"/>
    </w:p>
    <w:p w14:paraId="65724ECD">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6D45E8FC">
      <w:pPr>
        <w:pStyle w:val="58"/>
        <w:numPr>
          <w:ilvl w:val="0"/>
          <w:numId w:val="0"/>
        </w:numPr>
        <w:spacing w:after="0" w:afterLines="0" w:line="400" w:lineRule="exact"/>
        <w:ind w:firstLine="480" w:firstLineChars="200"/>
        <w:rPr>
          <w:rFonts w:hint="eastAsia" w:cs="宋体"/>
          <w:szCs w:val="24"/>
        </w:rPr>
      </w:pPr>
      <w:bookmarkStart w:id="1340" w:name="_Ref15419738"/>
      <w:bookmarkStart w:id="1341" w:name="_Ref18931667"/>
      <w:r>
        <w:rPr>
          <w:rFonts w:hint="eastAsia" w:cs="宋体"/>
          <w:szCs w:val="24"/>
        </w:rPr>
        <w:t>14.6.2 质量保证金的预留</w:t>
      </w:r>
      <w:bookmarkEnd w:id="1340"/>
      <w:bookmarkEnd w:id="1341"/>
    </w:p>
    <w:p w14:paraId="2E07F592">
      <w:pPr>
        <w:spacing w:line="400" w:lineRule="exact"/>
        <w:ind w:firstLine="480" w:firstLineChars="200"/>
        <w:rPr>
          <w:rFonts w:hint="eastAsia" w:ascii="宋体" w:hAnsi="宋体" w:cs="宋体"/>
          <w:sz w:val="24"/>
        </w:rPr>
      </w:pPr>
      <w:r>
        <w:rPr>
          <w:rFonts w:hint="eastAsia" w:ascii="宋体" w:hAnsi="宋体" w:cs="宋体"/>
          <w:sz w:val="24"/>
        </w:rPr>
        <w:t>双方约定采用预留相应比例的工程款方式提供质量保证金的，质量保证金的预留有以下三种方式：</w:t>
      </w:r>
    </w:p>
    <w:p w14:paraId="0264BCC8">
      <w:pPr>
        <w:spacing w:line="400" w:lineRule="exact"/>
        <w:ind w:firstLine="480" w:firstLineChars="200"/>
        <w:rPr>
          <w:rFonts w:hint="eastAsia" w:ascii="宋体" w:hAnsi="宋体" w:cs="宋体"/>
          <w:sz w:val="24"/>
        </w:rPr>
      </w:pPr>
      <w:bookmarkStart w:id="1342" w:name="_Hlk18840714"/>
      <w:bookmarkStart w:id="1343" w:name="_Ref531955143"/>
      <w:r>
        <w:rPr>
          <w:rFonts w:hint="eastAsia" w:ascii="宋体" w:hAnsi="宋体" w:cs="宋体"/>
          <w:sz w:val="24"/>
        </w:rPr>
        <w:t>（1） 按专用合同条件的约定在支付工程进度款时逐次预留，直至预留的质量保证金总额达到专用合同条件约定的金额或比例为止</w:t>
      </w:r>
      <w:bookmarkEnd w:id="1342"/>
      <w:r>
        <w:rPr>
          <w:rFonts w:hint="eastAsia" w:ascii="宋体" w:hAnsi="宋体" w:cs="宋体"/>
          <w:sz w:val="24"/>
        </w:rPr>
        <w:t>。在此情形下，质量保证金的计算基数不包括预付款的支付、扣回以及价格调整的金额；</w:t>
      </w:r>
      <w:bookmarkEnd w:id="1343"/>
    </w:p>
    <w:p w14:paraId="6DAAF6DB">
      <w:pPr>
        <w:spacing w:line="400" w:lineRule="exact"/>
        <w:ind w:firstLine="480" w:firstLineChars="200"/>
        <w:rPr>
          <w:rFonts w:hint="eastAsia" w:ascii="宋体" w:hAnsi="宋体" w:cs="宋体"/>
          <w:sz w:val="24"/>
        </w:rPr>
      </w:pPr>
      <w:bookmarkStart w:id="1344" w:name="_Ref531955151"/>
      <w:r>
        <w:rPr>
          <w:rFonts w:hint="eastAsia" w:ascii="宋体" w:hAnsi="宋体" w:cs="宋体"/>
          <w:sz w:val="24"/>
        </w:rPr>
        <w:t>（2） 工程竣工结算时一次性预留质量保证金；</w:t>
      </w:r>
      <w:bookmarkEnd w:id="1344"/>
    </w:p>
    <w:p w14:paraId="52CD2439">
      <w:pPr>
        <w:spacing w:line="400" w:lineRule="exact"/>
        <w:ind w:firstLine="480" w:firstLineChars="200"/>
        <w:rPr>
          <w:rFonts w:hint="eastAsia" w:ascii="宋体" w:hAnsi="宋体" w:cs="宋体"/>
          <w:sz w:val="24"/>
        </w:rPr>
      </w:pPr>
      <w:bookmarkStart w:id="1345" w:name="_Ref531955161"/>
      <w:r>
        <w:rPr>
          <w:rFonts w:hint="eastAsia" w:ascii="宋体" w:hAnsi="宋体" w:cs="宋体"/>
          <w:sz w:val="24"/>
        </w:rPr>
        <w:t>（3） 双方约定的其他预留方式。</w:t>
      </w:r>
      <w:bookmarkEnd w:id="1345"/>
    </w:p>
    <w:p w14:paraId="22F3886F">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73C5C91C">
      <w:pPr>
        <w:pStyle w:val="58"/>
        <w:numPr>
          <w:ilvl w:val="0"/>
          <w:numId w:val="0"/>
        </w:numPr>
        <w:spacing w:after="0" w:afterLines="0" w:line="400" w:lineRule="exact"/>
        <w:ind w:firstLine="480" w:firstLineChars="200"/>
        <w:rPr>
          <w:rFonts w:hint="eastAsia" w:cs="宋体"/>
          <w:szCs w:val="24"/>
        </w:rPr>
      </w:pPr>
      <w:bookmarkStart w:id="1346" w:name="_Ref532690096"/>
      <w:bookmarkStart w:id="1347" w:name="_Ref4571243"/>
      <w:r>
        <w:rPr>
          <w:rFonts w:hint="eastAsia" w:cs="宋体"/>
          <w:szCs w:val="24"/>
        </w:rPr>
        <w:t>14.6.3 质量保证金的</w:t>
      </w:r>
      <w:bookmarkEnd w:id="1346"/>
      <w:r>
        <w:rPr>
          <w:rFonts w:hint="eastAsia" w:cs="宋体"/>
          <w:szCs w:val="24"/>
        </w:rPr>
        <w:t>返还</w:t>
      </w:r>
      <w:bookmarkEnd w:id="1347"/>
    </w:p>
    <w:p w14:paraId="05C13F9F">
      <w:pPr>
        <w:spacing w:line="400" w:lineRule="exact"/>
        <w:ind w:firstLine="480" w:firstLineChars="200"/>
        <w:rPr>
          <w:rFonts w:hint="eastAsia" w:ascii="宋体" w:hAnsi="宋体" w:cs="宋体"/>
          <w:sz w:val="24"/>
        </w:rPr>
      </w:pPr>
      <w:r>
        <w:rPr>
          <w:rFonts w:hint="eastAsia" w:ascii="宋体" w:hAnsi="宋体" w:cs="宋体"/>
          <w:sz w:val="24"/>
        </w:rPr>
        <w:t>缺陷责任期内，承包人认真履行合同约定的责任，缺陷责任期满，发包人根据第11.6款[缺陷责任期终止证书]向承包人颁发缺陷责任期终止证书后，承包人可向发包人申请返还质量保证金。</w:t>
      </w:r>
    </w:p>
    <w:p w14:paraId="61B26165">
      <w:pPr>
        <w:spacing w:line="400" w:lineRule="exact"/>
        <w:ind w:firstLine="480" w:firstLineChars="200"/>
        <w:rPr>
          <w:rFonts w:hint="eastAsia" w:ascii="宋体" w:hAnsi="宋体" w:cs="宋体"/>
          <w:sz w:val="24"/>
        </w:rPr>
      </w:pPr>
      <w:r>
        <w:rPr>
          <w:rFonts w:hint="eastAsia" w:ascii="宋体" w:hAnsi="宋体" w:cs="宋体"/>
          <w:sz w:val="24"/>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14:paraId="134F4718">
      <w:pPr>
        <w:spacing w:line="400" w:lineRule="exact"/>
        <w:ind w:firstLine="480" w:firstLineChars="200"/>
        <w:rPr>
          <w:rFonts w:hint="eastAsia" w:ascii="宋体" w:hAnsi="宋体" w:cs="宋体"/>
          <w:sz w:val="24"/>
        </w:rPr>
      </w:pPr>
      <w:r>
        <w:rPr>
          <w:rFonts w:hint="eastAsia" w:ascii="宋体" w:hAnsi="宋体" w:cs="宋体"/>
          <w:sz w:val="24"/>
        </w:rPr>
        <w:t>发包人和承包人对质量保证金预留、返还以及工程维修质量、费用有争议的，按本合同第20条[争议解决]约定的争议和纠纷解决程序处理。</w:t>
      </w:r>
    </w:p>
    <w:bookmarkEnd w:id="1336"/>
    <w:p w14:paraId="636730A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348" w:name="_Toc21257"/>
      <w:bookmarkStart w:id="1349" w:name="_Ref531957339"/>
      <w:bookmarkStart w:id="1350" w:name="_Ref531957341"/>
      <w:bookmarkStart w:id="1351" w:name="_Toc54862298"/>
      <w:r>
        <w:rPr>
          <w:rFonts w:hint="eastAsia" w:ascii="宋体" w:hAnsi="宋体" w:eastAsia="宋体" w:cs="宋体"/>
          <w:b w:val="0"/>
          <w:bCs/>
        </w:rPr>
        <w:t>14.7 最终结清</w:t>
      </w:r>
      <w:bookmarkEnd w:id="1348"/>
      <w:bookmarkEnd w:id="1349"/>
      <w:bookmarkEnd w:id="1350"/>
      <w:bookmarkEnd w:id="1351"/>
      <w:r>
        <w:rPr>
          <w:rFonts w:hint="eastAsia" w:ascii="宋体" w:hAnsi="宋体" w:eastAsia="宋体" w:cs="宋体"/>
          <w:b w:val="0"/>
          <w:bCs/>
        </w:rPr>
        <w:t xml:space="preserve"> </w:t>
      </w:r>
    </w:p>
    <w:p w14:paraId="08C2FEDE">
      <w:pPr>
        <w:pStyle w:val="58"/>
        <w:numPr>
          <w:ilvl w:val="0"/>
          <w:numId w:val="0"/>
        </w:numPr>
        <w:spacing w:after="0" w:afterLines="0" w:line="400" w:lineRule="exact"/>
        <w:ind w:firstLine="480" w:firstLineChars="200"/>
        <w:rPr>
          <w:rFonts w:hint="eastAsia" w:cs="宋体"/>
          <w:szCs w:val="24"/>
        </w:rPr>
      </w:pPr>
      <w:bookmarkStart w:id="1352" w:name="_Ref531957350"/>
      <w:r>
        <w:rPr>
          <w:rFonts w:hint="eastAsia" w:cs="宋体"/>
          <w:szCs w:val="24"/>
        </w:rPr>
        <w:t>14.7.1 最终结清申请</w:t>
      </w:r>
      <w:bookmarkEnd w:id="1352"/>
      <w:r>
        <w:rPr>
          <w:rFonts w:hint="eastAsia" w:cs="宋体"/>
          <w:szCs w:val="24"/>
        </w:rPr>
        <w:t>单</w:t>
      </w:r>
    </w:p>
    <w:p w14:paraId="3BB84FF5">
      <w:pPr>
        <w:spacing w:line="400" w:lineRule="exact"/>
        <w:ind w:firstLine="480" w:firstLineChars="200"/>
        <w:rPr>
          <w:rFonts w:hint="eastAsia" w:ascii="宋体" w:hAnsi="宋体" w:cs="宋体"/>
          <w:sz w:val="24"/>
        </w:rPr>
      </w:pPr>
      <w:r>
        <w:rPr>
          <w:rFonts w:hint="eastAsia" w:ascii="宋体" w:hAnsi="宋体" w:cs="宋体"/>
          <w:sz w:val="24"/>
        </w:rPr>
        <w:t>（1） 除专用合同条件另有约定外，承包人应在缺陷责任期终止证书颁发后7天内，按专用合同条件约定的份数向发包人提交最终结清申请单，并提供相关证明材料。</w:t>
      </w:r>
    </w:p>
    <w:p w14:paraId="28E04485">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除专用合同条件另有约定外，最终结清申请单应列明质量保证金、应扣除的质量保证金、缺陷责任期内发生的增减费用。</w:t>
      </w:r>
    </w:p>
    <w:p w14:paraId="3EB165FA">
      <w:pPr>
        <w:spacing w:line="400" w:lineRule="exact"/>
        <w:ind w:firstLine="480" w:firstLineChars="200"/>
        <w:rPr>
          <w:rFonts w:hint="eastAsia" w:ascii="宋体" w:hAnsi="宋体" w:cs="宋体"/>
          <w:sz w:val="24"/>
        </w:rPr>
      </w:pPr>
      <w:r>
        <w:rPr>
          <w:rFonts w:hint="eastAsia" w:ascii="宋体" w:hAnsi="宋体" w:cs="宋体"/>
          <w:sz w:val="24"/>
        </w:rPr>
        <w:t>（2） 发包人对最终结清申请单内容有异议的，有权要求承包人进行修正和提供补充资料，承包人应向发包人提交修正后的最终结清申请单。</w:t>
      </w:r>
    </w:p>
    <w:p w14:paraId="36A2027C">
      <w:pPr>
        <w:pStyle w:val="58"/>
        <w:numPr>
          <w:ilvl w:val="0"/>
          <w:numId w:val="0"/>
        </w:numPr>
        <w:spacing w:after="0" w:afterLines="0" w:line="400" w:lineRule="exact"/>
        <w:ind w:firstLine="480" w:firstLineChars="200"/>
        <w:rPr>
          <w:rFonts w:hint="eastAsia" w:cs="宋体"/>
          <w:szCs w:val="24"/>
        </w:rPr>
      </w:pPr>
      <w:bookmarkStart w:id="1353" w:name="_Ref531957369"/>
      <w:bookmarkStart w:id="1354" w:name="_Ref4624099"/>
      <w:r>
        <w:rPr>
          <w:rFonts w:hint="eastAsia" w:cs="宋体"/>
          <w:szCs w:val="24"/>
        </w:rPr>
        <w:t>14.7.2 最终结清证书</w:t>
      </w:r>
      <w:bookmarkEnd w:id="1353"/>
      <w:r>
        <w:rPr>
          <w:rFonts w:hint="eastAsia" w:cs="宋体"/>
          <w:szCs w:val="24"/>
        </w:rPr>
        <w:t>和支付</w:t>
      </w:r>
      <w:bookmarkEnd w:id="1354"/>
    </w:p>
    <w:p w14:paraId="004620A6">
      <w:pPr>
        <w:spacing w:line="400" w:lineRule="exact"/>
        <w:ind w:firstLine="480" w:firstLineChars="200"/>
        <w:rPr>
          <w:rFonts w:hint="eastAsia" w:ascii="宋体" w:hAnsi="宋体" w:cs="宋体"/>
          <w:sz w:val="24"/>
        </w:rPr>
      </w:pPr>
      <w:r>
        <w:rPr>
          <w:rFonts w:hint="eastAsia" w:ascii="宋体" w:hAnsi="宋体" w:cs="宋体"/>
          <w:sz w:val="24"/>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D5F2C5D">
      <w:pPr>
        <w:spacing w:line="400" w:lineRule="exact"/>
        <w:ind w:firstLine="480" w:firstLineChars="200"/>
        <w:rPr>
          <w:rFonts w:hint="eastAsia" w:ascii="宋体" w:hAnsi="宋体" w:cs="宋体"/>
          <w:sz w:val="24"/>
        </w:rPr>
      </w:pPr>
      <w:r>
        <w:rPr>
          <w:rFonts w:hint="eastAsia" w:ascii="宋体" w:hAnsi="宋体" w:cs="宋体"/>
          <w:sz w:val="24"/>
        </w:rPr>
        <w:t>（2） 除专用合同条件另有约定外，发包人应在颁发最终结清证书后7天内完成支付。发包人逾期支付的，按照贷款市场报价利率（LPR）支付利息；逾期支付超过56天的，按照贷款市场报价利率（LPR）的两倍支付利息。</w:t>
      </w:r>
    </w:p>
    <w:p w14:paraId="6735BE21">
      <w:pPr>
        <w:spacing w:line="400" w:lineRule="exact"/>
        <w:ind w:firstLine="480" w:firstLineChars="200"/>
        <w:rPr>
          <w:rFonts w:hint="eastAsia" w:ascii="宋体" w:hAnsi="宋体" w:cs="宋体"/>
          <w:sz w:val="24"/>
        </w:rPr>
      </w:pPr>
      <w:r>
        <w:rPr>
          <w:rFonts w:hint="eastAsia" w:ascii="宋体" w:hAnsi="宋体" w:cs="宋体"/>
          <w:sz w:val="24"/>
        </w:rPr>
        <w:t>（3） 承包人对发包人颁发的最终结清证书有异议的，按第20条[争议解决]的约定办理。</w:t>
      </w:r>
    </w:p>
    <w:p w14:paraId="13CBF81E">
      <w:pPr>
        <w:pStyle w:val="56"/>
        <w:numPr>
          <w:ilvl w:val="0"/>
          <w:numId w:val="0"/>
        </w:numPr>
        <w:spacing w:before="0" w:after="0" w:line="400" w:lineRule="exact"/>
        <w:ind w:firstLine="480" w:firstLineChars="200"/>
        <w:rPr>
          <w:rFonts w:hint="eastAsia" w:ascii="宋体" w:hAnsi="宋体" w:cs="宋体"/>
          <w:b w:val="0"/>
          <w:sz w:val="24"/>
          <w:szCs w:val="24"/>
        </w:rPr>
      </w:pPr>
      <w:bookmarkStart w:id="1355" w:name="_Toc19356"/>
      <w:bookmarkStart w:id="1356" w:name="_Ref11874957"/>
      <w:bookmarkStart w:id="1357" w:name="_Toc54862299"/>
      <w:bookmarkStart w:id="1358" w:name="_Ref11920407"/>
      <w:bookmarkStart w:id="1359" w:name="_Ref11920396"/>
      <w:r>
        <w:rPr>
          <w:rFonts w:hint="eastAsia" w:ascii="宋体" w:hAnsi="宋体" w:cs="宋体"/>
          <w:b w:val="0"/>
          <w:sz w:val="24"/>
          <w:szCs w:val="24"/>
        </w:rPr>
        <w:t>第15条 违约</w:t>
      </w:r>
      <w:bookmarkEnd w:id="1191"/>
      <w:bookmarkEnd w:id="1196"/>
      <w:bookmarkEnd w:id="1197"/>
      <w:bookmarkEnd w:id="1355"/>
      <w:bookmarkEnd w:id="1356"/>
      <w:bookmarkEnd w:id="1357"/>
      <w:bookmarkEnd w:id="1358"/>
      <w:bookmarkEnd w:id="1359"/>
    </w:p>
    <w:p w14:paraId="12FA619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360" w:name="_Toc54862300"/>
      <w:bookmarkStart w:id="1361" w:name="_Ref4534384"/>
      <w:bookmarkStart w:id="1362" w:name="_Ref4534411"/>
      <w:bookmarkStart w:id="1363" w:name="_Ref4534376"/>
      <w:bookmarkStart w:id="1364" w:name="_Toc21226"/>
      <w:bookmarkStart w:id="1365" w:name="_Ref4534399"/>
      <w:r>
        <w:rPr>
          <w:rFonts w:hint="eastAsia" w:ascii="宋体" w:hAnsi="宋体" w:eastAsia="宋体" w:cs="宋体"/>
          <w:b w:val="0"/>
          <w:bCs/>
        </w:rPr>
        <w:t>15.1 发包人违约</w:t>
      </w:r>
      <w:bookmarkEnd w:id="1360"/>
      <w:bookmarkEnd w:id="1361"/>
      <w:bookmarkEnd w:id="1362"/>
      <w:bookmarkEnd w:id="1363"/>
      <w:bookmarkEnd w:id="1364"/>
      <w:bookmarkEnd w:id="1365"/>
    </w:p>
    <w:p w14:paraId="2A7F2E75">
      <w:pPr>
        <w:pStyle w:val="58"/>
        <w:numPr>
          <w:ilvl w:val="0"/>
          <w:numId w:val="0"/>
        </w:numPr>
        <w:spacing w:after="0" w:afterLines="0" w:line="400" w:lineRule="exact"/>
        <w:ind w:firstLine="480" w:firstLineChars="200"/>
        <w:rPr>
          <w:rFonts w:hint="eastAsia" w:cs="宋体"/>
          <w:szCs w:val="24"/>
        </w:rPr>
      </w:pPr>
      <w:bookmarkStart w:id="1366" w:name="_Ref3841087"/>
      <w:r>
        <w:rPr>
          <w:rFonts w:hint="eastAsia" w:cs="宋体"/>
          <w:szCs w:val="24"/>
        </w:rPr>
        <w:t>15.1.1 发包人违约的情形</w:t>
      </w:r>
      <w:bookmarkEnd w:id="1366"/>
    </w:p>
    <w:p w14:paraId="6C260C5A">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除专用合同条件另有约定外，在合同履行过程中发生的下列情形，属于发包人违约：</w:t>
      </w:r>
    </w:p>
    <w:p w14:paraId="0AB4CE56">
      <w:pPr>
        <w:spacing w:line="400" w:lineRule="exact"/>
        <w:ind w:firstLine="480" w:firstLineChars="200"/>
        <w:rPr>
          <w:rFonts w:hint="eastAsia" w:ascii="宋体" w:hAnsi="宋体" w:cs="宋体"/>
          <w:sz w:val="24"/>
        </w:rPr>
      </w:pPr>
      <w:r>
        <w:rPr>
          <w:rFonts w:hint="eastAsia" w:ascii="宋体" w:hAnsi="宋体" w:cs="宋体"/>
          <w:sz w:val="24"/>
        </w:rPr>
        <w:t xml:space="preserve">（1） 因发包人原因导致开始工作日期延误的； </w:t>
      </w:r>
    </w:p>
    <w:p w14:paraId="555C739C">
      <w:pPr>
        <w:spacing w:line="400" w:lineRule="exact"/>
        <w:ind w:firstLine="480" w:firstLineChars="200"/>
        <w:rPr>
          <w:rFonts w:hint="eastAsia" w:ascii="宋体" w:hAnsi="宋体" w:cs="宋体"/>
          <w:sz w:val="24"/>
        </w:rPr>
      </w:pPr>
      <w:r>
        <w:rPr>
          <w:rFonts w:hint="eastAsia" w:ascii="宋体" w:hAnsi="宋体" w:cs="宋体"/>
          <w:sz w:val="24"/>
        </w:rPr>
        <w:t>（2） 因发包人原因未能按合同约定支付合同价款的；</w:t>
      </w:r>
    </w:p>
    <w:p w14:paraId="56CC149E">
      <w:pPr>
        <w:spacing w:line="400" w:lineRule="exact"/>
        <w:ind w:firstLine="480" w:firstLineChars="200"/>
        <w:rPr>
          <w:rFonts w:hint="eastAsia" w:ascii="宋体" w:hAnsi="宋体" w:cs="宋体"/>
          <w:sz w:val="24"/>
        </w:rPr>
      </w:pPr>
      <w:r>
        <w:rPr>
          <w:rFonts w:hint="eastAsia" w:ascii="宋体" w:hAnsi="宋体" w:cs="宋体"/>
          <w:sz w:val="24"/>
        </w:rPr>
        <w:t>（3） 发包人违反第13.1.1项约定，自行实施被取消的工作或转由他人实施的；</w:t>
      </w:r>
    </w:p>
    <w:p w14:paraId="6E3FCF48">
      <w:pPr>
        <w:spacing w:line="400" w:lineRule="exact"/>
        <w:ind w:firstLine="480" w:firstLineChars="200"/>
        <w:rPr>
          <w:rFonts w:hint="eastAsia" w:ascii="宋体" w:hAnsi="宋体" w:cs="宋体"/>
          <w:sz w:val="24"/>
        </w:rPr>
      </w:pPr>
      <w:r>
        <w:rPr>
          <w:rFonts w:hint="eastAsia" w:ascii="宋体" w:hAnsi="宋体" w:cs="宋体"/>
          <w:sz w:val="24"/>
        </w:rPr>
        <w:t>（4） 因发包人违反合同约定造成工程暂停施工的；</w:t>
      </w:r>
    </w:p>
    <w:p w14:paraId="20FFEDDA">
      <w:pPr>
        <w:spacing w:line="400" w:lineRule="exact"/>
        <w:ind w:firstLine="480" w:firstLineChars="200"/>
        <w:rPr>
          <w:rFonts w:hint="eastAsia" w:ascii="宋体" w:hAnsi="宋体" w:cs="宋体"/>
          <w:sz w:val="24"/>
        </w:rPr>
      </w:pPr>
      <w:r>
        <w:rPr>
          <w:rFonts w:hint="eastAsia" w:ascii="宋体" w:hAnsi="宋体" w:cs="宋体"/>
          <w:sz w:val="24"/>
        </w:rPr>
        <w:t>（5） 工程师无正当理由没有在约定期限内发出复工指示，导致承包人无法复工的；</w:t>
      </w:r>
    </w:p>
    <w:p w14:paraId="15547EDE">
      <w:pPr>
        <w:spacing w:line="400" w:lineRule="exact"/>
        <w:ind w:firstLine="480" w:firstLineChars="200"/>
        <w:rPr>
          <w:rFonts w:hint="eastAsia" w:ascii="宋体" w:hAnsi="宋体" w:cs="宋体"/>
          <w:sz w:val="24"/>
        </w:rPr>
      </w:pPr>
      <w:r>
        <w:rPr>
          <w:rFonts w:hint="eastAsia" w:ascii="宋体" w:hAnsi="宋体" w:cs="宋体"/>
          <w:sz w:val="24"/>
        </w:rPr>
        <w:t>（6） 发包人明确表示或者以其行为表明不履行合同主要义务的；</w:t>
      </w:r>
    </w:p>
    <w:p w14:paraId="6593C6BD">
      <w:pPr>
        <w:spacing w:line="400" w:lineRule="exact"/>
        <w:ind w:firstLine="480" w:firstLineChars="200"/>
        <w:rPr>
          <w:rFonts w:hint="eastAsia" w:ascii="宋体" w:hAnsi="宋体" w:cs="宋体"/>
          <w:sz w:val="24"/>
        </w:rPr>
      </w:pPr>
      <w:r>
        <w:rPr>
          <w:rFonts w:hint="eastAsia" w:ascii="宋体" w:hAnsi="宋体" w:cs="宋体"/>
          <w:sz w:val="24"/>
        </w:rPr>
        <w:t>（7） 发包人未能按照合同约定履行其他义务的。</w:t>
      </w:r>
    </w:p>
    <w:p w14:paraId="713C346C">
      <w:pPr>
        <w:pStyle w:val="58"/>
        <w:numPr>
          <w:ilvl w:val="0"/>
          <w:numId w:val="0"/>
        </w:numPr>
        <w:spacing w:after="0" w:afterLines="0" w:line="400" w:lineRule="exact"/>
        <w:ind w:firstLine="480" w:firstLineChars="200"/>
        <w:rPr>
          <w:rFonts w:hint="eastAsia" w:cs="宋体"/>
          <w:szCs w:val="24"/>
        </w:rPr>
      </w:pPr>
      <w:bookmarkStart w:id="1367" w:name="_Ref4535692"/>
      <w:r>
        <w:rPr>
          <w:rFonts w:hint="eastAsia" w:cs="宋体"/>
          <w:szCs w:val="24"/>
        </w:rPr>
        <w:t>15.1.2 通知改正</w:t>
      </w:r>
      <w:bookmarkEnd w:id="1367"/>
    </w:p>
    <w:p w14:paraId="2DB4056D">
      <w:pPr>
        <w:spacing w:line="400" w:lineRule="exact"/>
        <w:ind w:firstLine="480" w:firstLineChars="200"/>
        <w:rPr>
          <w:rFonts w:hint="eastAsia" w:ascii="宋体" w:hAnsi="宋体" w:cs="宋体"/>
          <w:sz w:val="24"/>
        </w:rPr>
      </w:pPr>
      <w:bookmarkStart w:id="1368" w:name="_Hlk16248297"/>
      <w:r>
        <w:rPr>
          <w:rFonts w:hint="eastAsia" w:ascii="宋体" w:hAnsi="宋体" w:cs="宋体"/>
          <w:sz w:val="24"/>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1368"/>
    </w:p>
    <w:p w14:paraId="6E40F98A">
      <w:pPr>
        <w:pStyle w:val="58"/>
        <w:numPr>
          <w:ilvl w:val="0"/>
          <w:numId w:val="0"/>
        </w:numPr>
        <w:spacing w:after="0" w:afterLines="0" w:line="400" w:lineRule="exact"/>
        <w:ind w:firstLine="480" w:firstLineChars="200"/>
        <w:rPr>
          <w:rFonts w:hint="eastAsia" w:cs="宋体"/>
          <w:szCs w:val="24"/>
        </w:rPr>
      </w:pPr>
      <w:bookmarkStart w:id="1369" w:name="_Ref3841132"/>
      <w:r>
        <w:rPr>
          <w:rFonts w:hint="eastAsia" w:cs="宋体"/>
          <w:szCs w:val="24"/>
        </w:rPr>
        <w:t>15.1.3 发包人违约的责任</w:t>
      </w:r>
      <w:bookmarkEnd w:id="1369"/>
    </w:p>
    <w:p w14:paraId="4DB22642">
      <w:pPr>
        <w:spacing w:line="400" w:lineRule="exact"/>
        <w:ind w:firstLine="480" w:firstLineChars="200"/>
        <w:rPr>
          <w:rFonts w:hint="eastAsia" w:ascii="宋体" w:hAnsi="宋体" w:cs="宋体"/>
          <w:sz w:val="24"/>
        </w:rPr>
      </w:pPr>
      <w:bookmarkStart w:id="1370" w:name="_Hlk16247984"/>
      <w:r>
        <w:rPr>
          <w:rFonts w:hint="eastAsia" w:ascii="宋体" w:hAnsi="宋体" w:cs="宋体"/>
          <w:sz w:val="24"/>
        </w:rPr>
        <w:t>发包人应承担因其违约给承包人增加的费用和（或）延误的工期，并支付承包人合理的利润。此外，合同当事人可在专用合同条件中另行约定发包人违约责任的承担方式和计算方法。</w:t>
      </w:r>
      <w:bookmarkEnd w:id="1370"/>
    </w:p>
    <w:p w14:paraId="46728705">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371" w:name="_Toc54862301"/>
      <w:bookmarkStart w:id="1372" w:name="_Ref11958663"/>
      <w:bookmarkStart w:id="1373" w:name="_Ref11958660"/>
      <w:bookmarkStart w:id="1374" w:name="_Toc16543"/>
      <w:r>
        <w:rPr>
          <w:rFonts w:hint="eastAsia" w:ascii="宋体" w:hAnsi="宋体" w:eastAsia="宋体" w:cs="宋体"/>
          <w:b w:val="0"/>
          <w:bCs/>
        </w:rPr>
        <w:t>15.2 承包人违约</w:t>
      </w:r>
      <w:bookmarkEnd w:id="1371"/>
      <w:bookmarkEnd w:id="1372"/>
      <w:bookmarkEnd w:id="1373"/>
      <w:bookmarkEnd w:id="1374"/>
    </w:p>
    <w:p w14:paraId="32B2AAE0">
      <w:pPr>
        <w:pStyle w:val="58"/>
        <w:numPr>
          <w:ilvl w:val="0"/>
          <w:numId w:val="0"/>
        </w:numPr>
        <w:spacing w:after="0" w:afterLines="0" w:line="400" w:lineRule="exact"/>
        <w:ind w:firstLine="480" w:firstLineChars="200"/>
        <w:rPr>
          <w:rFonts w:hint="eastAsia" w:cs="宋体"/>
          <w:szCs w:val="24"/>
        </w:rPr>
      </w:pPr>
      <w:bookmarkStart w:id="1375" w:name="_Ref3841153"/>
      <w:r>
        <w:rPr>
          <w:rFonts w:hint="eastAsia" w:cs="宋体"/>
          <w:szCs w:val="24"/>
        </w:rPr>
        <w:t>15.2.1 承包人违约的情形</w:t>
      </w:r>
      <w:bookmarkEnd w:id="1375"/>
    </w:p>
    <w:p w14:paraId="0B5227F9">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除专用合同条件另有约定外，在履行合同过程中发生的下列情况之一的，属于承包人违约：</w:t>
      </w:r>
    </w:p>
    <w:p w14:paraId="69D431B4">
      <w:pPr>
        <w:spacing w:line="400" w:lineRule="exact"/>
        <w:ind w:firstLine="480" w:firstLineChars="200"/>
        <w:rPr>
          <w:rFonts w:hint="eastAsia" w:ascii="宋体" w:hAnsi="宋体" w:cs="宋体"/>
          <w:sz w:val="24"/>
        </w:rPr>
      </w:pPr>
      <w:r>
        <w:rPr>
          <w:rFonts w:hint="eastAsia" w:ascii="宋体" w:hAnsi="宋体" w:cs="宋体"/>
          <w:sz w:val="24"/>
        </w:rPr>
        <w:t>（1） 承包人的原因导致的承包人文件、实施和竣工的工程不符合法律法规、工程质量验收标准以及合同约定；</w:t>
      </w:r>
    </w:p>
    <w:p w14:paraId="0C83B3B7">
      <w:pPr>
        <w:spacing w:line="400" w:lineRule="exact"/>
        <w:ind w:firstLine="480" w:firstLineChars="200"/>
        <w:rPr>
          <w:rFonts w:hint="eastAsia" w:ascii="宋体" w:hAnsi="宋体" w:cs="宋体"/>
          <w:sz w:val="24"/>
        </w:rPr>
      </w:pPr>
      <w:r>
        <w:rPr>
          <w:rFonts w:hint="eastAsia" w:ascii="宋体" w:hAnsi="宋体" w:cs="宋体"/>
          <w:sz w:val="24"/>
        </w:rPr>
        <w:t>（2） 承包人违反合同约定进行转包或违法分包的；</w:t>
      </w:r>
    </w:p>
    <w:p w14:paraId="3392277B">
      <w:pPr>
        <w:spacing w:line="400" w:lineRule="exact"/>
        <w:ind w:firstLine="480" w:firstLineChars="200"/>
        <w:rPr>
          <w:rFonts w:hint="eastAsia" w:ascii="宋体" w:hAnsi="宋体" w:cs="宋体"/>
          <w:sz w:val="24"/>
        </w:rPr>
      </w:pPr>
      <w:r>
        <w:rPr>
          <w:rFonts w:hint="eastAsia" w:ascii="宋体" w:hAnsi="宋体" w:cs="宋体"/>
          <w:sz w:val="24"/>
        </w:rPr>
        <w:t>（3） 承包人违反约定采购和使用不合格材料或工程设备；</w:t>
      </w:r>
    </w:p>
    <w:p w14:paraId="090175C6">
      <w:pPr>
        <w:spacing w:line="400" w:lineRule="exact"/>
        <w:ind w:firstLine="480" w:firstLineChars="200"/>
        <w:rPr>
          <w:rFonts w:hint="eastAsia" w:ascii="宋体" w:hAnsi="宋体" w:cs="宋体"/>
          <w:sz w:val="24"/>
        </w:rPr>
      </w:pPr>
      <w:r>
        <w:rPr>
          <w:rFonts w:hint="eastAsia" w:ascii="宋体" w:hAnsi="宋体" w:cs="宋体"/>
          <w:sz w:val="24"/>
        </w:rPr>
        <w:t>（4） 因承包人原因导致工程质量不符合合同要求的；</w:t>
      </w:r>
    </w:p>
    <w:p w14:paraId="180FE979">
      <w:pPr>
        <w:spacing w:line="400" w:lineRule="exact"/>
        <w:ind w:firstLine="480" w:firstLineChars="200"/>
        <w:rPr>
          <w:rFonts w:hint="eastAsia" w:ascii="宋体" w:hAnsi="宋体" w:cs="宋体"/>
          <w:sz w:val="24"/>
        </w:rPr>
      </w:pPr>
      <w:r>
        <w:rPr>
          <w:rFonts w:hint="eastAsia" w:ascii="宋体" w:hAnsi="宋体" w:cs="宋体"/>
          <w:sz w:val="24"/>
        </w:rPr>
        <w:t>（5） 承包人未经工程师批准，擅自将已按合同约定进入施工现场的施工设备、临时设施或材料撤离施工现场；</w:t>
      </w:r>
    </w:p>
    <w:p w14:paraId="357C97CE">
      <w:pPr>
        <w:spacing w:line="400" w:lineRule="exact"/>
        <w:ind w:firstLine="480" w:firstLineChars="200"/>
        <w:rPr>
          <w:rFonts w:hint="eastAsia" w:ascii="宋体" w:hAnsi="宋体" w:cs="宋体"/>
          <w:sz w:val="24"/>
        </w:rPr>
      </w:pPr>
      <w:r>
        <w:rPr>
          <w:rFonts w:hint="eastAsia" w:ascii="宋体" w:hAnsi="宋体" w:cs="宋体"/>
          <w:sz w:val="24"/>
        </w:rPr>
        <w:t>（6） 承包人未能按项目进度计划及时完成合同约定的工作，造成工期延误；</w:t>
      </w:r>
    </w:p>
    <w:p w14:paraId="07D8934E">
      <w:pPr>
        <w:spacing w:line="400" w:lineRule="exact"/>
        <w:ind w:firstLine="480" w:firstLineChars="200"/>
        <w:rPr>
          <w:rFonts w:hint="eastAsia" w:ascii="宋体" w:hAnsi="宋体" w:cs="宋体"/>
          <w:sz w:val="24"/>
        </w:rPr>
      </w:pPr>
      <w:r>
        <w:rPr>
          <w:rFonts w:hint="eastAsia" w:ascii="宋体" w:hAnsi="宋体" w:cs="宋体"/>
          <w:sz w:val="24"/>
        </w:rPr>
        <w:t>（7） 由于承包人原因未能通过竣工试验或竣工后试验的；</w:t>
      </w:r>
    </w:p>
    <w:p w14:paraId="1A97C62B">
      <w:pPr>
        <w:spacing w:line="400" w:lineRule="exact"/>
        <w:ind w:firstLine="480" w:firstLineChars="200"/>
        <w:rPr>
          <w:rFonts w:hint="eastAsia" w:ascii="宋体" w:hAnsi="宋体" w:cs="宋体"/>
          <w:sz w:val="24"/>
        </w:rPr>
      </w:pPr>
      <w:r>
        <w:rPr>
          <w:rFonts w:hint="eastAsia" w:ascii="宋体" w:hAnsi="宋体" w:cs="宋体"/>
          <w:sz w:val="24"/>
        </w:rPr>
        <w:t>（8） 承包人在缺陷责任期及保修期内，未能在合理期限对工程缺陷进行修复，或拒绝按发包人指示进行修复的；</w:t>
      </w:r>
    </w:p>
    <w:p w14:paraId="4B9A2741">
      <w:pPr>
        <w:spacing w:line="400" w:lineRule="exact"/>
        <w:ind w:firstLine="480" w:firstLineChars="200"/>
        <w:rPr>
          <w:rFonts w:hint="eastAsia" w:ascii="宋体" w:hAnsi="宋体" w:cs="宋体"/>
          <w:sz w:val="24"/>
        </w:rPr>
      </w:pPr>
      <w:r>
        <w:rPr>
          <w:rFonts w:hint="eastAsia" w:ascii="宋体" w:hAnsi="宋体" w:cs="宋体"/>
          <w:sz w:val="24"/>
        </w:rPr>
        <w:t>（9） 承包人明确表示或者以其行为表明不履行合同主要义务的；</w:t>
      </w:r>
    </w:p>
    <w:p w14:paraId="73E0B4F6">
      <w:pPr>
        <w:spacing w:line="400" w:lineRule="exact"/>
        <w:ind w:firstLine="480" w:firstLineChars="200"/>
        <w:rPr>
          <w:rFonts w:hint="eastAsia" w:ascii="宋体" w:hAnsi="宋体" w:cs="宋体"/>
          <w:sz w:val="24"/>
        </w:rPr>
      </w:pPr>
      <w:r>
        <w:rPr>
          <w:rFonts w:hint="eastAsia" w:ascii="宋体" w:hAnsi="宋体" w:cs="宋体"/>
          <w:sz w:val="24"/>
        </w:rPr>
        <w:t>（10） 承包人未能按照合同约定履行其他义务的。</w:t>
      </w:r>
    </w:p>
    <w:p w14:paraId="0E8B4518">
      <w:pPr>
        <w:pStyle w:val="58"/>
        <w:numPr>
          <w:ilvl w:val="0"/>
          <w:numId w:val="0"/>
        </w:numPr>
        <w:spacing w:after="0" w:afterLines="0" w:line="400" w:lineRule="exact"/>
        <w:ind w:firstLine="480" w:firstLineChars="200"/>
        <w:rPr>
          <w:rFonts w:hint="eastAsia" w:cs="宋体"/>
          <w:szCs w:val="24"/>
        </w:rPr>
      </w:pPr>
      <w:bookmarkStart w:id="1376" w:name="_Ref531958512"/>
      <w:r>
        <w:rPr>
          <w:rFonts w:hint="eastAsia" w:cs="宋体"/>
          <w:szCs w:val="24"/>
        </w:rPr>
        <w:t>15.2.2 通知改正</w:t>
      </w:r>
      <w:bookmarkEnd w:id="1376"/>
    </w:p>
    <w:p w14:paraId="0FE669C9">
      <w:pPr>
        <w:spacing w:line="400" w:lineRule="exact"/>
        <w:ind w:firstLine="480" w:firstLineChars="200"/>
        <w:rPr>
          <w:rFonts w:hint="eastAsia" w:ascii="宋体" w:hAnsi="宋体" w:cs="宋体"/>
          <w:sz w:val="24"/>
        </w:rPr>
      </w:pPr>
      <w:r>
        <w:rPr>
          <w:rFonts w:hint="eastAsia" w:ascii="宋体" w:hAnsi="宋体" w:cs="宋体"/>
          <w:sz w:val="24"/>
        </w:rPr>
        <w:t>承包人发生除第15.2.1项第(7)目、第(9)目约定以外的其他违约情况时，工程师可在专用合同条件约定的合理期限内向承包人发出整改通知，要求其在指定的期限内改正。</w:t>
      </w:r>
    </w:p>
    <w:p w14:paraId="1575031D">
      <w:pPr>
        <w:pStyle w:val="58"/>
        <w:numPr>
          <w:ilvl w:val="0"/>
          <w:numId w:val="0"/>
        </w:numPr>
        <w:spacing w:after="0" w:afterLines="0" w:line="400" w:lineRule="exact"/>
        <w:ind w:firstLine="480" w:firstLineChars="200"/>
        <w:rPr>
          <w:rFonts w:hint="eastAsia" w:cs="宋体"/>
          <w:szCs w:val="24"/>
        </w:rPr>
      </w:pPr>
      <w:bookmarkStart w:id="1377" w:name="_Ref3841166"/>
      <w:r>
        <w:rPr>
          <w:rFonts w:hint="eastAsia" w:cs="宋体"/>
          <w:szCs w:val="24"/>
        </w:rPr>
        <w:t>15.2.3 承包人违约的责任</w:t>
      </w:r>
      <w:bookmarkEnd w:id="1377"/>
    </w:p>
    <w:p w14:paraId="450520C3">
      <w:pPr>
        <w:spacing w:line="400" w:lineRule="exact"/>
        <w:ind w:firstLine="480" w:firstLineChars="200"/>
        <w:rPr>
          <w:rFonts w:hint="eastAsia" w:ascii="宋体" w:hAnsi="宋体" w:cs="宋体"/>
          <w:sz w:val="24"/>
        </w:rPr>
      </w:pPr>
      <w:r>
        <w:rPr>
          <w:rFonts w:hint="eastAsia" w:ascii="宋体" w:hAnsi="宋体" w:cs="宋体"/>
          <w:sz w:val="24"/>
        </w:rPr>
        <w:t>承包人应承担因其违约行为而增加的费用和（或）延误的工期。此外，合同当事人可在专用合同条件中另行约定承包人违约责任的承担方式和计算方法。</w:t>
      </w:r>
    </w:p>
    <w:p w14:paraId="70C6BFA4">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378" w:name="_Toc54862302"/>
      <w:bookmarkStart w:id="1379" w:name="_Toc10387"/>
      <w:r>
        <w:rPr>
          <w:rFonts w:hint="eastAsia" w:ascii="宋体" w:hAnsi="宋体" w:eastAsia="宋体" w:cs="宋体"/>
          <w:b w:val="0"/>
          <w:bCs/>
        </w:rPr>
        <w:t>15.3 第三人造成的违约</w:t>
      </w:r>
      <w:bookmarkEnd w:id="1378"/>
      <w:bookmarkEnd w:id="1379"/>
    </w:p>
    <w:p w14:paraId="13B2D883">
      <w:pPr>
        <w:spacing w:line="400" w:lineRule="exact"/>
        <w:ind w:firstLine="480" w:firstLineChars="200"/>
        <w:rPr>
          <w:rFonts w:hint="eastAsia" w:ascii="宋体" w:hAnsi="宋体" w:cs="宋体"/>
          <w:sz w:val="24"/>
        </w:rPr>
      </w:pPr>
      <w:r>
        <w:rPr>
          <w:rFonts w:hint="eastAsia" w:ascii="宋体" w:hAnsi="宋体" w:cs="宋体"/>
          <w:sz w:val="24"/>
        </w:rPr>
        <w:t>在履行合同过程中，一方当事人因第三人的原因造成违约的，应当向对方当事人承担违约责任。一方当事人和第三人之间的纠纷，依照法律规定或者按照约定解决。</w:t>
      </w:r>
    </w:p>
    <w:p w14:paraId="4F28DCA6">
      <w:pPr>
        <w:pStyle w:val="56"/>
        <w:numPr>
          <w:ilvl w:val="0"/>
          <w:numId w:val="0"/>
        </w:numPr>
        <w:spacing w:before="0" w:after="0" w:line="400" w:lineRule="exact"/>
        <w:ind w:firstLine="480" w:firstLineChars="200"/>
        <w:rPr>
          <w:rFonts w:hint="eastAsia" w:ascii="宋体" w:hAnsi="宋体" w:cs="宋体"/>
          <w:b w:val="0"/>
          <w:sz w:val="24"/>
          <w:szCs w:val="24"/>
        </w:rPr>
      </w:pPr>
      <w:bookmarkStart w:id="1380" w:name="_Toc27048"/>
      <w:bookmarkStart w:id="1381" w:name="_Toc54862303"/>
      <w:bookmarkStart w:id="1382" w:name="_Ref4510572"/>
      <w:bookmarkStart w:id="1383" w:name="_Ref532142069"/>
      <w:bookmarkStart w:id="1384" w:name="_Ref3840457"/>
      <w:r>
        <w:rPr>
          <w:rFonts w:hint="eastAsia" w:ascii="宋体" w:hAnsi="宋体" w:cs="宋体"/>
          <w:b w:val="0"/>
          <w:sz w:val="24"/>
          <w:szCs w:val="24"/>
        </w:rPr>
        <w:t>第16条 合同解除</w:t>
      </w:r>
      <w:bookmarkEnd w:id="1380"/>
      <w:bookmarkEnd w:id="1381"/>
      <w:bookmarkEnd w:id="1382"/>
    </w:p>
    <w:p w14:paraId="6DA5BBF2">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385" w:name="_Toc22282"/>
      <w:bookmarkStart w:id="1386" w:name="_Ref531958499"/>
      <w:bookmarkStart w:id="1387" w:name="_Toc54862304"/>
      <w:bookmarkStart w:id="1388" w:name="_Ref531958502"/>
      <w:r>
        <w:rPr>
          <w:rFonts w:hint="eastAsia" w:ascii="宋体" w:hAnsi="宋体" w:eastAsia="宋体" w:cs="宋体"/>
          <w:b w:val="0"/>
          <w:bCs/>
        </w:rPr>
        <w:t>16.1 由发包人解除合同</w:t>
      </w:r>
      <w:bookmarkEnd w:id="1385"/>
      <w:bookmarkEnd w:id="1386"/>
      <w:bookmarkEnd w:id="1387"/>
      <w:bookmarkEnd w:id="1388"/>
    </w:p>
    <w:p w14:paraId="0A28257C">
      <w:pPr>
        <w:pStyle w:val="58"/>
        <w:numPr>
          <w:ilvl w:val="0"/>
          <w:numId w:val="0"/>
        </w:numPr>
        <w:spacing w:after="0" w:afterLines="0" w:line="400" w:lineRule="exact"/>
        <w:ind w:firstLine="480" w:firstLineChars="200"/>
        <w:rPr>
          <w:rFonts w:hint="eastAsia" w:cs="宋体"/>
          <w:szCs w:val="24"/>
        </w:rPr>
      </w:pPr>
      <w:bookmarkStart w:id="1389" w:name="_Ref4535422"/>
      <w:r>
        <w:rPr>
          <w:rFonts w:hint="eastAsia" w:cs="宋体"/>
          <w:szCs w:val="24"/>
        </w:rPr>
        <w:t>16.1.1 因承包人违约解除合同</w:t>
      </w:r>
      <w:bookmarkEnd w:id="1389"/>
    </w:p>
    <w:p w14:paraId="4132AF2F">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14:paraId="50776D33">
      <w:pPr>
        <w:spacing w:line="400" w:lineRule="exact"/>
        <w:ind w:firstLine="480" w:firstLineChars="200"/>
        <w:rPr>
          <w:rFonts w:hint="eastAsia" w:ascii="宋体" w:hAnsi="宋体" w:cs="宋体"/>
          <w:sz w:val="24"/>
        </w:rPr>
      </w:pPr>
      <w:bookmarkStart w:id="1390" w:name="_Ref531958536"/>
      <w:r>
        <w:rPr>
          <w:rFonts w:hint="eastAsia" w:ascii="宋体" w:hAnsi="宋体" w:cs="宋体"/>
          <w:sz w:val="24"/>
        </w:rPr>
        <w:t>（1） 承包人未能遵守第4.2款</w:t>
      </w:r>
      <w:bookmarkStart w:id="1391" w:name="_Hlk18839947"/>
      <w:r>
        <w:rPr>
          <w:rFonts w:hint="eastAsia" w:ascii="宋体" w:hAnsi="宋体" w:cs="宋体"/>
          <w:sz w:val="24"/>
        </w:rPr>
        <w:t>[履约担保]</w:t>
      </w:r>
      <w:bookmarkEnd w:id="1391"/>
      <w:r>
        <w:rPr>
          <w:rFonts w:hint="eastAsia" w:ascii="宋体" w:hAnsi="宋体" w:cs="宋体"/>
          <w:sz w:val="24"/>
        </w:rPr>
        <w:t>的约定；</w:t>
      </w:r>
    </w:p>
    <w:p w14:paraId="10A5102D">
      <w:pPr>
        <w:spacing w:line="400" w:lineRule="exact"/>
        <w:ind w:firstLine="480" w:firstLineChars="200"/>
        <w:rPr>
          <w:rFonts w:hint="eastAsia" w:ascii="宋体" w:hAnsi="宋体" w:cs="宋体"/>
          <w:sz w:val="24"/>
        </w:rPr>
      </w:pPr>
      <w:r>
        <w:rPr>
          <w:rFonts w:hint="eastAsia" w:ascii="宋体" w:hAnsi="宋体" w:cs="宋体"/>
          <w:sz w:val="24"/>
        </w:rPr>
        <w:t>（2） 承包人未能遵守第4.5款[分包]有关分包和转包的约定；</w:t>
      </w:r>
    </w:p>
    <w:p w14:paraId="276A4F3D">
      <w:pPr>
        <w:spacing w:line="400" w:lineRule="exact"/>
        <w:ind w:firstLine="480" w:firstLineChars="200"/>
        <w:rPr>
          <w:rFonts w:hint="eastAsia" w:ascii="宋体" w:hAnsi="宋体" w:cs="宋体"/>
          <w:sz w:val="24"/>
        </w:rPr>
      </w:pPr>
      <w:r>
        <w:rPr>
          <w:rFonts w:hint="eastAsia" w:ascii="宋体" w:hAnsi="宋体" w:cs="宋体"/>
          <w:sz w:val="24"/>
        </w:rPr>
        <w:t>（3） 承包人实际进度明显落后于进度计划，并且未按发包人的指令采取措施并修正进度计划；</w:t>
      </w:r>
    </w:p>
    <w:p w14:paraId="346E962D">
      <w:pPr>
        <w:spacing w:line="400" w:lineRule="exact"/>
        <w:ind w:firstLine="480" w:firstLineChars="200"/>
        <w:rPr>
          <w:rFonts w:hint="eastAsia" w:ascii="宋体" w:hAnsi="宋体" w:cs="宋体"/>
          <w:sz w:val="24"/>
        </w:rPr>
      </w:pPr>
      <w:r>
        <w:rPr>
          <w:rFonts w:hint="eastAsia" w:ascii="宋体" w:hAnsi="宋体" w:cs="宋体"/>
          <w:sz w:val="24"/>
        </w:rPr>
        <w:t>（4） 工程质量有严重缺陷，承包人无正当理由使修复开始日期拖延达28天以上；</w:t>
      </w:r>
    </w:p>
    <w:p w14:paraId="11840CF9">
      <w:pPr>
        <w:spacing w:line="400" w:lineRule="exact"/>
        <w:ind w:firstLine="480" w:firstLineChars="200"/>
        <w:rPr>
          <w:rFonts w:hint="eastAsia" w:ascii="宋体" w:hAnsi="宋体" w:cs="宋体"/>
          <w:sz w:val="24"/>
        </w:rPr>
      </w:pPr>
      <w:r>
        <w:rPr>
          <w:rFonts w:hint="eastAsia" w:ascii="宋体" w:hAnsi="宋体" w:cs="宋体"/>
          <w:sz w:val="24"/>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11F27105">
      <w:pPr>
        <w:spacing w:line="400" w:lineRule="exact"/>
        <w:ind w:firstLine="480" w:firstLineChars="200"/>
        <w:rPr>
          <w:rFonts w:hint="eastAsia" w:ascii="宋体" w:hAnsi="宋体" w:cs="宋体"/>
          <w:sz w:val="24"/>
        </w:rPr>
      </w:pPr>
      <w:r>
        <w:rPr>
          <w:rFonts w:hint="eastAsia" w:ascii="宋体" w:hAnsi="宋体" w:cs="宋体"/>
          <w:sz w:val="24"/>
        </w:rPr>
        <w:t>（6） 承包人明确表示或以自己的行为表明不履行合同、或经发包人以书面形式通知其履约后仍未能依约履行合同、或以不适当的方式履行合同；</w:t>
      </w:r>
    </w:p>
    <w:p w14:paraId="1CE68803">
      <w:pPr>
        <w:spacing w:line="400" w:lineRule="exact"/>
        <w:ind w:firstLine="480" w:firstLineChars="200"/>
        <w:rPr>
          <w:rFonts w:hint="eastAsia" w:ascii="宋体" w:hAnsi="宋体" w:cs="宋体"/>
          <w:sz w:val="24"/>
        </w:rPr>
      </w:pPr>
      <w:r>
        <w:rPr>
          <w:rFonts w:hint="eastAsia" w:ascii="宋体" w:hAnsi="宋体" w:cs="宋体"/>
          <w:sz w:val="24"/>
        </w:rPr>
        <w:t>（7） 未能通过的竣工试验、未能通过的竣工后试验，使工程的任何部分和（或）整个工程丧失了主要使用功能、生产功能；</w:t>
      </w:r>
    </w:p>
    <w:p w14:paraId="52FCA199">
      <w:pPr>
        <w:spacing w:line="400" w:lineRule="exact"/>
        <w:ind w:firstLine="480" w:firstLineChars="200"/>
        <w:rPr>
          <w:rFonts w:hint="eastAsia" w:ascii="宋体" w:hAnsi="宋体" w:cs="宋体"/>
          <w:sz w:val="24"/>
        </w:rPr>
      </w:pPr>
      <w:r>
        <w:rPr>
          <w:rFonts w:hint="eastAsia" w:ascii="宋体" w:hAnsi="宋体" w:cs="宋体"/>
          <w:sz w:val="24"/>
        </w:rPr>
        <w:t>（8） 因承包人的原因暂停工作超过56天且暂停影响到整个工程，或因承包人的原因暂停工作超过182天；</w:t>
      </w:r>
    </w:p>
    <w:p w14:paraId="40D04180">
      <w:pPr>
        <w:spacing w:line="400" w:lineRule="exact"/>
        <w:ind w:firstLine="480" w:firstLineChars="200"/>
        <w:rPr>
          <w:rFonts w:hint="eastAsia" w:ascii="宋体" w:hAnsi="宋体" w:cs="宋体"/>
          <w:sz w:val="24"/>
        </w:rPr>
      </w:pPr>
      <w:r>
        <w:rPr>
          <w:rFonts w:hint="eastAsia" w:ascii="宋体" w:hAnsi="宋体" w:cs="宋体"/>
          <w:sz w:val="24"/>
        </w:rPr>
        <w:t>（9） 承包人未能遵守第8.2款[竣工日期]规定，延误超过182天；</w:t>
      </w:r>
    </w:p>
    <w:p w14:paraId="106D99F4">
      <w:pPr>
        <w:spacing w:line="400" w:lineRule="exact"/>
        <w:ind w:firstLine="480" w:firstLineChars="200"/>
        <w:rPr>
          <w:rFonts w:hint="eastAsia" w:ascii="宋体" w:hAnsi="宋体" w:cs="宋体"/>
          <w:sz w:val="24"/>
        </w:rPr>
      </w:pPr>
      <w:r>
        <w:rPr>
          <w:rFonts w:hint="eastAsia" w:ascii="宋体" w:hAnsi="宋体" w:cs="宋体"/>
          <w:sz w:val="24"/>
        </w:rPr>
        <w:t>（10） 工程师根据第15.2.2项[通知改正]发出整改通知后，承包人在指定的合理期限内仍不纠正违约行为并致使合同目的不能实现的。</w:t>
      </w:r>
    </w:p>
    <w:bookmarkEnd w:id="1390"/>
    <w:p w14:paraId="57B7DFEF">
      <w:pPr>
        <w:pStyle w:val="58"/>
        <w:numPr>
          <w:ilvl w:val="0"/>
          <w:numId w:val="0"/>
        </w:numPr>
        <w:spacing w:after="0" w:afterLines="0" w:line="400" w:lineRule="exact"/>
        <w:ind w:firstLine="480" w:firstLineChars="200"/>
        <w:rPr>
          <w:rFonts w:hint="eastAsia" w:cs="宋体"/>
          <w:szCs w:val="24"/>
        </w:rPr>
      </w:pPr>
      <w:bookmarkStart w:id="1392" w:name="_Ref3841839"/>
      <w:bookmarkStart w:id="1393" w:name="_Ref4624315"/>
      <w:r>
        <w:rPr>
          <w:rFonts w:hint="eastAsia" w:cs="宋体"/>
          <w:szCs w:val="24"/>
        </w:rPr>
        <w:t>16.1.2 因承包人违约解除合同后</w:t>
      </w:r>
      <w:bookmarkEnd w:id="1392"/>
      <w:r>
        <w:rPr>
          <w:rFonts w:hint="eastAsia" w:cs="宋体"/>
          <w:szCs w:val="24"/>
        </w:rPr>
        <w:t>承包人的义务</w:t>
      </w:r>
      <w:bookmarkEnd w:id="1393"/>
    </w:p>
    <w:p w14:paraId="4416B9CD">
      <w:pPr>
        <w:spacing w:line="400" w:lineRule="exact"/>
        <w:ind w:firstLine="480" w:firstLineChars="200"/>
        <w:rPr>
          <w:rFonts w:hint="eastAsia" w:ascii="宋体" w:hAnsi="宋体" w:cs="宋体"/>
          <w:sz w:val="24"/>
        </w:rPr>
      </w:pPr>
      <w:r>
        <w:rPr>
          <w:rFonts w:hint="eastAsia" w:ascii="宋体" w:hAnsi="宋体" w:cs="宋体"/>
          <w:sz w:val="24"/>
        </w:rPr>
        <w:t>合同解除后，承包人应按以下约定执行：</w:t>
      </w:r>
    </w:p>
    <w:p w14:paraId="36E2CF7B">
      <w:pPr>
        <w:spacing w:line="400" w:lineRule="exact"/>
        <w:ind w:firstLine="480" w:firstLineChars="200"/>
        <w:rPr>
          <w:rFonts w:hint="eastAsia" w:ascii="宋体" w:hAnsi="宋体" w:cs="宋体"/>
          <w:sz w:val="24"/>
        </w:rPr>
      </w:pPr>
      <w:r>
        <w:rPr>
          <w:rFonts w:hint="eastAsia" w:ascii="宋体" w:hAnsi="宋体" w:cs="宋体"/>
          <w:sz w:val="24"/>
        </w:rPr>
        <w:t>（1） 除了为保护生命、财产或工程安全、清理和必须执行的工作外，停止执行所有被通知解除的工作，并将相关人员撤离现场；</w:t>
      </w:r>
    </w:p>
    <w:p w14:paraId="363E6BA4">
      <w:pPr>
        <w:spacing w:line="400" w:lineRule="exact"/>
        <w:ind w:firstLine="480" w:firstLineChars="200"/>
        <w:rPr>
          <w:rFonts w:hint="eastAsia" w:ascii="宋体" w:hAnsi="宋体" w:cs="宋体"/>
          <w:sz w:val="24"/>
        </w:rPr>
      </w:pPr>
      <w:r>
        <w:rPr>
          <w:rFonts w:hint="eastAsia" w:ascii="宋体" w:hAnsi="宋体" w:cs="宋体"/>
          <w:sz w:val="24"/>
        </w:rPr>
        <w:t>（2） 经发包人批准，承包人应将与被解除合同相关的和正在执行的分包合同及相关的责任和义务转让至发包人和（或）发包人指定方的名下，包括永久性工程及工程物资，以及相关工作；</w:t>
      </w:r>
    </w:p>
    <w:p w14:paraId="13B430C6">
      <w:pPr>
        <w:spacing w:line="400" w:lineRule="exact"/>
        <w:ind w:firstLine="480" w:firstLineChars="200"/>
        <w:rPr>
          <w:rFonts w:hint="eastAsia" w:ascii="宋体" w:hAnsi="宋体" w:cs="宋体"/>
          <w:sz w:val="24"/>
        </w:rPr>
      </w:pPr>
      <w:r>
        <w:rPr>
          <w:rFonts w:hint="eastAsia" w:ascii="宋体" w:hAnsi="宋体" w:cs="宋体"/>
          <w:sz w:val="24"/>
        </w:rPr>
        <w:t>（3） 移交已完成的永久性工程及负责已运抵现场的工程物资。在移交前，妥善做好己完工程和已运抵现场的工程物资的保管、维护和保养；</w:t>
      </w:r>
    </w:p>
    <w:p w14:paraId="02BFC645">
      <w:pPr>
        <w:spacing w:line="400" w:lineRule="exact"/>
        <w:ind w:firstLine="480" w:firstLineChars="200"/>
        <w:rPr>
          <w:rFonts w:hint="eastAsia" w:ascii="宋体" w:hAnsi="宋体" w:cs="宋体"/>
          <w:sz w:val="24"/>
        </w:rPr>
      </w:pPr>
      <w:r>
        <w:rPr>
          <w:rFonts w:hint="eastAsia" w:ascii="宋体" w:hAnsi="宋体" w:cs="宋体"/>
          <w:sz w:val="24"/>
        </w:rPr>
        <w:t>（4） 将发包人提供的所有信息及承包人为本工程编制的设计文件、技术资料及其它文件移交给发包人。在承包人留有的资料文件中，销毁与发包人提供的所有信息相关的数据及资料的备份；</w:t>
      </w:r>
    </w:p>
    <w:p w14:paraId="1225EA3C">
      <w:pPr>
        <w:spacing w:line="400" w:lineRule="exact"/>
        <w:ind w:firstLine="480" w:firstLineChars="200"/>
        <w:rPr>
          <w:rFonts w:hint="eastAsia" w:ascii="宋体" w:hAnsi="宋体" w:cs="宋体"/>
          <w:sz w:val="24"/>
        </w:rPr>
      </w:pPr>
      <w:r>
        <w:rPr>
          <w:rFonts w:hint="eastAsia" w:ascii="宋体" w:hAnsi="宋体" w:cs="宋体"/>
          <w:sz w:val="24"/>
        </w:rPr>
        <w:t>（5） 移交相应实施阶段已经付款的并已完成的和尚待完成的设计文件、图纸、资料、操作维修手册、施工组织设计、质检资料、竣工资料等；</w:t>
      </w:r>
    </w:p>
    <w:p w14:paraId="5397B6DF">
      <w:pPr>
        <w:pStyle w:val="58"/>
        <w:numPr>
          <w:ilvl w:val="0"/>
          <w:numId w:val="0"/>
        </w:numPr>
        <w:spacing w:after="0" w:afterLines="0" w:line="400" w:lineRule="exact"/>
        <w:ind w:firstLine="480" w:firstLineChars="200"/>
        <w:rPr>
          <w:rFonts w:hint="eastAsia" w:cs="宋体"/>
          <w:szCs w:val="24"/>
        </w:rPr>
      </w:pPr>
      <w:r>
        <w:rPr>
          <w:rFonts w:hint="eastAsia" w:cs="宋体"/>
          <w:szCs w:val="24"/>
        </w:rPr>
        <w:t>16.1.3 因承包人违约解除合同后的估价、付款和结算</w:t>
      </w:r>
    </w:p>
    <w:p w14:paraId="7E4F66E5">
      <w:pPr>
        <w:spacing w:line="400" w:lineRule="exact"/>
        <w:ind w:firstLine="480" w:firstLineChars="200"/>
        <w:rPr>
          <w:rFonts w:hint="eastAsia" w:ascii="宋体" w:hAnsi="宋体" w:cs="宋体"/>
          <w:sz w:val="24"/>
        </w:rPr>
      </w:pPr>
      <w:r>
        <w:rPr>
          <w:rFonts w:hint="eastAsia" w:ascii="宋体" w:hAnsi="宋体" w:cs="宋体"/>
          <w:sz w:val="24"/>
        </w:rPr>
        <w:t>因承包人原因导致合同解除的，则合同当事人应在合同解除后28天内完成估价、付款和清算，并按以下约定执行：</w:t>
      </w:r>
    </w:p>
    <w:p w14:paraId="472B4FE2">
      <w:pPr>
        <w:spacing w:line="400" w:lineRule="exact"/>
        <w:ind w:firstLine="480" w:firstLineChars="200"/>
        <w:rPr>
          <w:rFonts w:hint="eastAsia" w:ascii="宋体" w:hAnsi="宋体" w:cs="宋体"/>
          <w:sz w:val="24"/>
        </w:rPr>
      </w:pPr>
      <w:r>
        <w:rPr>
          <w:rFonts w:hint="eastAsia" w:ascii="宋体" w:hAnsi="宋体" w:cs="宋体"/>
          <w:sz w:val="24"/>
        </w:rPr>
        <w:t>（1） 合同解除后，按第3.6款[商定或确定]商定或确定承包人实际完成工作对应的合同价款，以及承包人已提供的材料、工程设备、施工设备和临时工程等的价值；</w:t>
      </w:r>
    </w:p>
    <w:p w14:paraId="63A47222">
      <w:pPr>
        <w:spacing w:line="400" w:lineRule="exact"/>
        <w:ind w:firstLine="480" w:firstLineChars="200"/>
        <w:rPr>
          <w:rFonts w:hint="eastAsia" w:ascii="宋体" w:hAnsi="宋体" w:cs="宋体"/>
          <w:sz w:val="24"/>
        </w:rPr>
      </w:pPr>
      <w:r>
        <w:rPr>
          <w:rFonts w:hint="eastAsia" w:ascii="宋体" w:hAnsi="宋体" w:cs="宋体"/>
          <w:sz w:val="24"/>
        </w:rPr>
        <w:t>（2） 合同解除后，承包人应支付的违约金；</w:t>
      </w:r>
    </w:p>
    <w:p w14:paraId="36BB64CF">
      <w:pPr>
        <w:spacing w:line="400" w:lineRule="exact"/>
        <w:ind w:firstLine="480" w:firstLineChars="200"/>
        <w:rPr>
          <w:rFonts w:hint="eastAsia" w:ascii="宋体" w:hAnsi="宋体" w:cs="宋体"/>
          <w:sz w:val="24"/>
        </w:rPr>
      </w:pPr>
      <w:r>
        <w:rPr>
          <w:rFonts w:hint="eastAsia" w:ascii="宋体" w:hAnsi="宋体" w:cs="宋体"/>
          <w:sz w:val="24"/>
        </w:rPr>
        <w:t>（3） 合同解除后，因解除合同给发包人造成的损失；</w:t>
      </w:r>
    </w:p>
    <w:p w14:paraId="4E17269A">
      <w:pPr>
        <w:spacing w:line="400" w:lineRule="exact"/>
        <w:ind w:firstLine="480" w:firstLineChars="200"/>
        <w:rPr>
          <w:rFonts w:hint="eastAsia" w:ascii="宋体" w:hAnsi="宋体" w:cs="宋体"/>
          <w:sz w:val="24"/>
        </w:rPr>
      </w:pPr>
      <w:r>
        <w:rPr>
          <w:rFonts w:hint="eastAsia" w:ascii="宋体" w:hAnsi="宋体" w:cs="宋体"/>
          <w:sz w:val="24"/>
        </w:rPr>
        <w:t>（4） 合同解除后，承包人应按照发包人的指示完成现场的清理和撤离；</w:t>
      </w:r>
    </w:p>
    <w:p w14:paraId="6930ADC5">
      <w:pPr>
        <w:spacing w:line="400" w:lineRule="exact"/>
        <w:ind w:firstLine="480" w:firstLineChars="200"/>
        <w:rPr>
          <w:rFonts w:hint="eastAsia" w:ascii="宋体" w:hAnsi="宋体" w:cs="宋体"/>
          <w:sz w:val="24"/>
        </w:rPr>
      </w:pPr>
      <w:r>
        <w:rPr>
          <w:rFonts w:hint="eastAsia" w:ascii="宋体" w:hAnsi="宋体" w:cs="宋体"/>
          <w:sz w:val="24"/>
        </w:rPr>
        <w:t>（5） 发包人和承包人应在合同解除后进行清算，出具最终结清付款证书，结清全部款项。</w:t>
      </w:r>
    </w:p>
    <w:p w14:paraId="0B8757E1">
      <w:pPr>
        <w:spacing w:line="400" w:lineRule="exact"/>
        <w:ind w:firstLine="480" w:firstLineChars="200"/>
        <w:rPr>
          <w:rFonts w:hint="eastAsia" w:ascii="宋体" w:hAnsi="宋体" w:cs="宋体"/>
          <w:sz w:val="24"/>
        </w:rPr>
      </w:pPr>
      <w:r>
        <w:rPr>
          <w:rFonts w:hint="eastAsia" w:ascii="宋体" w:hAnsi="宋体" w:cs="宋体"/>
          <w:sz w:val="24"/>
        </w:rPr>
        <w:t>因承包人违约解除合同的，发包人有权暂停对承包人的付款，查清各项付款和已扣款项，发包人和承包人未能就合同解除后的清算和款项支付达成一致的，按照第20条[争议解决]的约定处理。</w:t>
      </w:r>
    </w:p>
    <w:p w14:paraId="62430922">
      <w:pPr>
        <w:pStyle w:val="58"/>
        <w:numPr>
          <w:ilvl w:val="0"/>
          <w:numId w:val="0"/>
        </w:numPr>
        <w:spacing w:after="0" w:afterLines="0" w:line="400" w:lineRule="exact"/>
        <w:ind w:firstLine="480" w:firstLineChars="200"/>
        <w:rPr>
          <w:rFonts w:hint="eastAsia" w:cs="宋体"/>
          <w:szCs w:val="24"/>
        </w:rPr>
      </w:pPr>
      <w:r>
        <w:rPr>
          <w:rFonts w:hint="eastAsia" w:cs="宋体"/>
          <w:szCs w:val="24"/>
        </w:rPr>
        <w:t>16.1.4 因承包人违约解除合同的合同权益转让</w:t>
      </w:r>
    </w:p>
    <w:p w14:paraId="40C2589C">
      <w:pPr>
        <w:spacing w:line="400" w:lineRule="exact"/>
        <w:ind w:firstLine="480" w:firstLineChars="200"/>
        <w:rPr>
          <w:rFonts w:hint="eastAsia" w:ascii="宋体" w:hAnsi="宋体" w:cs="宋体"/>
          <w:sz w:val="24"/>
        </w:rPr>
      </w:pPr>
      <w:r>
        <w:rPr>
          <w:rFonts w:hint="eastAsia" w:ascii="宋体" w:hAnsi="宋体" w:cs="宋体"/>
          <w:sz w:val="24"/>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7ACE2ACA">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394" w:name="_Toc54862305"/>
      <w:bookmarkStart w:id="1395" w:name="_Ref531958549"/>
      <w:bookmarkStart w:id="1396" w:name="_Ref531958554"/>
      <w:bookmarkStart w:id="1397" w:name="_Toc27316"/>
      <w:r>
        <w:rPr>
          <w:rFonts w:hint="eastAsia" w:ascii="宋体" w:hAnsi="宋体" w:eastAsia="宋体" w:cs="宋体"/>
          <w:b w:val="0"/>
          <w:bCs/>
        </w:rPr>
        <w:t>16.2 由承包人解除合同</w:t>
      </w:r>
      <w:bookmarkEnd w:id="1394"/>
      <w:bookmarkEnd w:id="1395"/>
      <w:bookmarkEnd w:id="1396"/>
      <w:bookmarkEnd w:id="1397"/>
    </w:p>
    <w:p w14:paraId="524C8A95">
      <w:pPr>
        <w:pStyle w:val="58"/>
        <w:numPr>
          <w:ilvl w:val="0"/>
          <w:numId w:val="0"/>
        </w:numPr>
        <w:spacing w:after="0" w:afterLines="0" w:line="400" w:lineRule="exact"/>
        <w:ind w:firstLine="480" w:firstLineChars="200"/>
        <w:rPr>
          <w:rFonts w:hint="eastAsia" w:cs="宋体"/>
          <w:szCs w:val="24"/>
        </w:rPr>
      </w:pPr>
      <w:bookmarkStart w:id="1398" w:name="_Ref3841758"/>
      <w:r>
        <w:rPr>
          <w:rFonts w:hint="eastAsia" w:cs="宋体"/>
          <w:szCs w:val="24"/>
        </w:rPr>
        <w:t>16.2.1 因发包人违约解除合同</w:t>
      </w:r>
      <w:bookmarkEnd w:id="1398"/>
    </w:p>
    <w:p w14:paraId="5D6D5210">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45F22B25">
      <w:pPr>
        <w:spacing w:line="400" w:lineRule="exact"/>
        <w:ind w:firstLine="480" w:firstLineChars="200"/>
        <w:rPr>
          <w:rFonts w:hint="eastAsia" w:ascii="宋体" w:hAnsi="宋体" w:cs="宋体"/>
          <w:sz w:val="24"/>
        </w:rPr>
      </w:pPr>
      <w:r>
        <w:rPr>
          <w:rFonts w:hint="eastAsia" w:ascii="宋体" w:hAnsi="宋体" w:cs="宋体"/>
          <w:sz w:val="24"/>
        </w:rPr>
        <w:t>（1） 承包人就发包人未能遵守第2.5.2项关于发包人的资金安排发出通知后42天内，仍未收到合理的证明；</w:t>
      </w:r>
    </w:p>
    <w:p w14:paraId="766E0387">
      <w:pPr>
        <w:spacing w:line="400" w:lineRule="exact"/>
        <w:ind w:firstLine="480" w:firstLineChars="200"/>
        <w:rPr>
          <w:rFonts w:hint="eastAsia" w:ascii="宋体" w:hAnsi="宋体" w:cs="宋体"/>
          <w:sz w:val="24"/>
        </w:rPr>
      </w:pPr>
      <w:r>
        <w:rPr>
          <w:rFonts w:hint="eastAsia" w:ascii="宋体" w:hAnsi="宋体" w:cs="宋体"/>
          <w:sz w:val="24"/>
        </w:rPr>
        <w:t xml:space="preserve">（2） 在第14条规定的付款时间到期后42天内，承包人仍未收到应付款项； </w:t>
      </w:r>
    </w:p>
    <w:p w14:paraId="758A511E">
      <w:pPr>
        <w:spacing w:line="400" w:lineRule="exact"/>
        <w:ind w:firstLine="480" w:firstLineChars="200"/>
        <w:rPr>
          <w:rFonts w:hint="eastAsia" w:ascii="宋体" w:hAnsi="宋体" w:cs="宋体"/>
          <w:sz w:val="24"/>
        </w:rPr>
      </w:pPr>
      <w:r>
        <w:rPr>
          <w:rFonts w:hint="eastAsia" w:ascii="宋体" w:hAnsi="宋体" w:cs="宋体"/>
          <w:sz w:val="24"/>
        </w:rPr>
        <w:t>（3） 发包人实质上未能根据合同约定履行其义务，构成根本性违约；</w:t>
      </w:r>
    </w:p>
    <w:p w14:paraId="5656EE7F">
      <w:pPr>
        <w:spacing w:line="400" w:lineRule="exact"/>
        <w:ind w:firstLine="480" w:firstLineChars="200"/>
        <w:rPr>
          <w:rFonts w:hint="eastAsia" w:ascii="宋体" w:hAnsi="宋体" w:cs="宋体"/>
          <w:sz w:val="24"/>
        </w:rPr>
      </w:pPr>
      <w:r>
        <w:rPr>
          <w:rFonts w:hint="eastAsia" w:ascii="宋体" w:hAnsi="宋体" w:cs="宋体"/>
          <w:sz w:val="24"/>
        </w:rPr>
        <w:t>（4） 发承包双方订立本合同协议书后的84天内，承包人未收到根据第8.1款[开始工作]的开始工作通知；</w:t>
      </w:r>
    </w:p>
    <w:p w14:paraId="60086F0D">
      <w:pPr>
        <w:spacing w:line="400" w:lineRule="exact"/>
        <w:ind w:firstLine="480" w:firstLineChars="200"/>
        <w:rPr>
          <w:rFonts w:hint="eastAsia" w:ascii="宋体" w:hAnsi="宋体" w:cs="宋体"/>
          <w:sz w:val="24"/>
        </w:rPr>
      </w:pPr>
      <w:r>
        <w:rPr>
          <w:rFonts w:hint="eastAsia" w:ascii="宋体" w:hAnsi="宋体" w:cs="宋体"/>
          <w:sz w:val="24"/>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3E993BA9">
      <w:pPr>
        <w:spacing w:line="400" w:lineRule="exact"/>
        <w:ind w:firstLine="480" w:firstLineChars="200"/>
        <w:rPr>
          <w:rFonts w:hint="eastAsia" w:ascii="宋体" w:hAnsi="宋体" w:cs="宋体"/>
          <w:sz w:val="24"/>
        </w:rPr>
      </w:pPr>
      <w:r>
        <w:rPr>
          <w:rFonts w:hint="eastAsia" w:ascii="宋体" w:hAnsi="宋体" w:cs="宋体"/>
          <w:sz w:val="24"/>
        </w:rPr>
        <w:t>（6） 发包人未能遵守第2.5.3项的约定提交支付担保；</w:t>
      </w:r>
    </w:p>
    <w:p w14:paraId="1792987D">
      <w:pPr>
        <w:spacing w:line="400" w:lineRule="exact"/>
        <w:ind w:firstLine="480" w:firstLineChars="200"/>
        <w:rPr>
          <w:rFonts w:hint="eastAsia" w:ascii="宋体" w:hAnsi="宋体" w:cs="宋体"/>
          <w:sz w:val="24"/>
        </w:rPr>
      </w:pPr>
      <w:r>
        <w:rPr>
          <w:rFonts w:hint="eastAsia" w:ascii="宋体" w:hAnsi="宋体" w:cs="宋体"/>
          <w:sz w:val="24"/>
        </w:rPr>
        <w:t>（7） 发包人未能执行第15.1.2项[通知改正]的约定，致使合同目的不能实现的；</w:t>
      </w:r>
    </w:p>
    <w:p w14:paraId="6DF0C1EF">
      <w:pPr>
        <w:spacing w:line="400" w:lineRule="exact"/>
        <w:ind w:firstLine="480" w:firstLineChars="200"/>
        <w:rPr>
          <w:rFonts w:hint="eastAsia" w:ascii="宋体" w:hAnsi="宋体" w:cs="宋体"/>
          <w:sz w:val="24"/>
        </w:rPr>
      </w:pPr>
      <w:r>
        <w:rPr>
          <w:rFonts w:hint="eastAsia" w:ascii="宋体" w:hAnsi="宋体" w:cs="宋体"/>
          <w:sz w:val="24"/>
        </w:rPr>
        <w:t>（8） 因发包人的原因暂停工作超过56天且暂停影响到整个工程，或因发包人的原因暂停工作超过182天的；</w:t>
      </w:r>
    </w:p>
    <w:p w14:paraId="484CD573">
      <w:pPr>
        <w:spacing w:line="400" w:lineRule="exact"/>
        <w:ind w:firstLine="480" w:firstLineChars="200"/>
        <w:rPr>
          <w:rFonts w:hint="eastAsia" w:ascii="宋体" w:hAnsi="宋体" w:cs="宋体"/>
          <w:sz w:val="24"/>
        </w:rPr>
      </w:pPr>
      <w:r>
        <w:rPr>
          <w:rFonts w:hint="eastAsia" w:ascii="宋体" w:hAnsi="宋体" w:cs="宋体"/>
          <w:sz w:val="24"/>
        </w:rPr>
        <w:t>（9） 因发包人原因造成开始工作日期迟于承包人收到中标通知书（或在无中标通知书的情况下，订立本合同之日）后第84天的。</w:t>
      </w:r>
    </w:p>
    <w:p w14:paraId="46A57EB5">
      <w:pPr>
        <w:spacing w:line="400" w:lineRule="exact"/>
        <w:ind w:firstLine="480" w:firstLineChars="200"/>
        <w:rPr>
          <w:rFonts w:hint="eastAsia" w:ascii="宋体" w:hAnsi="宋体" w:cs="宋体"/>
          <w:sz w:val="24"/>
        </w:rPr>
      </w:pPr>
      <w:r>
        <w:rPr>
          <w:rFonts w:hint="eastAsia" w:ascii="宋体" w:hAnsi="宋体" w:cs="宋体"/>
          <w:sz w:val="24"/>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55FACF1A">
      <w:pPr>
        <w:pStyle w:val="58"/>
        <w:numPr>
          <w:ilvl w:val="0"/>
          <w:numId w:val="0"/>
        </w:numPr>
        <w:spacing w:after="0" w:afterLines="0" w:line="400" w:lineRule="exact"/>
        <w:ind w:firstLine="480" w:firstLineChars="200"/>
        <w:rPr>
          <w:rFonts w:hint="eastAsia" w:cs="宋体"/>
          <w:szCs w:val="24"/>
        </w:rPr>
      </w:pPr>
      <w:bookmarkStart w:id="1399" w:name="_Ref3842018"/>
      <w:bookmarkStart w:id="1400" w:name="_Ref4624336"/>
      <w:r>
        <w:rPr>
          <w:rFonts w:hint="eastAsia" w:cs="宋体"/>
          <w:szCs w:val="24"/>
        </w:rPr>
        <w:t>16.2.2 因发包人违约解除合同后</w:t>
      </w:r>
      <w:bookmarkEnd w:id="1399"/>
      <w:r>
        <w:rPr>
          <w:rFonts w:hint="eastAsia" w:cs="宋体"/>
          <w:szCs w:val="24"/>
        </w:rPr>
        <w:t>承包人的义务</w:t>
      </w:r>
      <w:bookmarkEnd w:id="1400"/>
    </w:p>
    <w:p w14:paraId="11E80120">
      <w:pPr>
        <w:pStyle w:val="60"/>
        <w:numPr>
          <w:ilvl w:val="0"/>
          <w:numId w:val="0"/>
        </w:numPr>
        <w:spacing w:line="400" w:lineRule="exact"/>
        <w:ind w:left="400" w:firstLine="480" w:firstLineChars="200"/>
        <w:rPr>
          <w:rFonts w:hint="eastAsia" w:ascii="宋体" w:hAnsi="宋体" w:cs="宋体"/>
          <w:sz w:val="24"/>
        </w:rPr>
      </w:pPr>
      <w:r>
        <w:rPr>
          <w:rFonts w:hint="eastAsia" w:ascii="宋体" w:hAnsi="宋体" w:cs="宋体"/>
          <w:sz w:val="24"/>
        </w:rPr>
        <w:t>合同解除后，承包人应按以下约定执行：</w:t>
      </w:r>
    </w:p>
    <w:p w14:paraId="0C7FD297">
      <w:pPr>
        <w:spacing w:line="400" w:lineRule="exact"/>
        <w:ind w:firstLine="480" w:firstLineChars="200"/>
        <w:rPr>
          <w:rFonts w:hint="eastAsia" w:ascii="宋体" w:hAnsi="宋体" w:cs="宋体"/>
          <w:sz w:val="24"/>
        </w:rPr>
      </w:pPr>
      <w:r>
        <w:rPr>
          <w:rFonts w:hint="eastAsia" w:ascii="宋体" w:hAnsi="宋体" w:cs="宋体"/>
          <w:sz w:val="24"/>
        </w:rPr>
        <w:t>（1） 除为保护生命、财产、工程安全的工作外，停止所有进一步的工作；承包人因执行该保护工作而产生费用的，由发包人承担；</w:t>
      </w:r>
    </w:p>
    <w:p w14:paraId="1EBE938B">
      <w:pPr>
        <w:spacing w:line="400" w:lineRule="exact"/>
        <w:ind w:firstLine="480" w:firstLineChars="200"/>
        <w:rPr>
          <w:rFonts w:hint="eastAsia" w:ascii="宋体" w:hAnsi="宋体" w:cs="宋体"/>
          <w:sz w:val="24"/>
        </w:rPr>
      </w:pPr>
      <w:r>
        <w:rPr>
          <w:rFonts w:hint="eastAsia" w:ascii="宋体" w:hAnsi="宋体" w:cs="宋体"/>
          <w:sz w:val="24"/>
        </w:rPr>
        <w:t>（2） 向发包人移交承包人已获得支付的承包人文件、生产设备、材料和其他工作；</w:t>
      </w:r>
    </w:p>
    <w:p w14:paraId="102F072D">
      <w:pPr>
        <w:spacing w:line="400" w:lineRule="exact"/>
        <w:ind w:firstLine="480" w:firstLineChars="200"/>
        <w:rPr>
          <w:rFonts w:hint="eastAsia" w:ascii="宋体" w:hAnsi="宋体" w:cs="宋体"/>
          <w:sz w:val="24"/>
        </w:rPr>
      </w:pPr>
      <w:r>
        <w:rPr>
          <w:rFonts w:hint="eastAsia" w:ascii="宋体" w:hAnsi="宋体" w:cs="宋体"/>
          <w:sz w:val="24"/>
        </w:rPr>
        <w:t>（3） 从现场运走除为了安全需要以外的所有属于承包人的其他货物，并撤离现场。</w:t>
      </w:r>
    </w:p>
    <w:p w14:paraId="77330E5B">
      <w:pPr>
        <w:pStyle w:val="58"/>
        <w:numPr>
          <w:ilvl w:val="0"/>
          <w:numId w:val="0"/>
        </w:numPr>
        <w:spacing w:after="0" w:afterLines="0" w:line="400" w:lineRule="exact"/>
        <w:ind w:firstLine="480" w:firstLineChars="200"/>
        <w:rPr>
          <w:rFonts w:hint="eastAsia" w:cs="宋体"/>
          <w:szCs w:val="24"/>
        </w:rPr>
      </w:pPr>
      <w:r>
        <w:rPr>
          <w:rFonts w:hint="eastAsia" w:cs="宋体"/>
          <w:szCs w:val="24"/>
        </w:rPr>
        <w:t>16.2.3 因发包人违约解除合同后的付款</w:t>
      </w:r>
    </w:p>
    <w:p w14:paraId="7CBA9E0F">
      <w:pPr>
        <w:spacing w:line="400" w:lineRule="exact"/>
        <w:ind w:firstLine="480" w:firstLineChars="200"/>
        <w:rPr>
          <w:rFonts w:hint="eastAsia" w:ascii="宋体" w:hAnsi="宋体" w:cs="宋体"/>
          <w:sz w:val="24"/>
        </w:rPr>
      </w:pPr>
      <w:r>
        <w:rPr>
          <w:rFonts w:hint="eastAsia" w:ascii="宋体" w:hAnsi="宋体" w:cs="宋体"/>
          <w:sz w:val="24"/>
        </w:rPr>
        <w:t>承包人按照本款约定解除合同的，发包人应在解除合同后28天内支付下列款项，并退还履约担保：</w:t>
      </w:r>
    </w:p>
    <w:p w14:paraId="1E4E9FF6">
      <w:pPr>
        <w:spacing w:line="400" w:lineRule="exact"/>
        <w:ind w:firstLine="480" w:firstLineChars="200"/>
        <w:rPr>
          <w:rFonts w:hint="eastAsia" w:ascii="宋体" w:hAnsi="宋体" w:cs="宋体"/>
          <w:sz w:val="24"/>
        </w:rPr>
      </w:pPr>
      <w:r>
        <w:rPr>
          <w:rFonts w:hint="eastAsia" w:ascii="宋体" w:hAnsi="宋体" w:cs="宋体"/>
          <w:sz w:val="24"/>
        </w:rPr>
        <w:t>（1） 合同解除前所完成工作的价款；</w:t>
      </w:r>
    </w:p>
    <w:p w14:paraId="495B533E">
      <w:pPr>
        <w:spacing w:line="400" w:lineRule="exact"/>
        <w:ind w:firstLine="480" w:firstLineChars="200"/>
        <w:rPr>
          <w:rFonts w:hint="eastAsia" w:ascii="宋体" w:hAnsi="宋体" w:cs="宋体"/>
          <w:sz w:val="24"/>
        </w:rPr>
      </w:pPr>
      <w:r>
        <w:rPr>
          <w:rFonts w:hint="eastAsia" w:ascii="宋体" w:hAnsi="宋体" w:cs="宋体"/>
          <w:sz w:val="24"/>
        </w:rPr>
        <w:t>（2） 承包人为工程施工订购并已付款的材料、工程设备和其他物品的价款；发包人付款后，该材料、工程设备和其他物品归发包人所有；</w:t>
      </w:r>
    </w:p>
    <w:p w14:paraId="4F95582D">
      <w:pPr>
        <w:spacing w:line="400" w:lineRule="exact"/>
        <w:ind w:firstLine="480" w:firstLineChars="200"/>
        <w:rPr>
          <w:rFonts w:hint="eastAsia" w:ascii="宋体" w:hAnsi="宋体" w:cs="宋体"/>
          <w:sz w:val="24"/>
        </w:rPr>
      </w:pPr>
      <w:r>
        <w:rPr>
          <w:rFonts w:hint="eastAsia" w:ascii="宋体" w:hAnsi="宋体" w:cs="宋体"/>
          <w:sz w:val="24"/>
        </w:rPr>
        <w:t>（3） 承包人为完成工程所发生的，而发包人未支付的金额；</w:t>
      </w:r>
    </w:p>
    <w:p w14:paraId="2F648A58">
      <w:pPr>
        <w:spacing w:line="400" w:lineRule="exact"/>
        <w:ind w:firstLine="480" w:firstLineChars="200"/>
        <w:rPr>
          <w:rFonts w:hint="eastAsia" w:ascii="宋体" w:hAnsi="宋体" w:cs="宋体"/>
          <w:sz w:val="24"/>
        </w:rPr>
      </w:pPr>
      <w:r>
        <w:rPr>
          <w:rFonts w:hint="eastAsia" w:ascii="宋体" w:hAnsi="宋体" w:cs="宋体"/>
          <w:sz w:val="24"/>
        </w:rPr>
        <w:t>（4） 承包人撤离施工现场以及遣散承包人人员的款项；</w:t>
      </w:r>
    </w:p>
    <w:p w14:paraId="3F1C1D32">
      <w:pPr>
        <w:spacing w:line="400" w:lineRule="exact"/>
        <w:ind w:firstLine="480" w:firstLineChars="200"/>
        <w:rPr>
          <w:rFonts w:hint="eastAsia" w:ascii="宋体" w:hAnsi="宋体" w:cs="宋体"/>
          <w:sz w:val="24"/>
        </w:rPr>
      </w:pPr>
      <w:r>
        <w:rPr>
          <w:rFonts w:hint="eastAsia" w:ascii="宋体" w:hAnsi="宋体" w:cs="宋体"/>
          <w:sz w:val="24"/>
        </w:rPr>
        <w:t>（5） 按照合同约定在合同解除前应支付的违约金；</w:t>
      </w:r>
    </w:p>
    <w:p w14:paraId="3498EF17">
      <w:pPr>
        <w:spacing w:line="400" w:lineRule="exact"/>
        <w:ind w:firstLine="480" w:firstLineChars="200"/>
        <w:rPr>
          <w:rFonts w:hint="eastAsia" w:ascii="宋体" w:hAnsi="宋体" w:cs="宋体"/>
          <w:sz w:val="24"/>
        </w:rPr>
      </w:pPr>
      <w:r>
        <w:rPr>
          <w:rFonts w:hint="eastAsia" w:ascii="宋体" w:hAnsi="宋体" w:cs="宋体"/>
          <w:sz w:val="24"/>
        </w:rPr>
        <w:t>（6） 按照合同约定应当支付给承包人的其他款项；</w:t>
      </w:r>
    </w:p>
    <w:p w14:paraId="6A191CB8">
      <w:pPr>
        <w:spacing w:line="400" w:lineRule="exact"/>
        <w:ind w:firstLine="480" w:firstLineChars="200"/>
        <w:rPr>
          <w:rFonts w:hint="eastAsia" w:ascii="宋体" w:hAnsi="宋体" w:cs="宋体"/>
          <w:sz w:val="24"/>
        </w:rPr>
      </w:pPr>
      <w:r>
        <w:rPr>
          <w:rFonts w:hint="eastAsia" w:ascii="宋体" w:hAnsi="宋体" w:cs="宋体"/>
          <w:sz w:val="24"/>
        </w:rPr>
        <w:t>（7） 按照合同约定应返还的质量保证金；</w:t>
      </w:r>
    </w:p>
    <w:p w14:paraId="606FB71A">
      <w:pPr>
        <w:spacing w:line="400" w:lineRule="exact"/>
        <w:ind w:firstLine="480" w:firstLineChars="200"/>
        <w:rPr>
          <w:rFonts w:hint="eastAsia" w:ascii="宋体" w:hAnsi="宋体" w:cs="宋体"/>
          <w:sz w:val="24"/>
        </w:rPr>
      </w:pPr>
      <w:r>
        <w:rPr>
          <w:rFonts w:hint="eastAsia" w:ascii="宋体" w:hAnsi="宋体" w:cs="宋体"/>
          <w:sz w:val="24"/>
        </w:rPr>
        <w:t>（8） 因解除合同给承包人造成的损失。</w:t>
      </w:r>
    </w:p>
    <w:p w14:paraId="38D04EBE">
      <w:pPr>
        <w:spacing w:line="400" w:lineRule="exact"/>
        <w:ind w:firstLine="480" w:firstLineChars="200"/>
        <w:rPr>
          <w:rFonts w:hint="eastAsia" w:ascii="宋体" w:hAnsi="宋体" w:cs="宋体"/>
          <w:sz w:val="24"/>
        </w:rPr>
      </w:pPr>
      <w:r>
        <w:rPr>
          <w:rFonts w:hint="eastAsia" w:ascii="宋体" w:hAnsi="宋体" w:cs="宋体"/>
          <w:sz w:val="24"/>
        </w:rPr>
        <w:t>承包人应妥善做好已完工程和与工程有关的已购材料、工程设备的保护和移交工作，并将施工设备和人员撤出施工现场，发包人应为承包人撤出提供必要条件。</w:t>
      </w:r>
    </w:p>
    <w:p w14:paraId="2A6990E3">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01" w:name="_Toc4916"/>
      <w:bookmarkStart w:id="1402" w:name="_Toc54862306"/>
      <w:bookmarkStart w:id="1403" w:name="_Ref3841966"/>
      <w:r>
        <w:rPr>
          <w:rFonts w:hint="eastAsia" w:ascii="宋体" w:hAnsi="宋体" w:eastAsia="宋体" w:cs="宋体"/>
          <w:b w:val="0"/>
          <w:bCs/>
        </w:rPr>
        <w:t>16.3 合同解除后的事项</w:t>
      </w:r>
      <w:bookmarkEnd w:id="1401"/>
      <w:bookmarkEnd w:id="1402"/>
      <w:bookmarkEnd w:id="1403"/>
    </w:p>
    <w:p w14:paraId="2EE82158">
      <w:pPr>
        <w:pStyle w:val="58"/>
        <w:numPr>
          <w:ilvl w:val="0"/>
          <w:numId w:val="0"/>
        </w:numPr>
        <w:spacing w:after="0" w:afterLines="0" w:line="400" w:lineRule="exact"/>
        <w:ind w:firstLine="480" w:firstLineChars="200"/>
        <w:rPr>
          <w:rFonts w:hint="eastAsia" w:cs="宋体"/>
          <w:szCs w:val="24"/>
        </w:rPr>
      </w:pPr>
      <w:r>
        <w:rPr>
          <w:rFonts w:hint="eastAsia" w:cs="宋体"/>
          <w:szCs w:val="24"/>
        </w:rPr>
        <w:t>16.3.1 结算约定依然有效</w:t>
      </w:r>
    </w:p>
    <w:p w14:paraId="1A53EE62">
      <w:pPr>
        <w:spacing w:line="400" w:lineRule="exact"/>
        <w:ind w:firstLine="480" w:firstLineChars="200"/>
        <w:rPr>
          <w:rFonts w:hint="eastAsia" w:ascii="宋体" w:hAnsi="宋体" w:cs="宋体"/>
          <w:sz w:val="24"/>
        </w:rPr>
      </w:pPr>
      <w:r>
        <w:rPr>
          <w:rFonts w:hint="eastAsia" w:ascii="宋体" w:hAnsi="宋体" w:cs="宋体"/>
          <w:sz w:val="24"/>
        </w:rPr>
        <w:t>合同解除后，由发包人或由承包人解除合同的结算及结算后的付款约定仍然有效，直至解除合同的结算工作结清。</w:t>
      </w:r>
    </w:p>
    <w:p w14:paraId="20ECEF09">
      <w:pPr>
        <w:pStyle w:val="58"/>
        <w:numPr>
          <w:ilvl w:val="0"/>
          <w:numId w:val="0"/>
        </w:numPr>
        <w:spacing w:after="0" w:afterLines="0" w:line="400" w:lineRule="exact"/>
        <w:ind w:firstLine="480" w:firstLineChars="200"/>
        <w:rPr>
          <w:rFonts w:hint="eastAsia" w:cs="宋体"/>
          <w:szCs w:val="24"/>
        </w:rPr>
      </w:pPr>
      <w:r>
        <w:rPr>
          <w:rFonts w:hint="eastAsia" w:cs="宋体"/>
          <w:szCs w:val="24"/>
        </w:rPr>
        <w:t>16.3.2 解除合同的争议</w:t>
      </w:r>
    </w:p>
    <w:p w14:paraId="3C9AE00C">
      <w:pPr>
        <w:spacing w:line="400" w:lineRule="exact"/>
        <w:ind w:firstLine="480" w:firstLineChars="200"/>
        <w:rPr>
          <w:rFonts w:hint="eastAsia" w:ascii="宋体" w:hAnsi="宋体" w:cs="宋体"/>
          <w:sz w:val="24"/>
        </w:rPr>
      </w:pPr>
      <w:bookmarkStart w:id="1404" w:name="_Hlk18988355"/>
      <w:r>
        <w:rPr>
          <w:rFonts w:hint="eastAsia" w:ascii="宋体" w:hAnsi="宋体" w:cs="宋体"/>
          <w:sz w:val="24"/>
        </w:rPr>
        <w:t>双方对解除合同或解除合同后的结算有争议的，按照第20条[争议解决]的约定处理。</w:t>
      </w:r>
      <w:bookmarkEnd w:id="1404"/>
    </w:p>
    <w:p w14:paraId="1C91F38B">
      <w:pPr>
        <w:pStyle w:val="56"/>
        <w:numPr>
          <w:ilvl w:val="0"/>
          <w:numId w:val="0"/>
        </w:numPr>
        <w:spacing w:before="0" w:after="0" w:line="400" w:lineRule="exact"/>
        <w:ind w:firstLine="480" w:firstLineChars="200"/>
        <w:rPr>
          <w:rFonts w:hint="eastAsia" w:ascii="宋体" w:hAnsi="宋体" w:cs="宋体"/>
          <w:b w:val="0"/>
          <w:sz w:val="24"/>
          <w:szCs w:val="24"/>
        </w:rPr>
      </w:pPr>
      <w:bookmarkStart w:id="1405" w:name="_Ref3840974"/>
      <w:bookmarkStart w:id="1406" w:name="_Toc19053"/>
      <w:bookmarkStart w:id="1407" w:name="_Toc54862307"/>
      <w:bookmarkStart w:id="1408" w:name="_Ref3840605"/>
      <w:r>
        <w:rPr>
          <w:rFonts w:hint="eastAsia" w:ascii="宋体" w:hAnsi="宋体" w:cs="宋体"/>
          <w:b w:val="0"/>
          <w:sz w:val="24"/>
          <w:szCs w:val="24"/>
        </w:rPr>
        <w:t>第17条 不可抗力</w:t>
      </w:r>
      <w:bookmarkEnd w:id="1405"/>
      <w:bookmarkEnd w:id="1406"/>
      <w:bookmarkEnd w:id="1407"/>
    </w:p>
    <w:p w14:paraId="2638E467">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09" w:name="_Ref531958158"/>
      <w:bookmarkStart w:id="1410" w:name="_Ref531958161"/>
      <w:bookmarkStart w:id="1411" w:name="_Toc54862308"/>
      <w:bookmarkStart w:id="1412" w:name="_Toc16646"/>
      <w:r>
        <w:rPr>
          <w:rFonts w:hint="eastAsia" w:ascii="宋体" w:hAnsi="宋体" w:eastAsia="宋体" w:cs="宋体"/>
          <w:b w:val="0"/>
          <w:bCs/>
        </w:rPr>
        <w:t>17.1 不可抗力的</w:t>
      </w:r>
      <w:bookmarkEnd w:id="1409"/>
      <w:bookmarkEnd w:id="1410"/>
      <w:r>
        <w:rPr>
          <w:rFonts w:hint="eastAsia" w:ascii="宋体" w:hAnsi="宋体" w:eastAsia="宋体" w:cs="宋体"/>
          <w:b w:val="0"/>
          <w:bCs/>
        </w:rPr>
        <w:t>定义</w:t>
      </w:r>
      <w:bookmarkEnd w:id="1411"/>
      <w:bookmarkEnd w:id="1412"/>
    </w:p>
    <w:p w14:paraId="6F9F1324">
      <w:pPr>
        <w:spacing w:line="400" w:lineRule="exact"/>
        <w:ind w:firstLine="480" w:firstLineChars="200"/>
        <w:rPr>
          <w:rFonts w:hint="eastAsia" w:ascii="宋体" w:hAnsi="宋体" w:cs="宋体"/>
          <w:sz w:val="24"/>
        </w:rPr>
      </w:pPr>
      <w:r>
        <w:rPr>
          <w:rFonts w:hint="eastAsia" w:ascii="宋体" w:hAnsi="宋体" w:cs="宋体"/>
          <w:sz w:val="24"/>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44AE301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13" w:name="_Toc54862309"/>
      <w:bookmarkStart w:id="1414" w:name="_Toc15644"/>
      <w:r>
        <w:rPr>
          <w:rFonts w:hint="eastAsia" w:ascii="宋体" w:hAnsi="宋体" w:eastAsia="宋体" w:cs="宋体"/>
          <w:b w:val="0"/>
          <w:bCs/>
        </w:rPr>
        <w:t>17.2 不可抗力的通知</w:t>
      </w:r>
      <w:bookmarkEnd w:id="1413"/>
      <w:bookmarkEnd w:id="1414"/>
      <w:r>
        <w:rPr>
          <w:rFonts w:hint="eastAsia" w:ascii="宋体" w:hAnsi="宋体" w:eastAsia="宋体" w:cs="宋体"/>
          <w:b w:val="0"/>
          <w:bCs/>
        </w:rPr>
        <w:t xml:space="preserve"> </w:t>
      </w:r>
    </w:p>
    <w:p w14:paraId="69786887">
      <w:pPr>
        <w:spacing w:line="400" w:lineRule="exact"/>
        <w:ind w:firstLine="480" w:firstLineChars="200"/>
        <w:rPr>
          <w:rFonts w:hint="eastAsia" w:ascii="宋体" w:hAnsi="宋体" w:cs="宋体"/>
          <w:sz w:val="24"/>
        </w:rPr>
      </w:pPr>
      <w:r>
        <w:rPr>
          <w:rFonts w:hint="eastAsia" w:ascii="宋体" w:hAnsi="宋体" w:cs="宋体"/>
          <w:sz w:val="24"/>
        </w:rPr>
        <w:t>合同一方当事人觉察或发现不可抗力事件发生，使其履行合同义务受到阻碍时，有义务立即通知合同另一方当事人和工程师，书面说明不可抗力和受阻碍的详细情况，并提供必要的证明。</w:t>
      </w:r>
    </w:p>
    <w:p w14:paraId="4B4EF263">
      <w:pPr>
        <w:spacing w:line="400" w:lineRule="exact"/>
        <w:ind w:firstLine="480" w:firstLineChars="200"/>
        <w:rPr>
          <w:rFonts w:hint="eastAsia" w:ascii="宋体" w:hAnsi="宋体" w:cs="宋体"/>
          <w:sz w:val="24"/>
        </w:rPr>
      </w:pPr>
      <w:r>
        <w:rPr>
          <w:rFonts w:hint="eastAsia" w:ascii="宋体" w:hAnsi="宋体" w:cs="宋体"/>
          <w:sz w:val="24"/>
        </w:rPr>
        <w:t>不可抗力持续发生的，合同一方当事人应每隔28天向合同另一方当事人和工程师提交中间报告，说明不可抗力和履行合同受阻的情况，并于不可抗力事件结束后28天内提交最终报告及有关资料。</w:t>
      </w:r>
    </w:p>
    <w:p w14:paraId="2EB596A9">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15" w:name="_Toc54862310"/>
      <w:bookmarkStart w:id="1416" w:name="_Toc19243"/>
      <w:r>
        <w:rPr>
          <w:rFonts w:hint="eastAsia" w:ascii="宋体" w:hAnsi="宋体" w:eastAsia="宋体" w:cs="宋体"/>
          <w:b w:val="0"/>
          <w:bCs/>
        </w:rPr>
        <w:t>17.3 将损失减至最小的义务</w:t>
      </w:r>
      <w:bookmarkEnd w:id="1415"/>
      <w:bookmarkEnd w:id="1416"/>
    </w:p>
    <w:p w14:paraId="07618AF1">
      <w:pPr>
        <w:spacing w:line="400" w:lineRule="exact"/>
        <w:ind w:firstLine="480" w:firstLineChars="200"/>
        <w:rPr>
          <w:rFonts w:hint="eastAsia" w:ascii="宋体" w:hAnsi="宋体" w:cs="宋体"/>
          <w:sz w:val="24"/>
        </w:rPr>
      </w:pPr>
      <w:r>
        <w:rPr>
          <w:rFonts w:hint="eastAsia" w:ascii="宋体" w:hAnsi="宋体" w:cs="宋体"/>
          <w:sz w:val="24"/>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441C0635">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17" w:name="_Ref531958172"/>
      <w:bookmarkStart w:id="1418" w:name="_Ref531958170"/>
      <w:bookmarkStart w:id="1419" w:name="_Toc54862311"/>
      <w:bookmarkStart w:id="1420" w:name="_Toc29755"/>
      <w:bookmarkStart w:id="1421" w:name="_Ref3840916"/>
      <w:r>
        <w:rPr>
          <w:rFonts w:hint="eastAsia" w:ascii="宋体" w:hAnsi="宋体" w:eastAsia="宋体" w:cs="宋体"/>
          <w:b w:val="0"/>
          <w:bCs/>
        </w:rPr>
        <w:t>17.4 不可抗力后果</w:t>
      </w:r>
      <w:bookmarkEnd w:id="1417"/>
      <w:bookmarkEnd w:id="1418"/>
      <w:r>
        <w:rPr>
          <w:rFonts w:hint="eastAsia" w:ascii="宋体" w:hAnsi="宋体" w:eastAsia="宋体" w:cs="宋体"/>
          <w:b w:val="0"/>
          <w:bCs/>
        </w:rPr>
        <w:t>的承担</w:t>
      </w:r>
      <w:bookmarkEnd w:id="1419"/>
      <w:bookmarkEnd w:id="1420"/>
      <w:bookmarkEnd w:id="1421"/>
      <w:r>
        <w:rPr>
          <w:rFonts w:hint="eastAsia" w:ascii="宋体" w:hAnsi="宋体" w:eastAsia="宋体" w:cs="宋体"/>
          <w:b w:val="0"/>
          <w:bCs/>
        </w:rPr>
        <w:t xml:space="preserve"> </w:t>
      </w:r>
    </w:p>
    <w:p w14:paraId="0227041D">
      <w:pPr>
        <w:spacing w:line="400" w:lineRule="exact"/>
        <w:ind w:firstLine="480" w:firstLineChars="200"/>
        <w:rPr>
          <w:rFonts w:hint="eastAsia" w:ascii="宋体" w:hAnsi="宋体" w:cs="宋体"/>
          <w:sz w:val="24"/>
        </w:rPr>
      </w:pPr>
      <w:r>
        <w:rPr>
          <w:rFonts w:hint="eastAsia" w:ascii="宋体" w:hAnsi="宋体" w:cs="宋体"/>
          <w:sz w:val="24"/>
        </w:rPr>
        <w:t>不可抗力导致的人员伤亡、财产损失、费用增加和（或）工期延误等后果，由合同当事人按以下原则承担：</w:t>
      </w:r>
    </w:p>
    <w:p w14:paraId="2DD56C62">
      <w:pPr>
        <w:spacing w:line="400" w:lineRule="exact"/>
        <w:ind w:firstLine="480" w:firstLineChars="200"/>
        <w:rPr>
          <w:rFonts w:hint="eastAsia" w:ascii="宋体" w:hAnsi="宋体" w:cs="宋体"/>
          <w:sz w:val="24"/>
        </w:rPr>
      </w:pPr>
      <w:r>
        <w:rPr>
          <w:rFonts w:hint="eastAsia" w:ascii="宋体" w:hAnsi="宋体" w:cs="宋体"/>
          <w:sz w:val="24"/>
        </w:rPr>
        <w:t>（1） 永久工程，包括已运至施工现场的材料和工程设备的损害，以及因工程损害造成的第三人人员伤亡和财产损失由发包人承担；</w:t>
      </w:r>
    </w:p>
    <w:p w14:paraId="6FABA6A5">
      <w:pPr>
        <w:spacing w:line="400" w:lineRule="exact"/>
        <w:ind w:firstLine="480" w:firstLineChars="200"/>
        <w:rPr>
          <w:rFonts w:hint="eastAsia" w:ascii="宋体" w:hAnsi="宋体" w:cs="宋体"/>
          <w:sz w:val="24"/>
        </w:rPr>
      </w:pPr>
      <w:r>
        <w:rPr>
          <w:rFonts w:hint="eastAsia" w:ascii="宋体" w:hAnsi="宋体" w:cs="宋体"/>
          <w:sz w:val="24"/>
        </w:rPr>
        <w:t>（2） 承包人提供的施工设备的损坏由承包人承担；</w:t>
      </w:r>
    </w:p>
    <w:p w14:paraId="2724FDE1">
      <w:pPr>
        <w:spacing w:line="400" w:lineRule="exact"/>
        <w:ind w:firstLine="480" w:firstLineChars="200"/>
        <w:rPr>
          <w:rFonts w:hint="eastAsia" w:ascii="宋体" w:hAnsi="宋体" w:cs="宋体"/>
          <w:sz w:val="24"/>
        </w:rPr>
      </w:pPr>
      <w:r>
        <w:rPr>
          <w:rFonts w:hint="eastAsia" w:ascii="宋体" w:hAnsi="宋体" w:cs="宋体"/>
          <w:sz w:val="24"/>
        </w:rPr>
        <w:t>（3） 发包人和承包人各自承担其人员伤亡及其他财产损失；</w:t>
      </w:r>
    </w:p>
    <w:p w14:paraId="512C76FB">
      <w:pPr>
        <w:spacing w:line="400" w:lineRule="exact"/>
        <w:ind w:firstLine="480" w:firstLineChars="200"/>
        <w:rPr>
          <w:rFonts w:hint="eastAsia" w:ascii="宋体" w:hAnsi="宋体" w:cs="宋体"/>
          <w:sz w:val="24"/>
        </w:rPr>
      </w:pPr>
      <w:r>
        <w:rPr>
          <w:rFonts w:hint="eastAsia" w:ascii="宋体" w:hAnsi="宋体" w:cs="宋体"/>
          <w:sz w:val="24"/>
        </w:rPr>
        <w:t>（4） 因不可抗力影响承包人履行合同约定的义务，已经引起或将引起工期延误的，应当顺延工期，由此导致承包人停工的费用损失由发包人和承包人合理分担，</w:t>
      </w:r>
      <w:bookmarkStart w:id="1422" w:name="_Hlk51507024"/>
      <w:r>
        <w:rPr>
          <w:rFonts w:hint="eastAsia" w:ascii="宋体" w:hAnsi="宋体" w:cs="宋体"/>
          <w:sz w:val="24"/>
        </w:rPr>
        <w:t>停工期间必须支付的现场必要的工人工资</w:t>
      </w:r>
      <w:bookmarkEnd w:id="1422"/>
      <w:r>
        <w:rPr>
          <w:rFonts w:hint="eastAsia" w:ascii="宋体" w:hAnsi="宋体" w:cs="宋体"/>
          <w:sz w:val="24"/>
        </w:rPr>
        <w:t>由发包人承担；</w:t>
      </w:r>
    </w:p>
    <w:p w14:paraId="31DD57A5">
      <w:pPr>
        <w:spacing w:line="400" w:lineRule="exact"/>
        <w:ind w:firstLine="480" w:firstLineChars="200"/>
        <w:rPr>
          <w:rFonts w:hint="eastAsia" w:ascii="宋体" w:hAnsi="宋体" w:cs="宋体"/>
          <w:sz w:val="24"/>
        </w:rPr>
      </w:pPr>
      <w:r>
        <w:rPr>
          <w:rFonts w:hint="eastAsia" w:ascii="宋体" w:hAnsi="宋体" w:cs="宋体"/>
          <w:sz w:val="24"/>
        </w:rPr>
        <w:t>（5） 因不可抗力引起或将引起工期延误，发包人指示赶工的，由此增加的赶工费用由发包人承担；</w:t>
      </w:r>
    </w:p>
    <w:p w14:paraId="13783454">
      <w:pPr>
        <w:spacing w:line="400" w:lineRule="exact"/>
        <w:ind w:firstLine="480" w:firstLineChars="200"/>
        <w:rPr>
          <w:rFonts w:hint="eastAsia" w:ascii="宋体" w:hAnsi="宋体" w:cs="宋体"/>
          <w:sz w:val="24"/>
        </w:rPr>
      </w:pPr>
      <w:r>
        <w:rPr>
          <w:rFonts w:hint="eastAsia" w:ascii="宋体" w:hAnsi="宋体" w:cs="宋体"/>
          <w:sz w:val="24"/>
        </w:rPr>
        <w:t>（6） 承包人在停工期间按照工程师或发包人要求照管、清理和修复工程的费用由发包人承担。</w:t>
      </w:r>
    </w:p>
    <w:p w14:paraId="057C36C3">
      <w:pPr>
        <w:spacing w:line="400" w:lineRule="exact"/>
        <w:ind w:firstLine="480" w:firstLineChars="200"/>
        <w:rPr>
          <w:rFonts w:hint="eastAsia" w:ascii="宋体" w:hAnsi="宋体" w:cs="宋体"/>
          <w:sz w:val="24"/>
        </w:rPr>
      </w:pPr>
      <w:r>
        <w:rPr>
          <w:rFonts w:hint="eastAsia" w:ascii="宋体" w:hAnsi="宋体" w:cs="宋体"/>
          <w:sz w:val="24"/>
        </w:rPr>
        <w:t>不可抗力引起的后果及造成的损失由合同当事人按照法律规定及合同约定各自承担。不可抗力发生前已完成的工程应当按照合同约定进行支付。</w:t>
      </w:r>
    </w:p>
    <w:p w14:paraId="094D8BD1">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23" w:name="_Toc12482"/>
      <w:bookmarkStart w:id="1424" w:name="_Toc54862312"/>
      <w:r>
        <w:rPr>
          <w:rFonts w:hint="eastAsia" w:ascii="宋体" w:hAnsi="宋体" w:eastAsia="宋体" w:cs="宋体"/>
          <w:b w:val="0"/>
          <w:bCs/>
        </w:rPr>
        <w:t>17.5 不可抗力影响分包人</w:t>
      </w:r>
      <w:bookmarkEnd w:id="1423"/>
      <w:bookmarkEnd w:id="1424"/>
      <w:r>
        <w:rPr>
          <w:rFonts w:hint="eastAsia" w:ascii="宋体" w:hAnsi="宋体" w:eastAsia="宋体" w:cs="宋体"/>
          <w:b w:val="0"/>
          <w:bCs/>
        </w:rPr>
        <w:t xml:space="preserve"> </w:t>
      </w:r>
    </w:p>
    <w:p w14:paraId="7EF99482">
      <w:pPr>
        <w:spacing w:line="400" w:lineRule="exact"/>
        <w:ind w:firstLine="480" w:firstLineChars="200"/>
        <w:rPr>
          <w:rFonts w:hint="eastAsia" w:ascii="宋体" w:hAnsi="宋体" w:cs="宋体"/>
          <w:sz w:val="24"/>
        </w:rPr>
      </w:pPr>
      <w:r>
        <w:rPr>
          <w:rFonts w:hint="eastAsia" w:ascii="宋体" w:hAnsi="宋体" w:cs="宋体"/>
          <w:sz w:val="24"/>
        </w:rPr>
        <w:t>分包人根据分包合同的约定，有权获得更多或者更广的不可抗力而免除某些义务时，承包人不得以分包合同中不可抗力约定向发包人抗辩免除其义务。</w:t>
      </w:r>
    </w:p>
    <w:p w14:paraId="47C33949">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25" w:name="_Ref531958184"/>
      <w:bookmarkStart w:id="1426" w:name="_Ref531958181"/>
      <w:bookmarkStart w:id="1427" w:name="_Ref4538024"/>
      <w:bookmarkStart w:id="1428" w:name="_Ref3840892"/>
      <w:bookmarkStart w:id="1429" w:name="_Toc32697"/>
      <w:bookmarkStart w:id="1430" w:name="_Toc54862313"/>
      <w:r>
        <w:rPr>
          <w:rFonts w:hint="eastAsia" w:ascii="宋体" w:hAnsi="宋体" w:eastAsia="宋体" w:cs="宋体"/>
          <w:b w:val="0"/>
          <w:bCs/>
        </w:rPr>
        <w:t>17.6 因不可抗力解除</w:t>
      </w:r>
      <w:bookmarkEnd w:id="1425"/>
      <w:bookmarkEnd w:id="1426"/>
      <w:r>
        <w:rPr>
          <w:rFonts w:hint="eastAsia" w:ascii="宋体" w:hAnsi="宋体" w:eastAsia="宋体" w:cs="宋体"/>
          <w:b w:val="0"/>
          <w:bCs/>
        </w:rPr>
        <w:t>合同</w:t>
      </w:r>
      <w:bookmarkEnd w:id="1427"/>
      <w:bookmarkEnd w:id="1428"/>
      <w:bookmarkEnd w:id="1429"/>
      <w:bookmarkEnd w:id="1430"/>
      <w:r>
        <w:rPr>
          <w:rFonts w:hint="eastAsia" w:ascii="宋体" w:hAnsi="宋体" w:eastAsia="宋体" w:cs="宋体"/>
          <w:b w:val="0"/>
          <w:bCs/>
        </w:rPr>
        <w:t xml:space="preserve"> </w:t>
      </w:r>
    </w:p>
    <w:p w14:paraId="27797B50">
      <w:pPr>
        <w:spacing w:line="400" w:lineRule="exact"/>
        <w:ind w:firstLine="480" w:firstLineChars="200"/>
        <w:rPr>
          <w:rFonts w:hint="eastAsia" w:ascii="宋体" w:hAnsi="宋体" w:cs="宋体"/>
          <w:sz w:val="24"/>
        </w:rPr>
      </w:pPr>
      <w:r>
        <w:rPr>
          <w:rFonts w:hint="eastAsia" w:ascii="宋体" w:hAnsi="宋体" w:cs="宋体"/>
          <w:sz w:val="24"/>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14:paraId="7A7C8513">
      <w:pPr>
        <w:spacing w:line="400" w:lineRule="exact"/>
        <w:ind w:firstLine="480" w:firstLineChars="200"/>
        <w:rPr>
          <w:rFonts w:hint="eastAsia" w:ascii="宋体" w:hAnsi="宋体" w:cs="宋体"/>
          <w:sz w:val="24"/>
        </w:rPr>
      </w:pPr>
      <w:r>
        <w:rPr>
          <w:rFonts w:hint="eastAsia" w:ascii="宋体" w:hAnsi="宋体" w:cs="宋体"/>
          <w:sz w:val="24"/>
        </w:rPr>
        <w:t>（1） 合同解除前承包人已完成工作的价款；</w:t>
      </w:r>
    </w:p>
    <w:p w14:paraId="160A2204">
      <w:pPr>
        <w:spacing w:line="400" w:lineRule="exact"/>
        <w:ind w:firstLine="480" w:firstLineChars="200"/>
        <w:rPr>
          <w:rFonts w:hint="eastAsia" w:ascii="宋体" w:hAnsi="宋体" w:cs="宋体"/>
          <w:sz w:val="24"/>
        </w:rPr>
      </w:pPr>
      <w:r>
        <w:rPr>
          <w:rFonts w:hint="eastAsia" w:ascii="宋体" w:hAnsi="宋体" w:cs="宋体"/>
          <w:sz w:val="24"/>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1DC7AD86">
      <w:pPr>
        <w:spacing w:line="400" w:lineRule="exact"/>
        <w:ind w:firstLine="480" w:firstLineChars="200"/>
        <w:rPr>
          <w:rFonts w:hint="eastAsia" w:ascii="宋体" w:hAnsi="宋体" w:cs="宋体"/>
          <w:sz w:val="24"/>
        </w:rPr>
      </w:pPr>
      <w:r>
        <w:rPr>
          <w:rFonts w:hint="eastAsia" w:ascii="宋体" w:hAnsi="宋体" w:cs="宋体"/>
          <w:sz w:val="24"/>
        </w:rPr>
        <w:t>（3） 发包人指示承包人退货或解除订货合同而产生的费用，或因不能退货或解除合同而产生的损失；</w:t>
      </w:r>
    </w:p>
    <w:p w14:paraId="1058BEC1">
      <w:pPr>
        <w:spacing w:line="400" w:lineRule="exact"/>
        <w:ind w:firstLine="480" w:firstLineChars="200"/>
        <w:rPr>
          <w:rFonts w:hint="eastAsia" w:ascii="宋体" w:hAnsi="宋体" w:cs="宋体"/>
          <w:sz w:val="24"/>
        </w:rPr>
      </w:pPr>
      <w:r>
        <w:rPr>
          <w:rFonts w:hint="eastAsia" w:ascii="宋体" w:hAnsi="宋体" w:cs="宋体"/>
          <w:sz w:val="24"/>
        </w:rPr>
        <w:t>（4） 承包人撤离施工现场以及遣散承包人人员的费用；</w:t>
      </w:r>
    </w:p>
    <w:p w14:paraId="379ABA1F">
      <w:pPr>
        <w:spacing w:line="400" w:lineRule="exact"/>
        <w:ind w:firstLine="480" w:firstLineChars="200"/>
        <w:rPr>
          <w:rFonts w:hint="eastAsia" w:ascii="宋体" w:hAnsi="宋体" w:cs="宋体"/>
          <w:sz w:val="24"/>
        </w:rPr>
      </w:pPr>
      <w:r>
        <w:rPr>
          <w:rFonts w:hint="eastAsia" w:ascii="宋体" w:hAnsi="宋体" w:cs="宋体"/>
          <w:sz w:val="24"/>
        </w:rPr>
        <w:t>（5） 按照合同约定在合同解除前应支付给承包人的其他款项；</w:t>
      </w:r>
    </w:p>
    <w:p w14:paraId="45E30018">
      <w:pPr>
        <w:spacing w:line="400" w:lineRule="exact"/>
        <w:ind w:firstLine="480" w:firstLineChars="200"/>
        <w:rPr>
          <w:rFonts w:hint="eastAsia" w:ascii="宋体" w:hAnsi="宋体" w:cs="宋体"/>
          <w:sz w:val="24"/>
        </w:rPr>
      </w:pPr>
      <w:r>
        <w:rPr>
          <w:rFonts w:hint="eastAsia" w:ascii="宋体" w:hAnsi="宋体" w:cs="宋体"/>
          <w:sz w:val="24"/>
        </w:rPr>
        <w:t>（6） 扣减承包人按照合同约定应向发包人支付的款项；</w:t>
      </w:r>
    </w:p>
    <w:p w14:paraId="3087617A">
      <w:pPr>
        <w:spacing w:line="400" w:lineRule="exact"/>
        <w:ind w:firstLine="480" w:firstLineChars="200"/>
        <w:rPr>
          <w:rFonts w:hint="eastAsia" w:ascii="宋体" w:hAnsi="宋体" w:cs="宋体"/>
          <w:sz w:val="24"/>
        </w:rPr>
      </w:pPr>
      <w:r>
        <w:rPr>
          <w:rFonts w:hint="eastAsia" w:ascii="宋体" w:hAnsi="宋体" w:cs="宋体"/>
          <w:sz w:val="24"/>
        </w:rPr>
        <w:t>（7） 双方商定或确定的其他款项。</w:t>
      </w:r>
    </w:p>
    <w:p w14:paraId="54B3471B">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除专用合同条件另有约定外，合同解除后，发包人应当在商定或确定上述款项后28天内完成上述款项的支付。</w:t>
      </w:r>
    </w:p>
    <w:p w14:paraId="7CBBC314">
      <w:pPr>
        <w:pStyle w:val="56"/>
        <w:numPr>
          <w:ilvl w:val="0"/>
          <w:numId w:val="0"/>
        </w:numPr>
        <w:spacing w:before="0" w:after="0" w:line="400" w:lineRule="exact"/>
        <w:ind w:firstLine="480" w:firstLineChars="200"/>
        <w:rPr>
          <w:rFonts w:hint="eastAsia" w:ascii="宋体" w:hAnsi="宋体" w:cs="宋体"/>
          <w:b w:val="0"/>
          <w:sz w:val="24"/>
          <w:szCs w:val="24"/>
        </w:rPr>
      </w:pPr>
      <w:bookmarkStart w:id="1431" w:name="_Toc54862314"/>
      <w:bookmarkStart w:id="1432" w:name="_Toc16931"/>
      <w:bookmarkStart w:id="1433" w:name="_Ref11848274"/>
      <w:bookmarkStart w:id="1434" w:name="_Ref11848264"/>
      <w:r>
        <w:rPr>
          <w:rFonts w:hint="eastAsia" w:ascii="宋体" w:hAnsi="宋体" w:cs="宋体"/>
          <w:b w:val="0"/>
          <w:sz w:val="24"/>
          <w:szCs w:val="24"/>
        </w:rPr>
        <w:t>第18条 保险</w:t>
      </w:r>
      <w:bookmarkEnd w:id="1408"/>
      <w:bookmarkEnd w:id="1431"/>
      <w:bookmarkEnd w:id="1432"/>
      <w:bookmarkEnd w:id="1433"/>
      <w:bookmarkEnd w:id="1434"/>
      <w:r>
        <w:rPr>
          <w:rFonts w:hint="eastAsia" w:ascii="宋体" w:hAnsi="宋体" w:cs="宋体"/>
          <w:b w:val="0"/>
          <w:sz w:val="24"/>
          <w:szCs w:val="24"/>
        </w:rPr>
        <w:t xml:space="preserve"> </w:t>
      </w:r>
    </w:p>
    <w:p w14:paraId="4A37C229">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35" w:name="_Toc30244"/>
      <w:bookmarkStart w:id="1436" w:name="_Ref3840734"/>
      <w:bookmarkStart w:id="1437" w:name="_Toc54862315"/>
      <w:bookmarkStart w:id="1438" w:name="_Ref3840730"/>
      <w:bookmarkStart w:id="1439" w:name="_Ref531957911"/>
      <w:bookmarkStart w:id="1440" w:name="_Ref531957914"/>
      <w:bookmarkStart w:id="1441" w:name="_Toc351203616"/>
      <w:r>
        <w:rPr>
          <w:rFonts w:hint="eastAsia" w:ascii="宋体" w:hAnsi="宋体" w:eastAsia="宋体" w:cs="宋体"/>
          <w:b w:val="0"/>
          <w:bCs/>
        </w:rPr>
        <w:t>18.1 设计和工程保险</w:t>
      </w:r>
      <w:bookmarkEnd w:id="1435"/>
      <w:bookmarkEnd w:id="1436"/>
      <w:bookmarkEnd w:id="1437"/>
      <w:bookmarkEnd w:id="1438"/>
    </w:p>
    <w:bookmarkEnd w:id="1439"/>
    <w:bookmarkEnd w:id="1440"/>
    <w:p w14:paraId="58208E50">
      <w:pPr>
        <w:pStyle w:val="58"/>
        <w:numPr>
          <w:ilvl w:val="0"/>
          <w:numId w:val="0"/>
        </w:numPr>
        <w:spacing w:after="0" w:afterLines="0" w:line="400" w:lineRule="exact"/>
        <w:ind w:firstLine="480" w:firstLineChars="200"/>
        <w:rPr>
          <w:rFonts w:hint="eastAsia" w:cs="宋体"/>
          <w:szCs w:val="24"/>
        </w:rPr>
      </w:pPr>
      <w:r>
        <w:rPr>
          <w:rFonts w:hint="eastAsia" w:cs="宋体"/>
          <w:szCs w:val="24"/>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740070B8">
      <w:pPr>
        <w:pStyle w:val="58"/>
        <w:numPr>
          <w:ilvl w:val="0"/>
          <w:numId w:val="0"/>
        </w:numPr>
        <w:spacing w:after="0" w:afterLines="0" w:line="400" w:lineRule="exact"/>
        <w:ind w:firstLine="480" w:firstLineChars="200"/>
        <w:rPr>
          <w:rFonts w:hint="eastAsia" w:cs="宋体"/>
          <w:szCs w:val="24"/>
        </w:rPr>
      </w:pPr>
      <w:r>
        <w:rPr>
          <w:rFonts w:hint="eastAsia" w:cs="宋体"/>
          <w:szCs w:val="24"/>
        </w:rPr>
        <w:t>18.1.2 双方应按照专用合同条件的约定投保第三者责任险，并在缺陷责任期终止证书颁发前维持其持续有效。第三者责任险最低投保额应在专用合同条件内约定。</w:t>
      </w:r>
    </w:p>
    <w:p w14:paraId="4FF144FE">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42" w:name="_Toc54862316"/>
      <w:bookmarkStart w:id="1443" w:name="_Toc3285"/>
      <w:bookmarkStart w:id="1444" w:name="_Ref3840683"/>
      <w:r>
        <w:rPr>
          <w:rFonts w:hint="eastAsia" w:ascii="宋体" w:hAnsi="宋体" w:eastAsia="宋体" w:cs="宋体"/>
          <w:b w:val="0"/>
          <w:bCs/>
        </w:rPr>
        <w:t>18.2 工伤和意外伤害保险</w:t>
      </w:r>
      <w:bookmarkEnd w:id="1442"/>
      <w:bookmarkEnd w:id="1443"/>
      <w:bookmarkEnd w:id="1444"/>
    </w:p>
    <w:p w14:paraId="75F0B1BE">
      <w:pPr>
        <w:pStyle w:val="58"/>
        <w:numPr>
          <w:ilvl w:val="0"/>
          <w:numId w:val="0"/>
        </w:numPr>
        <w:spacing w:after="0" w:afterLines="0" w:line="400" w:lineRule="exact"/>
        <w:ind w:firstLine="480" w:firstLineChars="200"/>
        <w:rPr>
          <w:rFonts w:hint="eastAsia" w:cs="宋体"/>
          <w:szCs w:val="24"/>
        </w:rPr>
      </w:pPr>
      <w:r>
        <w:rPr>
          <w:rFonts w:hint="eastAsia" w:cs="宋体"/>
          <w:szCs w:val="24"/>
        </w:rPr>
        <w:t>18.2.1 发包人应依照法律规定为其在施工现场的雇用人员办理工伤保险，缴纳工伤保险费；并要求工程师及由发包人为履行合同聘请的第三方在施工现场的雇用人员依法办理工伤保险。</w:t>
      </w:r>
    </w:p>
    <w:p w14:paraId="2DDFAE53">
      <w:pPr>
        <w:pStyle w:val="58"/>
        <w:numPr>
          <w:ilvl w:val="0"/>
          <w:numId w:val="0"/>
        </w:numPr>
        <w:spacing w:after="0" w:afterLines="0" w:line="400" w:lineRule="exact"/>
        <w:ind w:firstLine="480" w:firstLineChars="200"/>
        <w:rPr>
          <w:rFonts w:hint="eastAsia" w:cs="宋体"/>
          <w:szCs w:val="24"/>
        </w:rPr>
      </w:pPr>
      <w:r>
        <w:rPr>
          <w:rFonts w:hint="eastAsia" w:cs="宋体"/>
          <w:szCs w:val="24"/>
        </w:rPr>
        <w:t>18.2.2 承包人应依照法律规定为其履行合同雇用的全部人员办理工伤保险，缴纳工伤保险费，并要求分包人及由承包人为履行合同聘请的第三方雇用的全部人员依法办理工伤保险。</w:t>
      </w:r>
    </w:p>
    <w:p w14:paraId="792F79FE">
      <w:pPr>
        <w:pStyle w:val="58"/>
        <w:numPr>
          <w:ilvl w:val="0"/>
          <w:numId w:val="0"/>
        </w:numPr>
        <w:spacing w:after="0" w:afterLines="0" w:line="400" w:lineRule="exact"/>
        <w:ind w:firstLine="480" w:firstLineChars="200"/>
        <w:rPr>
          <w:rFonts w:hint="eastAsia" w:cs="宋体"/>
          <w:szCs w:val="24"/>
        </w:rPr>
      </w:pPr>
      <w:r>
        <w:rPr>
          <w:rFonts w:hint="eastAsia" w:cs="宋体"/>
          <w:szCs w:val="24"/>
        </w:rPr>
        <w:t>18.2.3 发包人和承包人可以为其施工现场的全部人员办理意外伤害保险并支付保险费，包括其员工及为履行合同聘请的第三方的人员，具体事项由合同当事人在专用合同条件约定。</w:t>
      </w:r>
    </w:p>
    <w:p w14:paraId="2D680F4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45" w:name="_Toc54862317"/>
      <w:bookmarkStart w:id="1446" w:name="_Toc14354"/>
      <w:bookmarkStart w:id="1447" w:name="_Ref3840782"/>
      <w:r>
        <w:rPr>
          <w:rFonts w:hint="eastAsia" w:ascii="宋体" w:hAnsi="宋体" w:eastAsia="宋体" w:cs="宋体"/>
          <w:b w:val="0"/>
          <w:bCs/>
        </w:rPr>
        <w:t>18.3 货物保险</w:t>
      </w:r>
      <w:bookmarkEnd w:id="1445"/>
      <w:bookmarkEnd w:id="1446"/>
      <w:bookmarkEnd w:id="1447"/>
    </w:p>
    <w:p w14:paraId="0C1F7A34">
      <w:pPr>
        <w:spacing w:line="400" w:lineRule="exact"/>
        <w:ind w:firstLine="480" w:firstLineChars="200"/>
        <w:rPr>
          <w:rFonts w:hint="eastAsia" w:ascii="宋体" w:hAnsi="宋体" w:cs="宋体"/>
          <w:sz w:val="24"/>
        </w:rPr>
      </w:pPr>
      <w:r>
        <w:rPr>
          <w:rFonts w:hint="eastAsia" w:ascii="宋体" w:hAnsi="宋体" w:cs="宋体"/>
          <w:sz w:val="24"/>
        </w:rPr>
        <w:t>承包人应</w:t>
      </w:r>
      <w:r>
        <w:rPr>
          <w:rFonts w:hint="eastAsia" w:ascii="宋体" w:hAnsi="宋体" w:cs="宋体"/>
          <w:iCs/>
          <w:sz w:val="24"/>
        </w:rPr>
        <w:t>按照</w:t>
      </w:r>
      <w:r>
        <w:rPr>
          <w:rFonts w:hint="eastAsia" w:ascii="宋体" w:hAnsi="宋体" w:cs="宋体"/>
          <w:sz w:val="24"/>
        </w:rPr>
        <w:t>专用合同条件的约定为</w:t>
      </w:r>
      <w:r>
        <w:rPr>
          <w:rFonts w:hint="eastAsia" w:ascii="宋体" w:hAnsi="宋体" w:cs="宋体"/>
          <w:iCs/>
          <w:sz w:val="24"/>
        </w:rPr>
        <w:t>运抵现场的</w:t>
      </w:r>
      <w:r>
        <w:rPr>
          <w:rFonts w:hint="eastAsia" w:ascii="宋体" w:hAnsi="宋体" w:cs="宋体"/>
          <w:sz w:val="24"/>
        </w:rPr>
        <w:t>施工设备、材料、工程设备和临时工程等办理财产保险，保险期限自上述货物运抵现场至其不再为工程所需要为止。</w:t>
      </w:r>
    </w:p>
    <w:p w14:paraId="2E9FDB15">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48" w:name="_Toc14675"/>
      <w:bookmarkStart w:id="1449" w:name="_Ref4692231"/>
      <w:bookmarkStart w:id="1450" w:name="_Ref4692238"/>
      <w:bookmarkStart w:id="1451" w:name="_Toc54862318"/>
      <w:r>
        <w:rPr>
          <w:rFonts w:hint="eastAsia" w:ascii="宋体" w:hAnsi="宋体" w:eastAsia="宋体" w:cs="宋体"/>
          <w:b w:val="0"/>
          <w:bCs/>
        </w:rPr>
        <w:t>18.4 其他保险</w:t>
      </w:r>
      <w:bookmarkEnd w:id="1448"/>
      <w:bookmarkEnd w:id="1449"/>
      <w:bookmarkEnd w:id="1450"/>
      <w:bookmarkEnd w:id="1451"/>
    </w:p>
    <w:p w14:paraId="45A48554">
      <w:pPr>
        <w:spacing w:line="400" w:lineRule="exact"/>
        <w:ind w:firstLine="480" w:firstLineChars="200"/>
        <w:rPr>
          <w:rFonts w:hint="eastAsia" w:ascii="宋体" w:hAnsi="宋体" w:cs="宋体"/>
          <w:sz w:val="24"/>
        </w:rPr>
      </w:pPr>
      <w:r>
        <w:rPr>
          <w:rFonts w:hint="eastAsia" w:ascii="宋体" w:hAnsi="宋体" w:cs="宋体"/>
          <w:sz w:val="24"/>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1441"/>
      <w:r>
        <w:rPr>
          <w:rFonts w:hint="eastAsia" w:ascii="宋体" w:hAnsi="宋体" w:cs="宋体"/>
          <w:sz w:val="24"/>
        </w:rPr>
        <w:t>保费用包含在合同价格中，但在合同执行过程中，新颁布适用的法律法规规定由承包人投保的强制保险，应根据本合同</w:t>
      </w:r>
      <w:bookmarkStart w:id="1452" w:name="_Toc351203617"/>
      <w:bookmarkStart w:id="1453" w:name="_Toc337558832"/>
      <w:bookmarkStart w:id="1454" w:name="_Toc296503126"/>
      <w:bookmarkStart w:id="1455" w:name="_Toc296346627"/>
      <w:r>
        <w:rPr>
          <w:rFonts w:hint="eastAsia" w:ascii="宋体" w:hAnsi="宋体" w:cs="宋体"/>
          <w:sz w:val="24"/>
        </w:rPr>
        <w:t>第13条[变更与调整]的约定增加合同价款。</w:t>
      </w:r>
    </w:p>
    <w:p w14:paraId="539BB30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56" w:name="_Toc24207"/>
      <w:bookmarkStart w:id="1457" w:name="_Ref3840659"/>
      <w:bookmarkStart w:id="1458" w:name="_Toc54862319"/>
      <w:r>
        <w:rPr>
          <w:rFonts w:hint="eastAsia" w:ascii="宋体" w:hAnsi="宋体" w:eastAsia="宋体" w:cs="宋体"/>
          <w:b w:val="0"/>
          <w:bCs/>
        </w:rPr>
        <w:t>18.5 对各项保险的一般要求</w:t>
      </w:r>
      <w:bookmarkEnd w:id="1456"/>
      <w:bookmarkEnd w:id="1457"/>
      <w:bookmarkEnd w:id="1458"/>
    </w:p>
    <w:p w14:paraId="17308A6F">
      <w:pPr>
        <w:pStyle w:val="58"/>
        <w:numPr>
          <w:ilvl w:val="0"/>
          <w:numId w:val="0"/>
        </w:numPr>
        <w:spacing w:after="0" w:afterLines="0" w:line="400" w:lineRule="exact"/>
        <w:ind w:firstLine="480" w:firstLineChars="200"/>
        <w:rPr>
          <w:rFonts w:hint="eastAsia" w:cs="宋体"/>
          <w:szCs w:val="24"/>
        </w:rPr>
      </w:pPr>
      <w:r>
        <w:rPr>
          <w:rFonts w:hint="eastAsia" w:cs="宋体"/>
          <w:szCs w:val="24"/>
        </w:rPr>
        <w:t>18.5.1 持续保险</w:t>
      </w:r>
    </w:p>
    <w:p w14:paraId="3C3B8B35">
      <w:pPr>
        <w:spacing w:line="400" w:lineRule="exact"/>
        <w:ind w:firstLine="480" w:firstLineChars="200"/>
        <w:rPr>
          <w:rFonts w:hint="eastAsia" w:ascii="宋体" w:hAnsi="宋体" w:cs="宋体"/>
          <w:sz w:val="24"/>
        </w:rPr>
      </w:pPr>
      <w:r>
        <w:rPr>
          <w:rFonts w:hint="eastAsia" w:ascii="宋体" w:hAnsi="宋体" w:cs="宋体"/>
          <w:sz w:val="24"/>
        </w:rPr>
        <w:t>合同当事人应与保险人保持联系，使保险人能够随时了</w:t>
      </w:r>
      <w:bookmarkEnd w:id="1452"/>
      <w:r>
        <w:rPr>
          <w:rFonts w:hint="eastAsia" w:ascii="宋体" w:hAnsi="宋体" w:cs="宋体"/>
          <w:sz w:val="24"/>
        </w:rPr>
        <w:t>解</w:t>
      </w:r>
      <w:bookmarkEnd w:id="1453"/>
      <w:bookmarkEnd w:id="1454"/>
      <w:bookmarkEnd w:id="1455"/>
      <w:r>
        <w:rPr>
          <w:rFonts w:hint="eastAsia" w:ascii="宋体" w:hAnsi="宋体" w:cs="宋体"/>
          <w:sz w:val="24"/>
        </w:rPr>
        <w:t>工程实施中的变动，并确保按保险合同条款要求持续保险。</w:t>
      </w:r>
    </w:p>
    <w:p w14:paraId="535843A6">
      <w:pPr>
        <w:pStyle w:val="58"/>
        <w:numPr>
          <w:ilvl w:val="0"/>
          <w:numId w:val="0"/>
        </w:numPr>
        <w:spacing w:after="0" w:afterLines="0" w:line="400" w:lineRule="exact"/>
        <w:ind w:firstLine="480" w:firstLineChars="200"/>
        <w:rPr>
          <w:rFonts w:hint="eastAsia" w:cs="宋体"/>
          <w:szCs w:val="24"/>
        </w:rPr>
      </w:pPr>
      <w:bookmarkStart w:id="1459" w:name="_Ref4777650"/>
      <w:r>
        <w:rPr>
          <w:rFonts w:hint="eastAsia" w:cs="宋体"/>
          <w:szCs w:val="24"/>
        </w:rPr>
        <w:t>18.5.2 保险凭证</w:t>
      </w:r>
      <w:bookmarkEnd w:id="1459"/>
    </w:p>
    <w:p w14:paraId="7C281782">
      <w:pPr>
        <w:spacing w:line="400" w:lineRule="exact"/>
        <w:ind w:firstLine="480" w:firstLineChars="200"/>
        <w:rPr>
          <w:rFonts w:hint="eastAsia" w:ascii="宋体" w:hAnsi="宋体" w:cs="宋体"/>
          <w:sz w:val="24"/>
        </w:rPr>
      </w:pPr>
      <w:r>
        <w:rPr>
          <w:rFonts w:hint="eastAsia" w:ascii="宋体" w:hAnsi="宋体" w:cs="宋体"/>
          <w:sz w:val="24"/>
        </w:rPr>
        <w:t>合同当事人应及时向另一方当事人提交其已投保的各项保险的凭证和保险单复印件，保险单必须与专用合同条件约定的条件保持一致。</w:t>
      </w:r>
    </w:p>
    <w:p w14:paraId="291ADF1F">
      <w:pPr>
        <w:pStyle w:val="58"/>
        <w:numPr>
          <w:ilvl w:val="0"/>
          <w:numId w:val="0"/>
        </w:numPr>
        <w:spacing w:after="0" w:afterLines="0" w:line="400" w:lineRule="exact"/>
        <w:ind w:firstLine="480" w:firstLineChars="200"/>
        <w:rPr>
          <w:rFonts w:hint="eastAsia" w:cs="宋体"/>
          <w:szCs w:val="24"/>
        </w:rPr>
      </w:pPr>
      <w:r>
        <w:rPr>
          <w:rFonts w:hint="eastAsia" w:cs="宋体"/>
          <w:szCs w:val="24"/>
        </w:rPr>
        <w:t>18.5.3 未按约定投保的补救</w:t>
      </w:r>
    </w:p>
    <w:p w14:paraId="06EE7CB6">
      <w:pPr>
        <w:spacing w:line="400" w:lineRule="exact"/>
        <w:ind w:firstLine="480" w:firstLineChars="200"/>
        <w:rPr>
          <w:rFonts w:hint="eastAsia" w:ascii="宋体" w:hAnsi="宋体" w:cs="宋体"/>
          <w:sz w:val="24"/>
        </w:rPr>
      </w:pPr>
      <w:r>
        <w:rPr>
          <w:rFonts w:hint="eastAsia" w:ascii="宋体" w:hAnsi="宋体" w:cs="宋体"/>
          <w:sz w:val="24"/>
        </w:rPr>
        <w:t>负有投保义务的一方当事人未按合同约定办理保险，或未能使保险持续有效的，则另一方当事人可代为办理，所需费用由负有投保义务的一方当事人承担。</w:t>
      </w:r>
    </w:p>
    <w:p w14:paraId="0632FA6F">
      <w:pPr>
        <w:spacing w:line="400" w:lineRule="exact"/>
        <w:ind w:firstLine="480" w:firstLineChars="200"/>
        <w:rPr>
          <w:rFonts w:hint="eastAsia" w:ascii="宋体" w:hAnsi="宋体" w:cs="宋体"/>
          <w:sz w:val="24"/>
        </w:rPr>
      </w:pPr>
      <w:r>
        <w:rPr>
          <w:rFonts w:hint="eastAsia" w:ascii="宋体" w:hAnsi="宋体" w:cs="宋体"/>
          <w:sz w:val="24"/>
        </w:rPr>
        <w:t>负有投保</w:t>
      </w:r>
      <w:bookmarkStart w:id="1460" w:name="_Toc351203619"/>
      <w:bookmarkStart w:id="1461" w:name="_Toc337558834"/>
      <w:r>
        <w:rPr>
          <w:rFonts w:hint="eastAsia" w:ascii="宋体" w:hAnsi="宋体" w:cs="宋体"/>
          <w:sz w:val="24"/>
        </w:rPr>
        <w:t>义务的一方当事人未</w:t>
      </w:r>
      <w:bookmarkEnd w:id="1460"/>
      <w:r>
        <w:rPr>
          <w:rFonts w:hint="eastAsia" w:ascii="宋体" w:hAnsi="宋体" w:cs="宋体"/>
          <w:sz w:val="24"/>
        </w:rPr>
        <w:t>按</w:t>
      </w:r>
      <w:bookmarkEnd w:id="1461"/>
      <w:r>
        <w:rPr>
          <w:rFonts w:hint="eastAsia" w:ascii="宋体" w:hAnsi="宋体" w:cs="宋体"/>
          <w:sz w:val="24"/>
        </w:rPr>
        <w:t>合同约定办理某项保险，导致受益人未能得到足额赔偿的，由负有投保义务的一方当事人负责按照原应从该项保险得到的保险金数额进行补足。</w:t>
      </w:r>
    </w:p>
    <w:p w14:paraId="6CBE1D28">
      <w:pPr>
        <w:pStyle w:val="58"/>
        <w:numPr>
          <w:ilvl w:val="0"/>
          <w:numId w:val="0"/>
        </w:numPr>
        <w:spacing w:after="0" w:afterLines="0" w:line="400" w:lineRule="exact"/>
        <w:ind w:firstLine="480" w:firstLineChars="200"/>
        <w:rPr>
          <w:rFonts w:hint="eastAsia" w:cs="宋体"/>
          <w:szCs w:val="24"/>
        </w:rPr>
      </w:pPr>
      <w:bookmarkStart w:id="1462" w:name="_Ref4692685"/>
      <w:r>
        <w:rPr>
          <w:rFonts w:hint="eastAsia" w:cs="宋体"/>
          <w:szCs w:val="24"/>
        </w:rPr>
        <w:t>18.5.4 通知义务</w:t>
      </w:r>
      <w:bookmarkEnd w:id="1462"/>
    </w:p>
    <w:p w14:paraId="54718782">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除专用合同条件另有约定外，任何一方当事人变更除工伤保险之外的保险合同时，应事先征得另一方当事人同意，并通知工程师。</w:t>
      </w:r>
    </w:p>
    <w:p w14:paraId="2268695C">
      <w:pPr>
        <w:spacing w:line="400" w:lineRule="exact"/>
        <w:ind w:firstLine="480" w:firstLineChars="200"/>
        <w:rPr>
          <w:rFonts w:hint="eastAsia" w:ascii="宋体" w:hAnsi="宋体" w:cs="宋体"/>
          <w:sz w:val="24"/>
        </w:rPr>
      </w:pPr>
      <w:r>
        <w:rPr>
          <w:rFonts w:hint="eastAsia" w:ascii="宋体" w:hAnsi="宋体" w:cs="宋体"/>
          <w:sz w:val="24"/>
        </w:rPr>
        <w:t>保险事故发生时，投保人应按照保险合同规定的条件和期限及时向保险人报告。发包人和承包人应当在知道保险事故发生后及时通知对方。</w:t>
      </w:r>
    </w:p>
    <w:p w14:paraId="1A9EADD0">
      <w:pPr>
        <w:spacing w:line="400" w:lineRule="exact"/>
        <w:ind w:firstLine="480" w:firstLineChars="200"/>
        <w:rPr>
          <w:rFonts w:hint="eastAsia" w:ascii="宋体" w:hAnsi="宋体" w:cs="宋体"/>
          <w:sz w:val="24"/>
        </w:rPr>
      </w:pPr>
      <w:r>
        <w:rPr>
          <w:rFonts w:hint="eastAsia" w:ascii="宋体" w:hAnsi="宋体" w:cs="宋体"/>
          <w:sz w:val="24"/>
        </w:rPr>
        <w:t>双方按本条规定投保不减少双方在合同下的其他义务。</w:t>
      </w:r>
    </w:p>
    <w:p w14:paraId="547ED1AA">
      <w:pPr>
        <w:pStyle w:val="56"/>
        <w:numPr>
          <w:ilvl w:val="0"/>
          <w:numId w:val="0"/>
        </w:numPr>
        <w:spacing w:before="0" w:after="0" w:line="400" w:lineRule="exact"/>
        <w:ind w:firstLine="480" w:firstLineChars="200"/>
        <w:rPr>
          <w:rFonts w:hint="eastAsia" w:ascii="宋体" w:hAnsi="宋体" w:cs="宋体"/>
          <w:b w:val="0"/>
          <w:sz w:val="24"/>
          <w:szCs w:val="24"/>
        </w:rPr>
      </w:pPr>
      <w:bookmarkStart w:id="1463" w:name="_Ref11874997"/>
      <w:bookmarkStart w:id="1464" w:name="_Toc54862320"/>
      <w:bookmarkStart w:id="1465" w:name="_Toc7568"/>
      <w:r>
        <w:rPr>
          <w:rFonts w:hint="eastAsia" w:ascii="宋体" w:hAnsi="宋体" w:cs="宋体"/>
          <w:b w:val="0"/>
          <w:sz w:val="24"/>
          <w:szCs w:val="24"/>
        </w:rPr>
        <w:t>第19条 索赔</w:t>
      </w:r>
      <w:bookmarkEnd w:id="1383"/>
      <w:bookmarkEnd w:id="1384"/>
      <w:bookmarkEnd w:id="1463"/>
      <w:bookmarkEnd w:id="1464"/>
      <w:bookmarkEnd w:id="1465"/>
      <w:r>
        <w:rPr>
          <w:rFonts w:hint="eastAsia" w:ascii="宋体" w:hAnsi="宋体" w:cs="宋体"/>
          <w:b w:val="0"/>
          <w:sz w:val="24"/>
          <w:szCs w:val="24"/>
        </w:rPr>
        <w:t xml:space="preserve"> </w:t>
      </w:r>
    </w:p>
    <w:p w14:paraId="203E3D14">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66" w:name="_Ref4798164"/>
      <w:bookmarkStart w:id="1467" w:name="_Ref4798173"/>
      <w:bookmarkStart w:id="1468" w:name="_Toc54862321"/>
      <w:bookmarkStart w:id="1469" w:name="_Toc5986"/>
      <w:r>
        <w:rPr>
          <w:rFonts w:hint="eastAsia" w:ascii="宋体" w:hAnsi="宋体" w:eastAsia="宋体" w:cs="宋体"/>
          <w:b w:val="0"/>
          <w:bCs/>
        </w:rPr>
        <w:t>19.1 索赔</w:t>
      </w:r>
      <w:bookmarkEnd w:id="1466"/>
      <w:bookmarkEnd w:id="1467"/>
      <w:r>
        <w:rPr>
          <w:rFonts w:hint="eastAsia" w:ascii="宋体" w:hAnsi="宋体" w:eastAsia="宋体" w:cs="宋体"/>
          <w:b w:val="0"/>
          <w:bCs/>
        </w:rPr>
        <w:t>的提出</w:t>
      </w:r>
      <w:bookmarkEnd w:id="1468"/>
      <w:bookmarkEnd w:id="1469"/>
    </w:p>
    <w:p w14:paraId="0EB9E556">
      <w:pPr>
        <w:spacing w:line="400" w:lineRule="exact"/>
        <w:ind w:firstLine="480" w:firstLineChars="200"/>
        <w:rPr>
          <w:rFonts w:hint="eastAsia" w:ascii="宋体" w:hAnsi="宋体" w:cs="宋体"/>
          <w:sz w:val="24"/>
        </w:rPr>
      </w:pPr>
      <w:r>
        <w:rPr>
          <w:rFonts w:hint="eastAsia" w:ascii="宋体" w:hAnsi="宋体" w:cs="宋体"/>
          <w:sz w:val="24"/>
        </w:rPr>
        <w:t>根据合同约定，任意一方认为有权得到追加/减少付款、延长缺陷责任期和（或）延长工期的，应按以下程序向对方提出索赔：</w:t>
      </w:r>
    </w:p>
    <w:p w14:paraId="0C9FC925">
      <w:pPr>
        <w:spacing w:line="400" w:lineRule="exact"/>
        <w:ind w:firstLine="480" w:firstLineChars="200"/>
        <w:rPr>
          <w:rFonts w:hint="eastAsia" w:ascii="宋体" w:hAnsi="宋体" w:cs="宋体"/>
          <w:sz w:val="24"/>
        </w:rPr>
      </w:pPr>
      <w:r>
        <w:rPr>
          <w:rFonts w:hint="eastAsia" w:ascii="宋体" w:hAnsi="宋体" w:cs="宋体"/>
          <w:sz w:val="24"/>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14:paraId="68F44D0E">
      <w:pPr>
        <w:spacing w:line="400" w:lineRule="exact"/>
        <w:ind w:firstLine="480" w:firstLineChars="200"/>
        <w:rPr>
          <w:rFonts w:hint="eastAsia" w:ascii="宋体" w:hAnsi="宋体" w:cs="宋体"/>
          <w:sz w:val="24"/>
        </w:rPr>
      </w:pPr>
      <w:r>
        <w:rPr>
          <w:rFonts w:hint="eastAsia" w:ascii="宋体" w:hAnsi="宋体" w:cs="宋体"/>
          <w:sz w:val="24"/>
        </w:rPr>
        <w:t>（2） 索赔方应在发出索赔意向通知书后28天内，向对方正式递交索赔报告；索赔报告应详细说明索赔理由以及要求追加的付款金额、延长缺陷责任期和（或）延长的工期，并附必要的记录和证明材料；</w:t>
      </w:r>
    </w:p>
    <w:p w14:paraId="7F3D1043">
      <w:pPr>
        <w:spacing w:line="400" w:lineRule="exact"/>
        <w:ind w:firstLine="480" w:firstLineChars="200"/>
        <w:rPr>
          <w:rFonts w:hint="eastAsia" w:ascii="宋体" w:hAnsi="宋体" w:cs="宋体"/>
          <w:sz w:val="24"/>
        </w:rPr>
      </w:pPr>
      <w:r>
        <w:rPr>
          <w:rFonts w:hint="eastAsia" w:ascii="宋体" w:hAnsi="宋体" w:cs="宋体"/>
          <w:sz w:val="24"/>
        </w:rPr>
        <w:t>（3） 索赔事件具有持续影响的，索赔方应每月递交延续索赔通知，说明持续影响的实际情况和记录，列出累计的追加付款金额、延长缺陷责任期和（或）工期延长天数；</w:t>
      </w:r>
    </w:p>
    <w:p w14:paraId="64A5D60B">
      <w:pPr>
        <w:spacing w:line="400" w:lineRule="exact"/>
        <w:ind w:firstLine="480" w:firstLineChars="200"/>
        <w:rPr>
          <w:rFonts w:hint="eastAsia" w:ascii="宋体" w:hAnsi="宋体" w:cs="宋体"/>
          <w:sz w:val="24"/>
        </w:rPr>
      </w:pPr>
      <w:bookmarkStart w:id="1470" w:name="_Ref4796178"/>
      <w:r>
        <w:rPr>
          <w:rFonts w:hint="eastAsia" w:ascii="宋体" w:hAnsi="宋体" w:cs="宋体"/>
          <w:sz w:val="24"/>
        </w:rPr>
        <w:t>（4） 在索赔事件影响结束后28天内，索赔方应向对方递交最终索赔报告，说明最终要求索赔的追加付款金额、延长缺陷责任期和（或）延长的工期，并附必要的记录和证明材料。</w:t>
      </w:r>
      <w:bookmarkEnd w:id="1470"/>
    </w:p>
    <w:p w14:paraId="49116001">
      <w:pPr>
        <w:spacing w:line="400" w:lineRule="exact"/>
        <w:ind w:firstLine="480" w:firstLineChars="200"/>
        <w:rPr>
          <w:rFonts w:hint="eastAsia" w:ascii="宋体" w:hAnsi="宋体" w:cs="宋体"/>
          <w:sz w:val="24"/>
        </w:rPr>
      </w:pPr>
      <w:r>
        <w:rPr>
          <w:rFonts w:hint="eastAsia" w:ascii="宋体" w:hAnsi="宋体" w:cs="宋体"/>
          <w:sz w:val="24"/>
        </w:rPr>
        <w:t>（5） 承包人作为索赔方时，其索赔意向通知书、索赔报告及相关索赔文件应向工程师提出；发包人作为索赔方时，其索赔意向通知书、索赔报告及相关索赔文件可自行向承包人提出或由工程师向承包人提出。</w:t>
      </w:r>
    </w:p>
    <w:p w14:paraId="3A9CD171">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71" w:name="_Toc54862322"/>
      <w:bookmarkStart w:id="1472" w:name="_Ref4796262"/>
      <w:bookmarkStart w:id="1473" w:name="_Ref4796254"/>
      <w:bookmarkStart w:id="1474" w:name="_Toc31904"/>
      <w:r>
        <w:rPr>
          <w:rFonts w:hint="eastAsia" w:ascii="宋体" w:hAnsi="宋体" w:eastAsia="宋体" w:cs="宋体"/>
          <w:b w:val="0"/>
          <w:bCs/>
        </w:rPr>
        <w:t>19.2 承包人索赔的处理程序</w:t>
      </w:r>
      <w:bookmarkEnd w:id="1471"/>
      <w:bookmarkEnd w:id="1472"/>
      <w:bookmarkEnd w:id="1473"/>
      <w:bookmarkEnd w:id="1474"/>
    </w:p>
    <w:p w14:paraId="2D1BB60B">
      <w:pPr>
        <w:spacing w:line="400" w:lineRule="exact"/>
        <w:ind w:firstLine="480" w:firstLineChars="200"/>
        <w:rPr>
          <w:rFonts w:hint="eastAsia" w:ascii="宋体" w:hAnsi="宋体" w:cs="宋体"/>
          <w:sz w:val="24"/>
        </w:rPr>
      </w:pPr>
      <w:r>
        <w:rPr>
          <w:rFonts w:hint="eastAsia" w:ascii="宋体" w:hAnsi="宋体" w:cs="宋体"/>
          <w:sz w:val="24"/>
        </w:rPr>
        <w:t>（1） 工程师收到承包人提交的索赔报告后，应及时审查索赔报告的内容、查验承包人的记录和证明材料，必要时工程师可要求承包人提交全部原始记录副本。</w:t>
      </w:r>
    </w:p>
    <w:p w14:paraId="1B237D3E">
      <w:pPr>
        <w:spacing w:line="400" w:lineRule="exact"/>
        <w:ind w:firstLine="480" w:firstLineChars="200"/>
        <w:rPr>
          <w:rFonts w:hint="eastAsia" w:ascii="宋体" w:hAnsi="宋体" w:cs="宋体"/>
          <w:sz w:val="24"/>
        </w:rPr>
      </w:pPr>
      <w:r>
        <w:rPr>
          <w:rFonts w:hint="eastAsia" w:ascii="宋体" w:hAnsi="宋体" w:cs="宋体"/>
          <w:sz w:val="24"/>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3B8884AC">
      <w:pPr>
        <w:spacing w:line="400" w:lineRule="exact"/>
        <w:ind w:firstLine="480" w:firstLineChars="200"/>
        <w:rPr>
          <w:rFonts w:hint="eastAsia" w:ascii="宋体" w:hAnsi="宋体" w:cs="宋体"/>
          <w:sz w:val="24"/>
        </w:rPr>
      </w:pPr>
      <w:r>
        <w:rPr>
          <w:rFonts w:hint="eastAsia" w:ascii="宋体" w:hAnsi="宋体" w:cs="宋体"/>
          <w:sz w:val="24"/>
        </w:rPr>
        <w:t>（3） 承包人接受索赔处理结果的，发包人应在作出索赔处理结果答复后28天内完成支付。承包人不接受索赔处理结果的，按照第20条[争议解决]约定处理。</w:t>
      </w:r>
    </w:p>
    <w:p w14:paraId="7F568975">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75" w:name="_Toc54862323"/>
      <w:bookmarkStart w:id="1476" w:name="_Toc12091"/>
      <w:r>
        <w:rPr>
          <w:rFonts w:hint="eastAsia" w:ascii="宋体" w:hAnsi="宋体" w:eastAsia="宋体" w:cs="宋体"/>
          <w:b w:val="0"/>
          <w:bCs/>
        </w:rPr>
        <w:t>19.3 发包人索赔的处理程序</w:t>
      </w:r>
      <w:bookmarkEnd w:id="1475"/>
      <w:bookmarkEnd w:id="1476"/>
    </w:p>
    <w:p w14:paraId="35E43894">
      <w:pPr>
        <w:spacing w:line="400" w:lineRule="exact"/>
        <w:ind w:firstLine="480" w:firstLineChars="200"/>
        <w:rPr>
          <w:rFonts w:hint="eastAsia" w:ascii="宋体" w:hAnsi="宋体" w:cs="宋体"/>
          <w:sz w:val="24"/>
        </w:rPr>
      </w:pPr>
      <w:r>
        <w:rPr>
          <w:rFonts w:hint="eastAsia" w:ascii="宋体" w:hAnsi="宋体" w:cs="宋体"/>
          <w:sz w:val="24"/>
        </w:rPr>
        <w:t>（1） 承包人收到发包人提交的索赔报告后，应及时审查索赔报告的内容、查验发包人证明材料；</w:t>
      </w:r>
    </w:p>
    <w:p w14:paraId="0F5B4EF9">
      <w:pPr>
        <w:spacing w:line="400" w:lineRule="exact"/>
        <w:ind w:firstLine="480" w:firstLineChars="200"/>
        <w:rPr>
          <w:rFonts w:hint="eastAsia" w:ascii="宋体" w:hAnsi="宋体" w:cs="宋体"/>
          <w:sz w:val="24"/>
        </w:rPr>
      </w:pPr>
      <w:r>
        <w:rPr>
          <w:rFonts w:hint="eastAsia" w:ascii="宋体" w:hAnsi="宋体" w:cs="宋体"/>
          <w:sz w:val="24"/>
        </w:rPr>
        <w:t>（2） 承包人应在收到上述索赔报告或有关索赔的进一步证明材料后42天内，将索赔处理结果答复发包人。承包人在收到索赔通知书或有关索赔的进一步证明材料后的42天内不予答复的，视为认可索赔。</w:t>
      </w:r>
    </w:p>
    <w:p w14:paraId="3CF16BB1">
      <w:pPr>
        <w:spacing w:line="400" w:lineRule="exact"/>
        <w:ind w:firstLine="480" w:firstLineChars="200"/>
        <w:rPr>
          <w:rFonts w:hint="eastAsia" w:ascii="宋体" w:hAnsi="宋体" w:cs="宋体"/>
          <w:sz w:val="24"/>
        </w:rPr>
      </w:pPr>
      <w:r>
        <w:rPr>
          <w:rFonts w:hint="eastAsia" w:ascii="宋体" w:hAnsi="宋体" w:cs="宋体"/>
          <w:sz w:val="24"/>
        </w:rPr>
        <w:t>（3） 发包人接受索赔处理结果的，发包人可从应支付给承包人的合同价款中扣除赔付的金额或延长缺陷责任期；发包人不接受索赔处理结果的，按第20条[争议解决]约定处理。</w:t>
      </w:r>
    </w:p>
    <w:p w14:paraId="14BD38D9">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77" w:name="_Toc8476"/>
      <w:bookmarkStart w:id="1478" w:name="_Toc54862324"/>
      <w:r>
        <w:rPr>
          <w:rFonts w:hint="eastAsia" w:ascii="宋体" w:hAnsi="宋体" w:eastAsia="宋体" w:cs="宋体"/>
          <w:b w:val="0"/>
          <w:bCs/>
        </w:rPr>
        <w:t>19.4 提出索赔的期限</w:t>
      </w:r>
      <w:bookmarkEnd w:id="1477"/>
      <w:bookmarkEnd w:id="1478"/>
    </w:p>
    <w:p w14:paraId="3A3AA49D">
      <w:pPr>
        <w:spacing w:line="400" w:lineRule="exact"/>
        <w:ind w:firstLine="480" w:firstLineChars="200"/>
        <w:rPr>
          <w:rFonts w:hint="eastAsia" w:ascii="宋体" w:hAnsi="宋体" w:cs="宋体"/>
          <w:sz w:val="24"/>
        </w:rPr>
      </w:pPr>
      <w:r>
        <w:rPr>
          <w:rFonts w:hint="eastAsia" w:ascii="宋体" w:hAnsi="宋体" w:cs="宋体"/>
          <w:sz w:val="24"/>
        </w:rPr>
        <w:t>（1） 承包人按第14.5款[竣工结算</w:t>
      </w:r>
      <w:bookmarkStart w:id="1479" w:name="_Ref3826629"/>
      <w:bookmarkStart w:id="1480" w:name="_Ref3826634"/>
      <w:r>
        <w:rPr>
          <w:rFonts w:hint="eastAsia" w:ascii="宋体" w:hAnsi="宋体" w:cs="宋体"/>
          <w:sz w:val="24"/>
        </w:rPr>
        <w:t>]约定接收竣工付款证书后，应被认为已无权再提出在合同工程接收证书颁发前所发生的任何索赔。</w:t>
      </w:r>
    </w:p>
    <w:p w14:paraId="76C9F552">
      <w:pPr>
        <w:spacing w:line="400" w:lineRule="exact"/>
        <w:ind w:firstLine="480" w:firstLineChars="200"/>
        <w:rPr>
          <w:rFonts w:hint="eastAsia" w:ascii="宋体" w:hAnsi="宋体" w:cs="宋体"/>
          <w:sz w:val="24"/>
        </w:rPr>
      </w:pPr>
      <w:r>
        <w:rPr>
          <w:rFonts w:hint="eastAsia" w:ascii="宋体" w:hAnsi="宋体" w:cs="宋体"/>
          <w:sz w:val="24"/>
        </w:rPr>
        <w:t>（2） 承包人按第14.7款[最终结清]提交的最终结清申请单中，只限于提出工程接收证书颁发后发生的索赔。提出索赔的期限均自接受最终结清证书时终止。</w:t>
      </w:r>
      <w:bookmarkEnd w:id="1479"/>
      <w:bookmarkEnd w:id="1480"/>
    </w:p>
    <w:p w14:paraId="3CD54645">
      <w:pPr>
        <w:pStyle w:val="56"/>
        <w:numPr>
          <w:ilvl w:val="0"/>
          <w:numId w:val="0"/>
        </w:numPr>
        <w:spacing w:before="0" w:after="0" w:line="400" w:lineRule="exact"/>
        <w:ind w:firstLine="480" w:firstLineChars="200"/>
        <w:rPr>
          <w:rFonts w:hint="eastAsia" w:ascii="宋体" w:hAnsi="宋体" w:cs="宋体"/>
          <w:b w:val="0"/>
          <w:sz w:val="24"/>
          <w:szCs w:val="24"/>
        </w:rPr>
      </w:pPr>
      <w:bookmarkStart w:id="1481" w:name="_Toc23631"/>
      <w:bookmarkStart w:id="1482" w:name="_Ref532197861"/>
      <w:bookmarkStart w:id="1483" w:name="_Ref532142075"/>
      <w:bookmarkStart w:id="1484" w:name="_Toc54862325"/>
      <w:r>
        <w:rPr>
          <w:rFonts w:hint="eastAsia" w:ascii="宋体" w:hAnsi="宋体" w:cs="宋体"/>
          <w:b w:val="0"/>
          <w:sz w:val="24"/>
          <w:szCs w:val="24"/>
        </w:rPr>
        <w:t>第20条 争议解决</w:t>
      </w:r>
      <w:bookmarkEnd w:id="1481"/>
      <w:bookmarkEnd w:id="1482"/>
      <w:bookmarkEnd w:id="1483"/>
      <w:bookmarkEnd w:id="1484"/>
      <w:r>
        <w:rPr>
          <w:rFonts w:hint="eastAsia" w:ascii="宋体" w:hAnsi="宋体" w:cs="宋体"/>
          <w:b w:val="0"/>
          <w:sz w:val="24"/>
          <w:szCs w:val="24"/>
        </w:rPr>
        <w:t xml:space="preserve"> </w:t>
      </w:r>
    </w:p>
    <w:p w14:paraId="5CF5AC17">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85" w:name="_Ref415507198"/>
      <w:bookmarkStart w:id="1486" w:name="_Toc11873"/>
      <w:bookmarkStart w:id="1487" w:name="_Toc54862326"/>
      <w:r>
        <w:rPr>
          <w:rFonts w:hint="eastAsia" w:ascii="宋体" w:hAnsi="宋体" w:eastAsia="宋体" w:cs="宋体"/>
          <w:b w:val="0"/>
          <w:bCs/>
        </w:rPr>
        <w:t>20.1 和解</w:t>
      </w:r>
      <w:bookmarkEnd w:id="1485"/>
      <w:bookmarkEnd w:id="1486"/>
      <w:bookmarkEnd w:id="1487"/>
    </w:p>
    <w:p w14:paraId="57D7E531">
      <w:pPr>
        <w:spacing w:line="400" w:lineRule="exact"/>
        <w:ind w:firstLine="480" w:firstLineChars="200"/>
        <w:rPr>
          <w:rFonts w:hint="eastAsia" w:ascii="宋体" w:hAnsi="宋体" w:cs="宋体"/>
          <w:sz w:val="24"/>
        </w:rPr>
      </w:pPr>
      <w:r>
        <w:rPr>
          <w:rFonts w:hint="eastAsia" w:ascii="宋体" w:hAnsi="宋体" w:cs="宋体"/>
          <w:sz w:val="24"/>
        </w:rPr>
        <w:t>合同当事人可以就争议自行和解，自行和解达成协议的经双方签字并盖章后作为合同补充文件，双方均应遵照执行。</w:t>
      </w:r>
    </w:p>
    <w:p w14:paraId="108065CA">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88" w:name="_Toc54862327"/>
      <w:bookmarkStart w:id="1489" w:name="_Toc19105"/>
      <w:r>
        <w:rPr>
          <w:rFonts w:hint="eastAsia" w:ascii="宋体" w:hAnsi="宋体" w:eastAsia="宋体" w:cs="宋体"/>
          <w:b w:val="0"/>
          <w:bCs/>
        </w:rPr>
        <w:t>20.2 调解</w:t>
      </w:r>
      <w:bookmarkEnd w:id="1488"/>
      <w:bookmarkEnd w:id="1489"/>
      <w:r>
        <w:rPr>
          <w:rFonts w:hint="eastAsia" w:ascii="宋体" w:hAnsi="宋体" w:eastAsia="宋体" w:cs="宋体"/>
          <w:b w:val="0"/>
          <w:bCs/>
        </w:rPr>
        <w:t xml:space="preserve"> </w:t>
      </w:r>
    </w:p>
    <w:p w14:paraId="28CDB9D2">
      <w:pPr>
        <w:spacing w:line="400" w:lineRule="exact"/>
        <w:ind w:firstLine="480" w:firstLineChars="200"/>
        <w:rPr>
          <w:rFonts w:hint="eastAsia" w:ascii="宋体" w:hAnsi="宋体" w:cs="宋体"/>
          <w:sz w:val="24"/>
        </w:rPr>
      </w:pPr>
      <w:r>
        <w:rPr>
          <w:rFonts w:hint="eastAsia" w:ascii="宋体" w:hAnsi="宋体" w:cs="宋体"/>
          <w:sz w:val="24"/>
        </w:rPr>
        <w:t>合同当事人可以就争议请求建设行政主管部门、行业协会或其他第三方进行调解，调解达成协议的，经双方签字盖章后作为合同补充文件，双方均应遵照执行。</w:t>
      </w:r>
    </w:p>
    <w:p w14:paraId="775E730B">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90" w:name="_Ref532221532"/>
      <w:bookmarkStart w:id="1491" w:name="_Ref532221527"/>
      <w:bookmarkStart w:id="1492" w:name="_Toc9773"/>
      <w:bookmarkStart w:id="1493" w:name="_Toc54862328"/>
      <w:r>
        <w:rPr>
          <w:rFonts w:hint="eastAsia" w:ascii="宋体" w:hAnsi="宋体" w:eastAsia="宋体" w:cs="宋体"/>
          <w:b w:val="0"/>
          <w:bCs/>
        </w:rPr>
        <w:t>20.3 争议评审</w:t>
      </w:r>
      <w:bookmarkEnd w:id="1490"/>
      <w:bookmarkEnd w:id="1491"/>
      <w:bookmarkEnd w:id="1492"/>
      <w:bookmarkEnd w:id="1493"/>
    </w:p>
    <w:p w14:paraId="7D707151">
      <w:pPr>
        <w:spacing w:line="400" w:lineRule="exact"/>
        <w:ind w:firstLine="480" w:firstLineChars="200"/>
        <w:rPr>
          <w:rFonts w:hint="eastAsia" w:ascii="宋体" w:hAnsi="宋体" w:cs="宋体"/>
          <w:sz w:val="24"/>
        </w:rPr>
      </w:pPr>
      <w:r>
        <w:rPr>
          <w:rFonts w:hint="eastAsia" w:ascii="宋体" w:hAnsi="宋体" w:cs="宋体"/>
          <w:sz w:val="24"/>
        </w:rPr>
        <w:t>合同当事人在专用合同条件中约定采取争议评审方式及评审规则解决争议的，按下列约定执行：</w:t>
      </w:r>
    </w:p>
    <w:p w14:paraId="5DB8283C">
      <w:pPr>
        <w:pStyle w:val="58"/>
        <w:numPr>
          <w:ilvl w:val="0"/>
          <w:numId w:val="0"/>
        </w:numPr>
        <w:spacing w:after="0" w:afterLines="0" w:line="400" w:lineRule="exact"/>
        <w:ind w:firstLine="480" w:firstLineChars="200"/>
        <w:rPr>
          <w:rFonts w:hint="eastAsia" w:cs="宋体"/>
          <w:szCs w:val="24"/>
        </w:rPr>
      </w:pPr>
      <w:r>
        <w:rPr>
          <w:rFonts w:hint="eastAsia" w:cs="宋体"/>
          <w:szCs w:val="24"/>
        </w:rPr>
        <w:t>20.3.1 争议评审小组的确定</w:t>
      </w:r>
    </w:p>
    <w:p w14:paraId="7CEC70B7">
      <w:pPr>
        <w:spacing w:line="400" w:lineRule="exact"/>
        <w:ind w:firstLine="480" w:firstLineChars="200"/>
        <w:rPr>
          <w:rFonts w:hint="eastAsia" w:ascii="宋体" w:hAnsi="宋体" w:cs="宋体"/>
          <w:sz w:val="24"/>
        </w:rPr>
      </w:pPr>
      <w:r>
        <w:rPr>
          <w:rFonts w:hint="eastAsia" w:ascii="宋体" w:hAnsi="宋体" w:cs="宋体"/>
          <w:sz w:val="24"/>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15AD2467">
      <w:pPr>
        <w:spacing w:line="400" w:lineRule="exact"/>
        <w:ind w:firstLine="480" w:firstLineChars="200"/>
        <w:rPr>
          <w:rFonts w:hint="eastAsia" w:ascii="宋体" w:hAnsi="宋体" w:cs="宋体"/>
          <w:sz w:val="24"/>
        </w:rPr>
      </w:pPr>
      <w:r>
        <w:rPr>
          <w:rFonts w:hint="eastAsia" w:ascii="宋体" w:hAnsi="宋体" w:cs="宋体"/>
          <w:sz w:val="24"/>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2E5A4A14">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除专用合同条件另有约定外，争议评审员报酬由发包人和承包人各承担一半。</w:t>
      </w:r>
    </w:p>
    <w:p w14:paraId="58D89FC1">
      <w:pPr>
        <w:pStyle w:val="58"/>
        <w:numPr>
          <w:ilvl w:val="0"/>
          <w:numId w:val="0"/>
        </w:numPr>
        <w:spacing w:after="0" w:afterLines="0" w:line="400" w:lineRule="exact"/>
        <w:ind w:firstLine="480" w:firstLineChars="200"/>
        <w:rPr>
          <w:rFonts w:hint="eastAsia" w:cs="宋体"/>
          <w:szCs w:val="24"/>
        </w:rPr>
      </w:pPr>
      <w:bookmarkStart w:id="1494" w:name="_Ref532287270"/>
      <w:r>
        <w:rPr>
          <w:rFonts w:hint="eastAsia" w:cs="宋体"/>
          <w:szCs w:val="24"/>
        </w:rPr>
        <w:t>20.3.2 争议的避免</w:t>
      </w:r>
      <w:bookmarkEnd w:id="1494"/>
    </w:p>
    <w:p w14:paraId="09759BB0">
      <w:pPr>
        <w:spacing w:line="400" w:lineRule="exact"/>
        <w:ind w:firstLine="480" w:firstLineChars="200"/>
        <w:rPr>
          <w:rFonts w:hint="eastAsia" w:ascii="宋体" w:hAnsi="宋体" w:cs="宋体"/>
          <w:sz w:val="24"/>
        </w:rPr>
      </w:pPr>
      <w:r>
        <w:rPr>
          <w:rFonts w:hint="eastAsia" w:ascii="宋体" w:hAnsi="宋体" w:cs="宋体"/>
          <w:sz w:val="24"/>
        </w:rPr>
        <w:t>合同当事人协商一致，可以共同书面请求争议评审小组，就合同履行过程中可能出现争议的情况提供协助或进行非正式讨论，争议评审小组应给出公正的意见或建议。</w:t>
      </w:r>
    </w:p>
    <w:p w14:paraId="7FE269FA">
      <w:pPr>
        <w:spacing w:line="400" w:lineRule="exact"/>
        <w:ind w:firstLine="480" w:firstLineChars="200"/>
        <w:rPr>
          <w:rFonts w:hint="eastAsia" w:ascii="宋体" w:hAnsi="宋体" w:cs="宋体"/>
          <w:sz w:val="24"/>
        </w:rPr>
      </w:pPr>
      <w:r>
        <w:rPr>
          <w:rFonts w:hint="eastAsia" w:ascii="宋体" w:hAnsi="宋体" w:cs="宋体"/>
          <w:sz w:val="24"/>
        </w:rPr>
        <w:t>此类协助或非正式讨论可在任何会议、施工现场视察或其他场合进行，并且除专用合同条件另有约定外，发包人和承包人均应出席。</w:t>
      </w:r>
    </w:p>
    <w:p w14:paraId="2C08A11F">
      <w:pPr>
        <w:spacing w:line="400" w:lineRule="exact"/>
        <w:ind w:firstLine="480" w:firstLineChars="200"/>
        <w:rPr>
          <w:rFonts w:hint="eastAsia" w:ascii="宋体" w:hAnsi="宋体" w:cs="宋体"/>
          <w:sz w:val="24"/>
        </w:rPr>
      </w:pPr>
      <w:r>
        <w:rPr>
          <w:rFonts w:hint="eastAsia" w:ascii="宋体" w:hAnsi="宋体" w:cs="宋体"/>
          <w:sz w:val="24"/>
        </w:rPr>
        <w:t>争议评审小组在此类非正式讨论上给出的任何意见或建议，无论是口头还是书面的，对发包人和承包人不具有约束力，争议评审小组在之后的争议评审程序或决定中也不受此类意见或建议的约束。</w:t>
      </w:r>
    </w:p>
    <w:p w14:paraId="6219DB21">
      <w:pPr>
        <w:pStyle w:val="58"/>
        <w:numPr>
          <w:ilvl w:val="0"/>
          <w:numId w:val="0"/>
        </w:numPr>
        <w:spacing w:after="0" w:afterLines="0" w:line="400" w:lineRule="exact"/>
        <w:ind w:firstLine="480" w:firstLineChars="200"/>
        <w:rPr>
          <w:rFonts w:hint="eastAsia" w:cs="宋体"/>
          <w:szCs w:val="24"/>
        </w:rPr>
      </w:pPr>
      <w:bookmarkStart w:id="1495" w:name="_Ref4695594"/>
      <w:r>
        <w:rPr>
          <w:rFonts w:hint="eastAsia" w:cs="宋体"/>
          <w:szCs w:val="24"/>
        </w:rPr>
        <w:t>20.3.3 争议评审小组的决定</w:t>
      </w:r>
      <w:bookmarkEnd w:id="1495"/>
    </w:p>
    <w:p w14:paraId="14F87C06">
      <w:pPr>
        <w:spacing w:line="400" w:lineRule="exact"/>
        <w:ind w:firstLine="480" w:firstLineChars="200"/>
        <w:rPr>
          <w:rFonts w:hint="eastAsia" w:ascii="宋体" w:hAnsi="宋体" w:cs="宋体"/>
          <w:sz w:val="24"/>
        </w:rPr>
      </w:pPr>
      <w:r>
        <w:rPr>
          <w:rFonts w:hint="eastAsia" w:ascii="宋体" w:hAnsi="宋体" w:cs="宋体"/>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1BBAAF66">
      <w:pPr>
        <w:pStyle w:val="58"/>
        <w:numPr>
          <w:ilvl w:val="0"/>
          <w:numId w:val="0"/>
        </w:numPr>
        <w:spacing w:after="0" w:afterLines="0" w:line="400" w:lineRule="exact"/>
        <w:ind w:firstLine="480" w:firstLineChars="200"/>
        <w:rPr>
          <w:rFonts w:hint="eastAsia" w:cs="宋体"/>
          <w:szCs w:val="24"/>
        </w:rPr>
      </w:pPr>
      <w:r>
        <w:rPr>
          <w:rFonts w:hint="eastAsia" w:cs="宋体"/>
          <w:szCs w:val="24"/>
        </w:rPr>
        <w:t>20.3.4 争议评审小组决定的效力</w:t>
      </w:r>
    </w:p>
    <w:p w14:paraId="63E79EE4">
      <w:pPr>
        <w:spacing w:line="400" w:lineRule="exact"/>
        <w:ind w:firstLine="480" w:firstLineChars="200"/>
        <w:rPr>
          <w:rFonts w:hint="eastAsia" w:ascii="宋体" w:hAnsi="宋体" w:cs="宋体"/>
          <w:sz w:val="24"/>
        </w:rPr>
      </w:pPr>
      <w:r>
        <w:rPr>
          <w:rFonts w:hint="eastAsia" w:ascii="宋体" w:hAnsi="宋体" w:cs="宋体"/>
          <w:sz w:val="24"/>
        </w:rPr>
        <w:t>争议评审小组作出的书面决定经合同当事人签字确认后，对双方具有约束力，双方应遵照执行。</w:t>
      </w:r>
    </w:p>
    <w:p w14:paraId="47C76B91">
      <w:pPr>
        <w:spacing w:line="400" w:lineRule="exact"/>
        <w:ind w:firstLine="480" w:firstLineChars="200"/>
        <w:rPr>
          <w:rFonts w:hint="eastAsia" w:ascii="宋体" w:hAnsi="宋体" w:cs="宋体"/>
          <w:sz w:val="24"/>
        </w:rPr>
      </w:pPr>
      <w:r>
        <w:rPr>
          <w:rFonts w:hint="eastAsia" w:ascii="宋体" w:hAnsi="宋体" w:cs="宋体"/>
          <w:sz w:val="24"/>
        </w:rPr>
        <w:t>任何一方当事人不接受争议评审小组决定或不履行争议评审小组决定的，双方可选择采用其他争议解决方式。</w:t>
      </w:r>
    </w:p>
    <w:p w14:paraId="4876723E">
      <w:pPr>
        <w:spacing w:line="400" w:lineRule="exact"/>
        <w:ind w:firstLine="480" w:firstLineChars="200"/>
        <w:rPr>
          <w:rFonts w:hint="eastAsia" w:ascii="宋体" w:hAnsi="宋体" w:cs="宋体"/>
          <w:sz w:val="24"/>
        </w:rPr>
      </w:pPr>
      <w:r>
        <w:rPr>
          <w:rFonts w:hint="eastAsia" w:ascii="宋体" w:hAnsi="宋体" w:cs="宋体"/>
          <w:sz w:val="24"/>
        </w:rPr>
        <w:t>任何一方当事人不接受争议评审小组的决定，并不影响暂时执行争议评审小组的决定，直到在后续的采用其他争议解决方式中对争议评审小组的决定进行了改变。</w:t>
      </w:r>
    </w:p>
    <w:p w14:paraId="030982D4">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496" w:name="_Toc2960"/>
      <w:bookmarkStart w:id="1497" w:name="_Ref532221748"/>
      <w:bookmarkStart w:id="1498" w:name="_Ref532221752"/>
      <w:bookmarkStart w:id="1499" w:name="_Toc54862329"/>
      <w:r>
        <w:rPr>
          <w:rFonts w:hint="eastAsia" w:ascii="宋体" w:hAnsi="宋体" w:eastAsia="宋体" w:cs="宋体"/>
          <w:b w:val="0"/>
          <w:bCs/>
        </w:rPr>
        <w:t>20.4 仲裁或诉讼</w:t>
      </w:r>
      <w:bookmarkEnd w:id="1496"/>
      <w:bookmarkEnd w:id="1497"/>
      <w:bookmarkEnd w:id="1498"/>
      <w:bookmarkEnd w:id="1499"/>
    </w:p>
    <w:p w14:paraId="1EECAB60">
      <w:pPr>
        <w:spacing w:line="400" w:lineRule="exact"/>
        <w:ind w:firstLine="480" w:firstLineChars="200"/>
        <w:rPr>
          <w:rFonts w:hint="eastAsia" w:ascii="宋体" w:hAnsi="宋体" w:cs="宋体"/>
          <w:sz w:val="24"/>
        </w:rPr>
      </w:pPr>
      <w:r>
        <w:rPr>
          <w:rFonts w:hint="eastAsia" w:ascii="宋体" w:hAnsi="宋体" w:cs="宋体"/>
          <w:sz w:val="24"/>
        </w:rPr>
        <w:t>因合同及合同有关事项产生的争议，合同当事人可以在专用合同条件中约定以下一种方式解决争议：</w:t>
      </w:r>
    </w:p>
    <w:p w14:paraId="787749BB">
      <w:pPr>
        <w:pStyle w:val="60"/>
        <w:numPr>
          <w:ilvl w:val="0"/>
          <w:numId w:val="0"/>
        </w:numPr>
        <w:spacing w:line="400" w:lineRule="exact"/>
        <w:ind w:left="841" w:firstLine="480" w:firstLineChars="200"/>
        <w:rPr>
          <w:rFonts w:hint="eastAsia" w:ascii="宋体" w:hAnsi="宋体" w:cs="宋体"/>
          <w:sz w:val="24"/>
        </w:rPr>
      </w:pPr>
      <w:r>
        <w:rPr>
          <w:rFonts w:hint="eastAsia" w:ascii="宋体" w:hAnsi="宋体" w:cs="宋体"/>
          <w:sz w:val="24"/>
        </w:rPr>
        <w:t>（1） 向约定的仲裁委员会申请仲裁；</w:t>
      </w:r>
    </w:p>
    <w:p w14:paraId="13548332">
      <w:pPr>
        <w:pStyle w:val="60"/>
        <w:numPr>
          <w:ilvl w:val="0"/>
          <w:numId w:val="0"/>
        </w:numPr>
        <w:spacing w:line="400" w:lineRule="exact"/>
        <w:ind w:left="841" w:firstLine="480" w:firstLineChars="200"/>
        <w:rPr>
          <w:rFonts w:hint="eastAsia" w:ascii="宋体" w:hAnsi="宋体" w:cs="宋体"/>
          <w:sz w:val="24"/>
        </w:rPr>
      </w:pPr>
      <w:r>
        <w:rPr>
          <w:rFonts w:hint="eastAsia" w:ascii="宋体" w:hAnsi="宋体" w:cs="宋体"/>
          <w:sz w:val="24"/>
        </w:rPr>
        <w:t>（2） 向有管辖权的人民法院起诉。</w:t>
      </w:r>
    </w:p>
    <w:p w14:paraId="2C39DD2C">
      <w:pPr>
        <w:pStyle w:val="57"/>
        <w:widowControl/>
        <w:numPr>
          <w:ilvl w:val="0"/>
          <w:numId w:val="0"/>
        </w:numPr>
        <w:spacing w:after="0" w:afterLines="0" w:line="400" w:lineRule="exact"/>
        <w:ind w:firstLine="480" w:firstLineChars="200"/>
        <w:rPr>
          <w:rFonts w:hint="eastAsia" w:ascii="宋体" w:hAnsi="宋体" w:eastAsia="宋体" w:cs="宋体"/>
          <w:b w:val="0"/>
          <w:bCs/>
        </w:rPr>
      </w:pPr>
      <w:bookmarkStart w:id="1500" w:name="_Toc54862330"/>
      <w:bookmarkStart w:id="1501" w:name="_Toc6274"/>
      <w:r>
        <w:rPr>
          <w:rFonts w:hint="eastAsia" w:ascii="宋体" w:hAnsi="宋体" w:eastAsia="宋体" w:cs="宋体"/>
          <w:b w:val="0"/>
          <w:bCs/>
        </w:rPr>
        <w:t>20.5 争议解决条款效力</w:t>
      </w:r>
      <w:bookmarkEnd w:id="1500"/>
      <w:bookmarkEnd w:id="1501"/>
    </w:p>
    <w:p w14:paraId="42E6A9D1">
      <w:pPr>
        <w:spacing w:line="400" w:lineRule="exact"/>
        <w:ind w:firstLine="480" w:firstLineChars="200"/>
        <w:rPr>
          <w:rFonts w:hint="eastAsia" w:ascii="宋体" w:hAnsi="宋体" w:cs="宋体"/>
          <w:sz w:val="24"/>
        </w:rPr>
      </w:pPr>
      <w:r>
        <w:rPr>
          <w:rFonts w:hint="eastAsia" w:ascii="宋体" w:hAnsi="宋体" w:cs="宋体"/>
          <w:sz w:val="24"/>
        </w:rPr>
        <w:t>合同有关争议解决的条款独立存在，合同的不生效、无效、被撤销或者终止的，不影响合同中有关争议解决条款的效力。</w:t>
      </w:r>
    </w:p>
    <w:p w14:paraId="260D7FAF">
      <w:pPr>
        <w:spacing w:line="400" w:lineRule="exact"/>
        <w:rPr>
          <w:rFonts w:hint="eastAsia" w:ascii="宋体" w:hAnsi="宋体" w:cs="宋体"/>
          <w:sz w:val="24"/>
        </w:rPr>
      </w:pPr>
      <w:r>
        <w:rPr>
          <w:rFonts w:hint="eastAsia" w:ascii="宋体" w:hAnsi="宋体" w:cs="宋体"/>
          <w:sz w:val="24"/>
        </w:rPr>
        <w:br w:type="page"/>
      </w:r>
    </w:p>
    <w:p w14:paraId="6EE81E5C">
      <w:pPr>
        <w:pStyle w:val="53"/>
        <w:keepNext w:val="0"/>
        <w:keepLines w:val="0"/>
        <w:widowControl/>
        <w:adjustRightInd w:val="0"/>
        <w:snapToGrid w:val="0"/>
        <w:spacing w:before="0" w:after="50" w:line="400" w:lineRule="exact"/>
        <w:jc w:val="center"/>
        <w:rPr>
          <w:rFonts w:hint="eastAsia" w:cs="宋体"/>
          <w:sz w:val="28"/>
          <w:szCs w:val="28"/>
        </w:rPr>
      </w:pPr>
      <w:bookmarkStart w:id="1502" w:name="_Toc2767"/>
      <w:bookmarkStart w:id="1503" w:name="_Toc54862331"/>
      <w:r>
        <w:rPr>
          <w:rFonts w:hint="eastAsia" w:cs="宋体"/>
          <w:sz w:val="28"/>
          <w:szCs w:val="28"/>
        </w:rPr>
        <w:t>第三部分 专用合同条件</w:t>
      </w:r>
      <w:bookmarkEnd w:id="1502"/>
      <w:bookmarkEnd w:id="1503"/>
    </w:p>
    <w:p w14:paraId="59E19BB1">
      <w:pPr>
        <w:pStyle w:val="61"/>
        <w:spacing w:line="400" w:lineRule="exact"/>
        <w:rPr>
          <w:rFonts w:hint="eastAsia" w:cs="宋体"/>
          <w:b w:val="0"/>
          <w:sz w:val="24"/>
          <w:szCs w:val="24"/>
        </w:rPr>
      </w:pPr>
      <w:bookmarkStart w:id="1504" w:name="_Toc54862332"/>
      <w:bookmarkStart w:id="1505" w:name="_Toc14124"/>
      <w:r>
        <w:rPr>
          <w:rFonts w:hint="eastAsia" w:cs="宋体"/>
          <w:b w:val="0"/>
          <w:sz w:val="24"/>
          <w:szCs w:val="24"/>
        </w:rPr>
        <w:t>第1条 一般约定</w:t>
      </w:r>
      <w:bookmarkEnd w:id="1504"/>
      <w:bookmarkEnd w:id="1505"/>
    </w:p>
    <w:p w14:paraId="3F1EC146">
      <w:pPr>
        <w:spacing w:line="400" w:lineRule="exact"/>
        <w:ind w:firstLine="480" w:firstLineChars="200"/>
        <w:rPr>
          <w:rFonts w:hint="eastAsia" w:ascii="宋体" w:hAnsi="宋体" w:cs="宋体"/>
          <w:sz w:val="24"/>
        </w:rPr>
      </w:pPr>
      <w:r>
        <w:rPr>
          <w:rFonts w:hint="eastAsia" w:ascii="宋体" w:hAnsi="宋体" w:cs="宋体"/>
          <w:sz w:val="24"/>
        </w:rPr>
        <w:t>1.1 词语定义和解释</w:t>
      </w:r>
    </w:p>
    <w:p w14:paraId="19E96A75">
      <w:pPr>
        <w:spacing w:line="400" w:lineRule="exact"/>
        <w:ind w:firstLine="480" w:firstLineChars="200"/>
        <w:rPr>
          <w:rFonts w:hint="eastAsia" w:ascii="宋体" w:hAnsi="宋体" w:cs="宋体"/>
          <w:sz w:val="24"/>
        </w:rPr>
      </w:pPr>
      <w:r>
        <w:rPr>
          <w:rFonts w:hint="eastAsia" w:ascii="宋体" w:hAnsi="宋体" w:cs="宋体"/>
          <w:sz w:val="24"/>
        </w:rPr>
        <w:t>1.1.1 合同</w:t>
      </w:r>
    </w:p>
    <w:p w14:paraId="2AA5BDAE">
      <w:pPr>
        <w:spacing w:line="400" w:lineRule="exact"/>
        <w:ind w:firstLine="480" w:firstLineChars="200"/>
        <w:rPr>
          <w:rFonts w:hint="eastAsia" w:ascii="宋体" w:hAnsi="宋体" w:cs="宋体"/>
          <w:sz w:val="24"/>
        </w:rPr>
      </w:pPr>
      <w:r>
        <w:rPr>
          <w:rFonts w:hint="eastAsia" w:ascii="宋体" w:hAnsi="宋体" w:cs="宋体"/>
          <w:sz w:val="24"/>
        </w:rPr>
        <w:t>1.1.1.10 其他合同文件：</w:t>
      </w:r>
      <w:r>
        <w:rPr>
          <w:rFonts w:hint="eastAsia" w:ascii="宋体" w:hAnsi="宋体" w:cs="宋体"/>
          <w:sz w:val="24"/>
          <w:u w:val="single"/>
        </w:rPr>
        <w:t xml:space="preserve">                           </w:t>
      </w:r>
      <w:r>
        <w:rPr>
          <w:rFonts w:hint="eastAsia" w:ascii="宋体" w:hAnsi="宋体" w:cs="宋体"/>
          <w:sz w:val="24"/>
        </w:rPr>
        <w:t>。</w:t>
      </w:r>
    </w:p>
    <w:p w14:paraId="336A9860">
      <w:pPr>
        <w:spacing w:line="400" w:lineRule="exact"/>
        <w:ind w:firstLine="480" w:firstLineChars="200"/>
        <w:rPr>
          <w:rFonts w:hint="eastAsia" w:ascii="宋体" w:hAnsi="宋体" w:cs="宋体"/>
          <w:sz w:val="24"/>
        </w:rPr>
      </w:pPr>
      <w:r>
        <w:rPr>
          <w:rFonts w:hint="eastAsia" w:ascii="宋体" w:hAnsi="宋体" w:cs="宋体"/>
          <w:sz w:val="24"/>
        </w:rPr>
        <w:t>1.1.3 工程和设备</w:t>
      </w:r>
    </w:p>
    <w:p w14:paraId="1B645E63">
      <w:pPr>
        <w:spacing w:line="400" w:lineRule="exact"/>
        <w:ind w:firstLine="480" w:firstLineChars="200"/>
        <w:rPr>
          <w:rFonts w:hint="eastAsia" w:ascii="宋体" w:hAnsi="宋体" w:cs="宋体"/>
          <w:sz w:val="24"/>
        </w:rPr>
      </w:pPr>
      <w:r>
        <w:rPr>
          <w:rFonts w:hint="eastAsia" w:ascii="宋体" w:hAnsi="宋体" w:cs="宋体"/>
          <w:sz w:val="24"/>
        </w:rPr>
        <w:t>1.1.3.5 单位/区段工程的范围：</w:t>
      </w:r>
      <w:r>
        <w:rPr>
          <w:rFonts w:hint="eastAsia" w:ascii="宋体" w:hAnsi="宋体" w:cs="宋体"/>
          <w:sz w:val="24"/>
          <w:u w:val="single"/>
        </w:rPr>
        <w:t xml:space="preserve">                     </w:t>
      </w:r>
      <w:r>
        <w:rPr>
          <w:rFonts w:hint="eastAsia" w:ascii="宋体" w:hAnsi="宋体" w:cs="宋体"/>
          <w:sz w:val="24"/>
        </w:rPr>
        <w:t>。</w:t>
      </w:r>
    </w:p>
    <w:p w14:paraId="7485C8B0">
      <w:pPr>
        <w:spacing w:line="400" w:lineRule="exact"/>
        <w:ind w:firstLine="480" w:firstLineChars="200"/>
        <w:rPr>
          <w:rFonts w:hint="eastAsia" w:ascii="宋体" w:hAnsi="宋体" w:cs="宋体"/>
          <w:sz w:val="24"/>
        </w:rPr>
      </w:pPr>
      <w:r>
        <w:rPr>
          <w:rFonts w:hint="eastAsia" w:ascii="宋体" w:hAnsi="宋体" w:cs="宋体"/>
          <w:sz w:val="24"/>
        </w:rPr>
        <w:t>1.1.3.9 作为施工场所组成部分的其他场所包括：</w:t>
      </w:r>
      <w:r>
        <w:rPr>
          <w:rFonts w:hint="eastAsia" w:ascii="宋体" w:hAnsi="宋体" w:cs="宋体"/>
          <w:sz w:val="24"/>
          <w:u w:val="single"/>
        </w:rPr>
        <w:t xml:space="preserve">       </w:t>
      </w:r>
      <w:r>
        <w:rPr>
          <w:rFonts w:hint="eastAsia" w:ascii="宋体" w:hAnsi="宋体" w:cs="宋体"/>
          <w:sz w:val="24"/>
        </w:rPr>
        <w:t>。</w:t>
      </w:r>
    </w:p>
    <w:p w14:paraId="4B710824">
      <w:pPr>
        <w:spacing w:line="400" w:lineRule="exact"/>
        <w:ind w:firstLine="480" w:firstLineChars="200"/>
        <w:rPr>
          <w:rFonts w:hint="eastAsia" w:ascii="宋体" w:hAnsi="宋体" w:cs="宋体"/>
          <w:sz w:val="24"/>
        </w:rPr>
      </w:pPr>
      <w:r>
        <w:rPr>
          <w:rFonts w:hint="eastAsia" w:ascii="宋体" w:hAnsi="宋体" w:cs="宋体"/>
          <w:sz w:val="24"/>
        </w:rPr>
        <w:t>1.1.3.10 永久占地包括：</w:t>
      </w:r>
      <w:r>
        <w:rPr>
          <w:rFonts w:hint="eastAsia" w:ascii="宋体" w:hAnsi="宋体" w:cs="宋体"/>
          <w:sz w:val="24"/>
          <w:u w:val="single"/>
        </w:rPr>
        <w:t xml:space="preserve">                           </w:t>
      </w:r>
      <w:r>
        <w:rPr>
          <w:rFonts w:hint="eastAsia" w:ascii="宋体" w:hAnsi="宋体" w:cs="宋体"/>
          <w:sz w:val="24"/>
        </w:rPr>
        <w:t>。</w:t>
      </w:r>
    </w:p>
    <w:p w14:paraId="4A521ED3">
      <w:pPr>
        <w:spacing w:line="400" w:lineRule="exact"/>
        <w:ind w:firstLine="480" w:firstLineChars="200"/>
        <w:rPr>
          <w:rFonts w:hint="eastAsia" w:ascii="宋体" w:hAnsi="宋体" w:cs="宋体"/>
          <w:sz w:val="24"/>
        </w:rPr>
      </w:pPr>
      <w:r>
        <w:rPr>
          <w:rFonts w:hint="eastAsia" w:ascii="宋体" w:hAnsi="宋体" w:cs="宋体"/>
          <w:sz w:val="24"/>
        </w:rPr>
        <w:t>1.1.3.11 临时占地包括：</w:t>
      </w:r>
      <w:r>
        <w:rPr>
          <w:rFonts w:hint="eastAsia" w:ascii="宋体" w:hAnsi="宋体" w:cs="宋体"/>
          <w:sz w:val="24"/>
          <w:u w:val="single"/>
        </w:rPr>
        <w:t xml:space="preserve">                           </w:t>
      </w:r>
      <w:r>
        <w:rPr>
          <w:rFonts w:hint="eastAsia" w:ascii="宋体" w:hAnsi="宋体" w:cs="宋体"/>
          <w:sz w:val="24"/>
        </w:rPr>
        <w:t>。</w:t>
      </w:r>
    </w:p>
    <w:p w14:paraId="4B756502">
      <w:pPr>
        <w:spacing w:line="400" w:lineRule="exact"/>
        <w:ind w:firstLine="480" w:firstLineChars="200"/>
        <w:rPr>
          <w:rFonts w:hint="eastAsia" w:ascii="宋体" w:hAnsi="宋体" w:cs="宋体"/>
          <w:sz w:val="24"/>
        </w:rPr>
      </w:pPr>
      <w:r>
        <w:rPr>
          <w:rFonts w:hint="eastAsia" w:ascii="宋体" w:hAnsi="宋体" w:cs="宋体"/>
          <w:sz w:val="24"/>
        </w:rPr>
        <w:t>1.2 语言文字</w:t>
      </w:r>
    </w:p>
    <w:p w14:paraId="71B0EE31">
      <w:pPr>
        <w:spacing w:line="400" w:lineRule="exact"/>
        <w:ind w:firstLine="480" w:firstLineChars="200"/>
        <w:rPr>
          <w:rFonts w:hint="eastAsia" w:ascii="宋体" w:hAnsi="宋体" w:cs="宋体"/>
          <w:sz w:val="24"/>
        </w:rPr>
      </w:pPr>
      <w:r>
        <w:rPr>
          <w:rFonts w:hint="eastAsia" w:ascii="宋体" w:hAnsi="宋体" w:cs="宋体"/>
          <w:sz w:val="24"/>
        </w:rPr>
        <w:t>本合同除使用汉语外，还使用</w:t>
      </w:r>
      <w:r>
        <w:rPr>
          <w:rFonts w:hint="eastAsia" w:ascii="宋体" w:hAnsi="宋体" w:cs="宋体"/>
          <w:sz w:val="24"/>
          <w:u w:val="single"/>
        </w:rPr>
        <w:t xml:space="preserve">                    </w:t>
      </w:r>
      <w:r>
        <w:rPr>
          <w:rFonts w:hint="eastAsia" w:ascii="宋体" w:hAnsi="宋体" w:cs="宋体"/>
          <w:sz w:val="24"/>
        </w:rPr>
        <w:t>语言。</w:t>
      </w:r>
    </w:p>
    <w:p w14:paraId="2BAEC04B">
      <w:pPr>
        <w:spacing w:line="400" w:lineRule="exact"/>
        <w:ind w:firstLine="480" w:firstLineChars="200"/>
        <w:rPr>
          <w:rFonts w:hint="eastAsia" w:ascii="宋体" w:hAnsi="宋体" w:cs="宋体"/>
          <w:sz w:val="24"/>
        </w:rPr>
      </w:pPr>
      <w:r>
        <w:rPr>
          <w:rFonts w:hint="eastAsia" w:ascii="宋体" w:hAnsi="宋体" w:cs="宋体"/>
          <w:sz w:val="24"/>
        </w:rPr>
        <w:t>1.3 法律</w:t>
      </w:r>
    </w:p>
    <w:p w14:paraId="6A13C5B3">
      <w:pPr>
        <w:spacing w:line="400" w:lineRule="exact"/>
        <w:ind w:firstLine="480" w:firstLineChars="200"/>
        <w:rPr>
          <w:rFonts w:hint="eastAsia" w:ascii="宋体" w:hAnsi="宋体" w:cs="宋体"/>
          <w:sz w:val="24"/>
        </w:rPr>
      </w:pPr>
      <w:r>
        <w:rPr>
          <w:rFonts w:hint="eastAsia" w:ascii="宋体" w:hAnsi="宋体" w:cs="宋体"/>
          <w:sz w:val="24"/>
        </w:rPr>
        <w:t>适用于合同的其他规范性文件：</w:t>
      </w:r>
      <w:r>
        <w:rPr>
          <w:rFonts w:hint="eastAsia" w:ascii="宋体" w:hAnsi="宋体" w:cs="宋体"/>
          <w:sz w:val="24"/>
          <w:u w:val="single"/>
        </w:rPr>
        <w:t xml:space="preserve">                      </w:t>
      </w:r>
      <w:r>
        <w:rPr>
          <w:rFonts w:hint="eastAsia" w:ascii="宋体" w:hAnsi="宋体" w:cs="宋体"/>
          <w:sz w:val="24"/>
        </w:rPr>
        <w:t>。</w:t>
      </w:r>
    </w:p>
    <w:p w14:paraId="139456AC">
      <w:pPr>
        <w:spacing w:line="400" w:lineRule="exact"/>
        <w:ind w:firstLine="480" w:firstLineChars="200"/>
        <w:rPr>
          <w:rFonts w:hint="eastAsia" w:ascii="宋体" w:hAnsi="宋体" w:cs="宋体"/>
          <w:sz w:val="24"/>
        </w:rPr>
      </w:pPr>
      <w:r>
        <w:rPr>
          <w:rFonts w:hint="eastAsia" w:ascii="宋体" w:hAnsi="宋体" w:cs="宋体"/>
          <w:sz w:val="24"/>
        </w:rPr>
        <w:t>1.4 标准和规范</w:t>
      </w:r>
    </w:p>
    <w:p w14:paraId="3CCDB484">
      <w:pPr>
        <w:spacing w:line="400" w:lineRule="exact"/>
        <w:ind w:firstLine="480" w:firstLineChars="200"/>
        <w:rPr>
          <w:rFonts w:hint="eastAsia" w:ascii="宋体" w:hAnsi="宋体" w:cs="宋体"/>
          <w:sz w:val="24"/>
        </w:rPr>
      </w:pPr>
      <w:r>
        <w:rPr>
          <w:rFonts w:hint="eastAsia" w:ascii="宋体" w:hAnsi="宋体" w:cs="宋体"/>
          <w:sz w:val="24"/>
        </w:rPr>
        <w:t>1.4.1 适用于本合同的标准、规范（名称）包括：</w:t>
      </w:r>
      <w:r>
        <w:rPr>
          <w:rFonts w:hint="eastAsia" w:ascii="宋体" w:hAnsi="宋体" w:cs="宋体"/>
          <w:sz w:val="24"/>
          <w:u w:val="single"/>
        </w:rPr>
        <w:t xml:space="preserve">          </w:t>
      </w:r>
      <w:r>
        <w:rPr>
          <w:rFonts w:hint="eastAsia" w:ascii="宋体" w:hAnsi="宋体" w:cs="宋体"/>
          <w:sz w:val="24"/>
        </w:rPr>
        <w:t>。</w:t>
      </w:r>
    </w:p>
    <w:p w14:paraId="3A92EFFD">
      <w:pPr>
        <w:spacing w:line="400" w:lineRule="exact"/>
        <w:ind w:firstLine="480" w:firstLineChars="200"/>
        <w:rPr>
          <w:rFonts w:hint="eastAsia" w:ascii="宋体" w:hAnsi="宋体" w:cs="宋体"/>
          <w:sz w:val="24"/>
        </w:rPr>
      </w:pPr>
      <w:r>
        <w:rPr>
          <w:rFonts w:hint="eastAsia" w:ascii="宋体" w:hAnsi="宋体" w:cs="宋体"/>
          <w:sz w:val="24"/>
        </w:rPr>
        <w:t>1.4.2 发包人提供的国外标准、规范的名称：</w:t>
      </w:r>
      <w:r>
        <w:rPr>
          <w:rFonts w:hint="eastAsia" w:ascii="宋体" w:hAnsi="宋体" w:cs="宋体"/>
          <w:sz w:val="24"/>
          <w:u w:val="single"/>
        </w:rPr>
        <w:t xml:space="preserve">          </w:t>
      </w:r>
      <w:r>
        <w:rPr>
          <w:rFonts w:hint="eastAsia" w:ascii="宋体" w:hAnsi="宋体" w:cs="宋体"/>
          <w:sz w:val="24"/>
        </w:rPr>
        <w:t>；发包人提供的国外标准、规范的份数：</w:t>
      </w:r>
      <w:r>
        <w:rPr>
          <w:rFonts w:hint="eastAsia" w:ascii="宋体" w:hAnsi="宋体" w:cs="宋体"/>
          <w:sz w:val="24"/>
          <w:u w:val="single"/>
        </w:rPr>
        <w:t xml:space="preserve">           </w:t>
      </w:r>
      <w:r>
        <w:rPr>
          <w:rFonts w:hint="eastAsia" w:ascii="宋体" w:hAnsi="宋体" w:cs="宋体"/>
          <w:sz w:val="24"/>
        </w:rPr>
        <w:t>；发包人提供的国外标准、规范的时间：</w:t>
      </w:r>
      <w:r>
        <w:rPr>
          <w:rFonts w:hint="eastAsia" w:ascii="宋体" w:hAnsi="宋体" w:cs="宋体"/>
          <w:sz w:val="24"/>
          <w:u w:val="single"/>
        </w:rPr>
        <w:t xml:space="preserve">             </w:t>
      </w:r>
      <w:r>
        <w:rPr>
          <w:rFonts w:hint="eastAsia" w:ascii="宋体" w:hAnsi="宋体" w:cs="宋体"/>
          <w:sz w:val="24"/>
        </w:rPr>
        <w:t>。</w:t>
      </w:r>
    </w:p>
    <w:p w14:paraId="320D940E">
      <w:pPr>
        <w:spacing w:line="400" w:lineRule="exact"/>
        <w:ind w:firstLine="480" w:firstLineChars="200"/>
        <w:rPr>
          <w:rFonts w:hint="eastAsia" w:ascii="宋体" w:hAnsi="宋体" w:cs="宋体"/>
          <w:sz w:val="24"/>
        </w:rPr>
      </w:pPr>
      <w:r>
        <w:rPr>
          <w:rFonts w:hint="eastAsia" w:ascii="宋体" w:hAnsi="宋体" w:cs="宋体"/>
          <w:sz w:val="24"/>
        </w:rPr>
        <w:t>1.4.3 没有成文规范、标准规定的约定：</w:t>
      </w:r>
      <w:r>
        <w:rPr>
          <w:rFonts w:hint="eastAsia" w:ascii="宋体" w:hAnsi="宋体" w:cs="宋体"/>
          <w:sz w:val="24"/>
          <w:u w:val="single"/>
        </w:rPr>
        <w:t xml:space="preserve">              </w:t>
      </w:r>
      <w:r>
        <w:rPr>
          <w:rFonts w:hint="eastAsia" w:ascii="宋体" w:hAnsi="宋体" w:cs="宋体"/>
          <w:sz w:val="24"/>
        </w:rPr>
        <w:t>。</w:t>
      </w:r>
    </w:p>
    <w:p w14:paraId="4DF59A14">
      <w:pPr>
        <w:spacing w:line="400" w:lineRule="exact"/>
        <w:ind w:firstLine="480" w:firstLineChars="200"/>
        <w:rPr>
          <w:rFonts w:hint="eastAsia" w:ascii="宋体" w:hAnsi="宋体" w:cs="宋体"/>
          <w:sz w:val="24"/>
        </w:rPr>
      </w:pPr>
      <w:r>
        <w:rPr>
          <w:rFonts w:hint="eastAsia" w:ascii="宋体" w:hAnsi="宋体" w:cs="宋体"/>
          <w:sz w:val="24"/>
        </w:rPr>
        <w:t>1.4.4 发包人对于工程的技术标准、功能要求：</w:t>
      </w:r>
      <w:r>
        <w:rPr>
          <w:rFonts w:hint="eastAsia" w:ascii="宋体" w:hAnsi="宋体" w:cs="宋体"/>
          <w:sz w:val="24"/>
          <w:u w:val="single"/>
        </w:rPr>
        <w:t xml:space="preserve">        </w:t>
      </w:r>
      <w:r>
        <w:rPr>
          <w:rFonts w:hint="eastAsia" w:ascii="宋体" w:hAnsi="宋体" w:cs="宋体"/>
          <w:sz w:val="24"/>
        </w:rPr>
        <w:t>。</w:t>
      </w:r>
    </w:p>
    <w:p w14:paraId="6224C58F">
      <w:pPr>
        <w:spacing w:line="400" w:lineRule="exact"/>
        <w:ind w:firstLine="480" w:firstLineChars="200"/>
        <w:rPr>
          <w:rFonts w:hint="eastAsia" w:ascii="宋体" w:hAnsi="宋体" w:cs="宋体"/>
          <w:sz w:val="24"/>
        </w:rPr>
      </w:pPr>
      <w:r>
        <w:rPr>
          <w:rFonts w:hint="eastAsia" w:ascii="宋体" w:hAnsi="宋体" w:cs="宋体"/>
          <w:sz w:val="24"/>
        </w:rPr>
        <w:t>1.5 合同文件的优先顺序</w:t>
      </w:r>
    </w:p>
    <w:p w14:paraId="37BBE60D">
      <w:pPr>
        <w:spacing w:line="400" w:lineRule="exact"/>
        <w:ind w:firstLine="480" w:firstLineChars="200"/>
        <w:rPr>
          <w:rFonts w:hint="eastAsia" w:ascii="宋体" w:hAnsi="宋体" w:cs="宋体"/>
          <w:sz w:val="24"/>
        </w:rPr>
      </w:pPr>
      <w:r>
        <w:rPr>
          <w:rFonts w:hint="eastAsia" w:ascii="宋体" w:hAnsi="宋体" w:cs="宋体"/>
          <w:sz w:val="24"/>
        </w:rPr>
        <w:t>合同文件组成及优先顺序为：</w:t>
      </w:r>
      <w:r>
        <w:rPr>
          <w:rFonts w:hint="eastAsia" w:ascii="宋体" w:hAnsi="宋体" w:cs="宋体"/>
          <w:sz w:val="24"/>
          <w:u w:val="single"/>
        </w:rPr>
        <w:t xml:space="preserve">                         </w:t>
      </w:r>
      <w:r>
        <w:rPr>
          <w:rFonts w:hint="eastAsia" w:ascii="宋体" w:hAnsi="宋体" w:cs="宋体"/>
          <w:sz w:val="24"/>
        </w:rPr>
        <w:t>。</w:t>
      </w:r>
    </w:p>
    <w:p w14:paraId="3E75582A">
      <w:pPr>
        <w:spacing w:line="400" w:lineRule="exact"/>
        <w:ind w:firstLine="480" w:firstLineChars="200"/>
        <w:rPr>
          <w:rFonts w:hint="eastAsia" w:ascii="宋体" w:hAnsi="宋体" w:cs="宋体"/>
          <w:sz w:val="24"/>
        </w:rPr>
      </w:pPr>
      <w:r>
        <w:rPr>
          <w:rFonts w:hint="eastAsia" w:ascii="宋体" w:hAnsi="宋体" w:cs="宋体"/>
          <w:sz w:val="24"/>
        </w:rPr>
        <w:t>1.6 文件的提供和照管</w:t>
      </w:r>
    </w:p>
    <w:p w14:paraId="36C41C20">
      <w:pPr>
        <w:spacing w:line="400" w:lineRule="exact"/>
        <w:ind w:firstLine="480" w:firstLineChars="200"/>
        <w:rPr>
          <w:rFonts w:hint="eastAsia" w:ascii="宋体" w:hAnsi="宋体" w:cs="宋体"/>
          <w:sz w:val="24"/>
        </w:rPr>
      </w:pPr>
      <w:r>
        <w:rPr>
          <w:rFonts w:hint="eastAsia" w:ascii="宋体" w:hAnsi="宋体" w:cs="宋体"/>
          <w:sz w:val="24"/>
        </w:rPr>
        <w:t>1.6.1 发包人文件的提供</w:t>
      </w:r>
    </w:p>
    <w:p w14:paraId="1C77BB70">
      <w:pPr>
        <w:spacing w:line="400" w:lineRule="exact"/>
        <w:ind w:firstLine="480" w:firstLineChars="200"/>
        <w:rPr>
          <w:rFonts w:hint="eastAsia" w:ascii="宋体" w:hAnsi="宋体" w:cs="宋体"/>
          <w:sz w:val="24"/>
        </w:rPr>
      </w:pPr>
      <w:r>
        <w:rPr>
          <w:rFonts w:hint="eastAsia" w:ascii="宋体" w:hAnsi="宋体" w:cs="宋体"/>
          <w:sz w:val="24"/>
        </w:rPr>
        <w:t>发包人文件的提供期限、名称、数量和形式：</w:t>
      </w:r>
      <w:r>
        <w:rPr>
          <w:rFonts w:hint="eastAsia" w:ascii="宋体" w:hAnsi="宋体" w:cs="宋体"/>
          <w:sz w:val="24"/>
          <w:u w:val="single"/>
        </w:rPr>
        <w:t xml:space="preserve">             </w:t>
      </w:r>
      <w:r>
        <w:rPr>
          <w:rFonts w:hint="eastAsia" w:ascii="宋体" w:hAnsi="宋体" w:cs="宋体"/>
          <w:sz w:val="24"/>
        </w:rPr>
        <w:t>。</w:t>
      </w:r>
    </w:p>
    <w:p w14:paraId="385E79ED">
      <w:pPr>
        <w:spacing w:line="400" w:lineRule="exact"/>
        <w:ind w:firstLine="480" w:firstLineChars="200"/>
        <w:rPr>
          <w:rFonts w:hint="eastAsia" w:ascii="宋体" w:hAnsi="宋体" w:cs="宋体"/>
          <w:sz w:val="24"/>
        </w:rPr>
      </w:pPr>
      <w:r>
        <w:rPr>
          <w:rFonts w:hint="eastAsia" w:ascii="宋体" w:hAnsi="宋体" w:cs="宋体"/>
          <w:sz w:val="24"/>
        </w:rPr>
        <w:t>1.6.2 承包人文件的提供</w:t>
      </w:r>
    </w:p>
    <w:p w14:paraId="1B784274">
      <w:pPr>
        <w:spacing w:line="400" w:lineRule="exact"/>
        <w:ind w:firstLine="480" w:firstLineChars="200"/>
        <w:rPr>
          <w:rFonts w:hint="eastAsia" w:ascii="宋体" w:hAnsi="宋体" w:cs="宋体"/>
          <w:sz w:val="24"/>
        </w:rPr>
      </w:pPr>
      <w:r>
        <w:rPr>
          <w:rFonts w:hint="eastAsia" w:ascii="宋体" w:hAnsi="宋体" w:cs="宋体"/>
          <w:sz w:val="24"/>
        </w:rPr>
        <w:t>承包人文件的内容、提供期限、名称、数量和形式：</w:t>
      </w:r>
      <w:r>
        <w:rPr>
          <w:rFonts w:hint="eastAsia" w:ascii="宋体" w:hAnsi="宋体" w:cs="宋体"/>
          <w:sz w:val="24"/>
          <w:u w:val="single"/>
        </w:rPr>
        <w:t xml:space="preserve">                  </w:t>
      </w:r>
      <w:r>
        <w:rPr>
          <w:rFonts w:hint="eastAsia" w:ascii="宋体" w:hAnsi="宋体" w:cs="宋体"/>
          <w:sz w:val="24"/>
        </w:rPr>
        <w:t>。</w:t>
      </w:r>
    </w:p>
    <w:p w14:paraId="6F9A2F4F">
      <w:pPr>
        <w:spacing w:line="400" w:lineRule="exact"/>
        <w:ind w:firstLine="480" w:firstLineChars="200"/>
        <w:rPr>
          <w:rFonts w:hint="eastAsia" w:ascii="宋体" w:hAnsi="宋体" w:cs="宋体"/>
          <w:sz w:val="24"/>
        </w:rPr>
      </w:pPr>
      <w:r>
        <w:rPr>
          <w:rFonts w:hint="eastAsia" w:ascii="宋体" w:hAnsi="宋体" w:cs="宋体"/>
          <w:sz w:val="24"/>
        </w:rPr>
        <w:t>1.6.4 文件的照管</w:t>
      </w:r>
    </w:p>
    <w:p w14:paraId="0915DB5E">
      <w:pPr>
        <w:spacing w:line="400" w:lineRule="exact"/>
        <w:ind w:firstLine="480" w:firstLineChars="200"/>
        <w:rPr>
          <w:rFonts w:hint="eastAsia" w:ascii="宋体" w:hAnsi="宋体" w:cs="宋体"/>
          <w:sz w:val="24"/>
        </w:rPr>
      </w:pPr>
      <w:r>
        <w:rPr>
          <w:rFonts w:hint="eastAsia" w:ascii="宋体" w:hAnsi="宋体" w:cs="宋体"/>
          <w:sz w:val="24"/>
        </w:rPr>
        <w:t>关于现场文件准备的约定：</w:t>
      </w:r>
      <w:r>
        <w:rPr>
          <w:rFonts w:hint="eastAsia" w:ascii="宋体" w:hAnsi="宋体" w:cs="宋体"/>
          <w:sz w:val="24"/>
          <w:u w:val="single"/>
        </w:rPr>
        <w:t xml:space="preserve">                          </w:t>
      </w:r>
      <w:r>
        <w:rPr>
          <w:rFonts w:hint="eastAsia" w:ascii="宋体" w:hAnsi="宋体" w:cs="宋体"/>
          <w:sz w:val="24"/>
        </w:rPr>
        <w:t>。</w:t>
      </w:r>
    </w:p>
    <w:p w14:paraId="268D6DC1">
      <w:pPr>
        <w:spacing w:line="400" w:lineRule="exact"/>
        <w:ind w:firstLine="480" w:firstLineChars="200"/>
        <w:rPr>
          <w:rFonts w:hint="eastAsia" w:ascii="宋体" w:hAnsi="宋体" w:cs="宋体"/>
          <w:sz w:val="24"/>
        </w:rPr>
      </w:pPr>
      <w:r>
        <w:rPr>
          <w:rFonts w:hint="eastAsia" w:ascii="宋体" w:hAnsi="宋体" w:cs="宋体"/>
          <w:sz w:val="24"/>
        </w:rPr>
        <w:t>1.7 联络</w:t>
      </w:r>
    </w:p>
    <w:p w14:paraId="1AB85F54">
      <w:pPr>
        <w:spacing w:line="400" w:lineRule="exact"/>
        <w:ind w:firstLine="480" w:firstLineChars="200"/>
        <w:rPr>
          <w:rFonts w:hint="eastAsia" w:ascii="宋体" w:hAnsi="宋体" w:cs="宋体"/>
          <w:sz w:val="24"/>
        </w:rPr>
      </w:pPr>
      <w:r>
        <w:rPr>
          <w:rFonts w:hint="eastAsia" w:ascii="宋体" w:hAnsi="宋体" w:cs="宋体"/>
          <w:sz w:val="24"/>
        </w:rPr>
        <w:t>1.7.2 发包人指定的送达方式（包括电子传输方式）：</w:t>
      </w:r>
      <w:r>
        <w:rPr>
          <w:rFonts w:hint="eastAsia" w:ascii="宋体" w:hAnsi="宋体" w:cs="宋体"/>
          <w:sz w:val="24"/>
          <w:u w:val="single"/>
        </w:rPr>
        <w:t xml:space="preserve">                </w:t>
      </w:r>
      <w:r>
        <w:rPr>
          <w:rFonts w:hint="eastAsia" w:ascii="宋体" w:hAnsi="宋体" w:cs="宋体"/>
          <w:sz w:val="24"/>
        </w:rPr>
        <w:t>。</w:t>
      </w:r>
    </w:p>
    <w:p w14:paraId="2E2DE7AB">
      <w:pPr>
        <w:spacing w:line="400" w:lineRule="exact"/>
        <w:ind w:firstLine="480" w:firstLineChars="200"/>
        <w:rPr>
          <w:rFonts w:hint="eastAsia" w:ascii="宋体" w:hAnsi="宋体" w:cs="宋体"/>
          <w:sz w:val="24"/>
        </w:rPr>
      </w:pPr>
      <w:r>
        <w:rPr>
          <w:rFonts w:hint="eastAsia" w:ascii="宋体" w:hAnsi="宋体" w:cs="宋体"/>
          <w:sz w:val="24"/>
        </w:rPr>
        <w:t>发包人的送达地址：</w:t>
      </w:r>
      <w:r>
        <w:rPr>
          <w:rFonts w:hint="eastAsia" w:ascii="宋体" w:hAnsi="宋体" w:cs="宋体"/>
          <w:sz w:val="24"/>
          <w:u w:val="single"/>
        </w:rPr>
        <w:t xml:space="preserve">                                </w:t>
      </w:r>
      <w:r>
        <w:rPr>
          <w:rFonts w:hint="eastAsia" w:ascii="宋体" w:hAnsi="宋体" w:cs="宋体"/>
          <w:sz w:val="24"/>
        </w:rPr>
        <w:t>。</w:t>
      </w:r>
    </w:p>
    <w:p w14:paraId="321D4FE8">
      <w:pPr>
        <w:spacing w:line="400" w:lineRule="exact"/>
        <w:ind w:firstLine="480" w:firstLineChars="200"/>
        <w:rPr>
          <w:rFonts w:hint="eastAsia" w:ascii="宋体" w:hAnsi="宋体" w:cs="宋体"/>
          <w:sz w:val="24"/>
        </w:rPr>
      </w:pPr>
      <w:r>
        <w:rPr>
          <w:rFonts w:hint="eastAsia" w:ascii="宋体" w:hAnsi="宋体" w:cs="宋体"/>
          <w:sz w:val="24"/>
        </w:rPr>
        <w:t xml:space="preserve">承包人指定的送达方式（包括电子传输方式）： </w:t>
      </w:r>
      <w:r>
        <w:rPr>
          <w:rFonts w:hint="eastAsia" w:ascii="宋体" w:hAnsi="宋体" w:cs="宋体"/>
          <w:sz w:val="24"/>
          <w:u w:val="single"/>
        </w:rPr>
        <w:t xml:space="preserve">                    </w:t>
      </w:r>
      <w:r>
        <w:rPr>
          <w:rFonts w:hint="eastAsia" w:ascii="宋体" w:hAnsi="宋体" w:cs="宋体"/>
          <w:sz w:val="24"/>
        </w:rPr>
        <w:t>。</w:t>
      </w:r>
    </w:p>
    <w:p w14:paraId="298F4762">
      <w:pPr>
        <w:spacing w:line="400" w:lineRule="exact"/>
        <w:ind w:firstLine="480" w:firstLineChars="200"/>
        <w:rPr>
          <w:rFonts w:hint="eastAsia" w:ascii="宋体" w:hAnsi="宋体" w:cs="宋体"/>
          <w:sz w:val="24"/>
        </w:rPr>
      </w:pPr>
      <w:r>
        <w:rPr>
          <w:rFonts w:hint="eastAsia" w:ascii="宋体" w:hAnsi="宋体" w:cs="宋体"/>
          <w:sz w:val="24"/>
        </w:rPr>
        <w:t>承包人的送达地址：</w:t>
      </w:r>
      <w:r>
        <w:rPr>
          <w:rFonts w:hint="eastAsia" w:ascii="宋体" w:hAnsi="宋体" w:cs="宋体"/>
          <w:sz w:val="24"/>
          <w:u w:val="single"/>
        </w:rPr>
        <w:t xml:space="preserve">                                </w:t>
      </w:r>
      <w:r>
        <w:rPr>
          <w:rFonts w:hint="eastAsia" w:ascii="宋体" w:hAnsi="宋体" w:cs="宋体"/>
          <w:sz w:val="24"/>
        </w:rPr>
        <w:t>。</w:t>
      </w:r>
    </w:p>
    <w:p w14:paraId="78B234BE">
      <w:pPr>
        <w:spacing w:line="400" w:lineRule="exact"/>
        <w:ind w:firstLine="480" w:firstLineChars="200"/>
        <w:rPr>
          <w:rFonts w:hint="eastAsia" w:ascii="宋体" w:hAnsi="宋体" w:cs="宋体"/>
          <w:sz w:val="24"/>
        </w:rPr>
      </w:pPr>
      <w:r>
        <w:rPr>
          <w:rFonts w:hint="eastAsia" w:ascii="宋体" w:hAnsi="宋体" w:cs="宋体"/>
          <w:sz w:val="24"/>
        </w:rPr>
        <w:t>1.10 知识产权</w:t>
      </w:r>
    </w:p>
    <w:p w14:paraId="679E5B6D">
      <w:pPr>
        <w:spacing w:line="400" w:lineRule="exact"/>
        <w:ind w:firstLine="480" w:firstLineChars="200"/>
        <w:rPr>
          <w:rFonts w:hint="eastAsia" w:ascii="宋体" w:hAnsi="宋体" w:cs="宋体"/>
          <w:sz w:val="24"/>
        </w:rPr>
      </w:pPr>
      <w:r>
        <w:rPr>
          <w:rFonts w:hint="eastAsia" w:ascii="宋体" w:hAnsi="宋体" w:cs="宋体"/>
          <w:sz w:val="24"/>
        </w:rPr>
        <w:t>1.10.1 由发包人（或以发包人名义）编制的《发包人要求》和其他文件的著作权归属：</w:t>
      </w:r>
      <w:r>
        <w:rPr>
          <w:rFonts w:hint="eastAsia" w:ascii="宋体" w:hAnsi="宋体" w:cs="宋体"/>
          <w:sz w:val="24"/>
          <w:u w:val="single"/>
        </w:rPr>
        <w:t xml:space="preserve">                              </w:t>
      </w:r>
      <w:r>
        <w:rPr>
          <w:rFonts w:hint="eastAsia" w:ascii="宋体" w:hAnsi="宋体" w:cs="宋体"/>
          <w:sz w:val="24"/>
        </w:rPr>
        <w:t>。</w:t>
      </w:r>
    </w:p>
    <w:p w14:paraId="41264EEC">
      <w:pPr>
        <w:spacing w:line="400" w:lineRule="exact"/>
        <w:ind w:firstLine="480" w:firstLineChars="200"/>
        <w:rPr>
          <w:rFonts w:hint="eastAsia" w:ascii="宋体" w:hAnsi="宋体" w:cs="宋体"/>
          <w:sz w:val="24"/>
        </w:rPr>
      </w:pPr>
      <w:r>
        <w:rPr>
          <w:rFonts w:hint="eastAsia" w:ascii="宋体" w:hAnsi="宋体" w:cs="宋体"/>
          <w:sz w:val="24"/>
        </w:rPr>
        <w:t>1.10.2 由承包人（或以承包人名义）为实施工程所编制的文件、承包人完成的设计工作成果和建造完成的建筑物的知识产权归属：</w:t>
      </w:r>
      <w:r>
        <w:rPr>
          <w:rFonts w:hint="eastAsia" w:ascii="宋体" w:hAnsi="宋体" w:cs="宋体"/>
          <w:sz w:val="24"/>
          <w:u w:val="single"/>
        </w:rPr>
        <w:t xml:space="preserve">                 </w:t>
      </w:r>
      <w:r>
        <w:rPr>
          <w:rFonts w:hint="eastAsia" w:ascii="宋体" w:hAnsi="宋体" w:cs="宋体"/>
          <w:sz w:val="24"/>
        </w:rPr>
        <w:t>。</w:t>
      </w:r>
    </w:p>
    <w:p w14:paraId="75AE83E8">
      <w:pPr>
        <w:spacing w:line="400" w:lineRule="exact"/>
        <w:ind w:firstLine="480" w:firstLineChars="200"/>
        <w:rPr>
          <w:rFonts w:hint="eastAsia" w:ascii="宋体" w:hAnsi="宋体" w:cs="宋体"/>
          <w:sz w:val="24"/>
        </w:rPr>
      </w:pPr>
      <w:r>
        <w:rPr>
          <w:rFonts w:hint="eastAsia" w:ascii="宋体" w:hAnsi="宋体" w:cs="宋体"/>
          <w:sz w:val="24"/>
        </w:rPr>
        <w:t>1.10.4 承包人在投标文件中采用的专利、专有技术、技术秘密的使用费的承担方式</w:t>
      </w:r>
      <w:r>
        <w:rPr>
          <w:rFonts w:hint="eastAsia" w:ascii="宋体" w:hAnsi="宋体" w:cs="宋体"/>
          <w:sz w:val="24"/>
          <w:u w:val="single"/>
        </w:rPr>
        <w:t xml:space="preserve">                                </w:t>
      </w:r>
      <w:r>
        <w:rPr>
          <w:rFonts w:hint="eastAsia" w:ascii="宋体" w:hAnsi="宋体" w:cs="宋体"/>
          <w:sz w:val="24"/>
        </w:rPr>
        <w:t>。</w:t>
      </w:r>
    </w:p>
    <w:p w14:paraId="430742C2">
      <w:pPr>
        <w:spacing w:line="400" w:lineRule="exact"/>
        <w:ind w:firstLine="480" w:firstLineChars="200"/>
        <w:rPr>
          <w:rFonts w:hint="eastAsia" w:ascii="宋体" w:hAnsi="宋体" w:cs="宋体"/>
          <w:sz w:val="24"/>
        </w:rPr>
      </w:pPr>
      <w:r>
        <w:rPr>
          <w:rFonts w:hint="eastAsia" w:ascii="宋体" w:hAnsi="宋体" w:cs="宋体"/>
          <w:sz w:val="24"/>
        </w:rPr>
        <w:t>1.11 保密</w:t>
      </w:r>
    </w:p>
    <w:p w14:paraId="0898E07A">
      <w:pPr>
        <w:spacing w:line="400" w:lineRule="exact"/>
        <w:ind w:firstLine="480" w:firstLineChars="200"/>
        <w:rPr>
          <w:rFonts w:hint="eastAsia" w:ascii="宋体" w:hAnsi="宋体" w:cs="宋体"/>
          <w:sz w:val="24"/>
        </w:rPr>
      </w:pPr>
      <w:r>
        <w:rPr>
          <w:rFonts w:hint="eastAsia" w:ascii="宋体" w:hAnsi="宋体" w:cs="宋体"/>
          <w:sz w:val="24"/>
        </w:rPr>
        <w:t>双方订立的商业保密协议（名称）：</w:t>
      </w:r>
      <w:r>
        <w:rPr>
          <w:rFonts w:hint="eastAsia" w:ascii="宋体" w:hAnsi="宋体" w:cs="宋体"/>
          <w:sz w:val="24"/>
          <w:u w:val="single"/>
        </w:rPr>
        <w:t xml:space="preserve">              </w:t>
      </w:r>
      <w:r>
        <w:rPr>
          <w:rFonts w:hint="eastAsia" w:ascii="宋体" w:hAnsi="宋体" w:cs="宋体"/>
          <w:sz w:val="24"/>
        </w:rPr>
        <w:t>，作为本合同附件。</w:t>
      </w:r>
    </w:p>
    <w:p w14:paraId="6BE84D2F">
      <w:pPr>
        <w:spacing w:line="400" w:lineRule="exact"/>
        <w:ind w:firstLine="480" w:firstLineChars="200"/>
        <w:rPr>
          <w:rFonts w:hint="eastAsia" w:ascii="宋体" w:hAnsi="宋体" w:cs="宋体"/>
          <w:sz w:val="24"/>
        </w:rPr>
      </w:pPr>
      <w:r>
        <w:rPr>
          <w:rFonts w:hint="eastAsia" w:ascii="宋体" w:hAnsi="宋体" w:cs="宋体"/>
          <w:sz w:val="24"/>
        </w:rPr>
        <w:t>双方订立的技术保密协议（名称）：</w:t>
      </w:r>
      <w:r>
        <w:rPr>
          <w:rFonts w:hint="eastAsia" w:ascii="宋体" w:hAnsi="宋体" w:cs="宋体"/>
          <w:sz w:val="24"/>
          <w:u w:val="single"/>
        </w:rPr>
        <w:t xml:space="preserve">             </w:t>
      </w:r>
      <w:r>
        <w:rPr>
          <w:rFonts w:hint="eastAsia" w:ascii="宋体" w:hAnsi="宋体" w:cs="宋体"/>
          <w:sz w:val="24"/>
        </w:rPr>
        <w:t>，作为本合同附件。</w:t>
      </w:r>
    </w:p>
    <w:p w14:paraId="49E5EC00">
      <w:pPr>
        <w:spacing w:line="400" w:lineRule="exact"/>
        <w:ind w:firstLine="480" w:firstLineChars="200"/>
        <w:rPr>
          <w:rFonts w:hint="eastAsia" w:ascii="宋体" w:hAnsi="宋体" w:cs="宋体"/>
          <w:sz w:val="24"/>
        </w:rPr>
      </w:pPr>
      <w:r>
        <w:rPr>
          <w:rFonts w:hint="eastAsia" w:ascii="宋体" w:hAnsi="宋体" w:cs="宋体"/>
          <w:sz w:val="24"/>
        </w:rPr>
        <w:t>1.13 责任限制</w:t>
      </w:r>
    </w:p>
    <w:p w14:paraId="149B9372">
      <w:pPr>
        <w:spacing w:line="400" w:lineRule="exact"/>
        <w:ind w:firstLine="480" w:firstLineChars="200"/>
        <w:rPr>
          <w:rFonts w:hint="eastAsia" w:ascii="宋体" w:hAnsi="宋体" w:cs="宋体"/>
          <w:sz w:val="24"/>
        </w:rPr>
      </w:pPr>
      <w:r>
        <w:rPr>
          <w:rFonts w:hint="eastAsia" w:ascii="宋体" w:hAnsi="宋体" w:cs="宋体"/>
          <w:sz w:val="24"/>
        </w:rPr>
        <w:t>承包人对发包人赔偿责任的最高限额为</w:t>
      </w:r>
      <w:r>
        <w:rPr>
          <w:rFonts w:hint="eastAsia" w:ascii="宋体" w:hAnsi="宋体" w:cs="宋体"/>
          <w:sz w:val="24"/>
          <w:u w:val="single"/>
        </w:rPr>
        <w:t xml:space="preserve">                </w:t>
      </w:r>
      <w:r>
        <w:rPr>
          <w:rFonts w:hint="eastAsia" w:ascii="宋体" w:hAnsi="宋体" w:cs="宋体"/>
          <w:sz w:val="24"/>
        </w:rPr>
        <w:t>。</w:t>
      </w:r>
    </w:p>
    <w:p w14:paraId="2F742EEB">
      <w:pPr>
        <w:pStyle w:val="61"/>
        <w:spacing w:before="0" w:after="0" w:line="400" w:lineRule="exact"/>
        <w:ind w:firstLine="480" w:firstLineChars="200"/>
        <w:rPr>
          <w:rFonts w:hint="eastAsia" w:cs="宋体"/>
          <w:b w:val="0"/>
          <w:sz w:val="24"/>
          <w:szCs w:val="24"/>
        </w:rPr>
      </w:pPr>
      <w:bookmarkStart w:id="1506" w:name="_Toc54862333"/>
      <w:bookmarkStart w:id="1507" w:name="_Toc31801"/>
      <w:r>
        <w:rPr>
          <w:rFonts w:hint="eastAsia" w:cs="宋体"/>
          <w:b w:val="0"/>
          <w:sz w:val="24"/>
          <w:szCs w:val="24"/>
        </w:rPr>
        <w:t>第2条 发包人</w:t>
      </w:r>
      <w:bookmarkEnd w:id="1506"/>
      <w:bookmarkEnd w:id="1507"/>
    </w:p>
    <w:p w14:paraId="1738B12F">
      <w:pPr>
        <w:spacing w:line="400" w:lineRule="exact"/>
        <w:ind w:firstLine="480" w:firstLineChars="200"/>
        <w:rPr>
          <w:rFonts w:hint="eastAsia" w:ascii="宋体" w:hAnsi="宋体" w:cs="宋体"/>
          <w:sz w:val="24"/>
        </w:rPr>
      </w:pPr>
      <w:r>
        <w:rPr>
          <w:rFonts w:hint="eastAsia" w:ascii="宋体" w:hAnsi="宋体" w:cs="宋体"/>
          <w:sz w:val="24"/>
        </w:rPr>
        <w:t>2.2 提供施工现场和工作条件</w:t>
      </w:r>
    </w:p>
    <w:p w14:paraId="74F21A4F">
      <w:pPr>
        <w:spacing w:line="400" w:lineRule="exact"/>
        <w:ind w:firstLine="480" w:firstLineChars="200"/>
        <w:rPr>
          <w:rFonts w:hint="eastAsia" w:ascii="宋体" w:hAnsi="宋体" w:cs="宋体"/>
          <w:sz w:val="24"/>
        </w:rPr>
      </w:pPr>
      <w:r>
        <w:rPr>
          <w:rFonts w:hint="eastAsia" w:ascii="宋体" w:hAnsi="宋体" w:cs="宋体"/>
          <w:sz w:val="24"/>
        </w:rPr>
        <w:t>2.2.1 提供施工现场</w:t>
      </w:r>
    </w:p>
    <w:p w14:paraId="06E8386C">
      <w:pPr>
        <w:spacing w:line="400" w:lineRule="exact"/>
        <w:ind w:firstLine="480" w:firstLineChars="200"/>
        <w:rPr>
          <w:rFonts w:hint="eastAsia" w:ascii="宋体" w:hAnsi="宋体" w:cs="宋体"/>
          <w:sz w:val="24"/>
        </w:rPr>
      </w:pPr>
      <w:r>
        <w:rPr>
          <w:rFonts w:hint="eastAsia" w:ascii="宋体" w:hAnsi="宋体" w:cs="宋体"/>
          <w:sz w:val="24"/>
        </w:rPr>
        <w:t>关于发包人提供施工现场的范围和期限：</w:t>
      </w:r>
      <w:r>
        <w:rPr>
          <w:rFonts w:hint="eastAsia" w:ascii="宋体" w:hAnsi="宋体" w:cs="宋体"/>
          <w:sz w:val="24"/>
          <w:u w:val="single"/>
        </w:rPr>
        <w:t xml:space="preserve">              </w:t>
      </w:r>
      <w:r>
        <w:rPr>
          <w:rFonts w:hint="eastAsia" w:ascii="宋体" w:hAnsi="宋体" w:cs="宋体"/>
          <w:sz w:val="24"/>
        </w:rPr>
        <w:t>。</w:t>
      </w:r>
    </w:p>
    <w:p w14:paraId="15C9341F">
      <w:pPr>
        <w:spacing w:line="400" w:lineRule="exact"/>
        <w:ind w:firstLine="480" w:firstLineChars="200"/>
        <w:rPr>
          <w:rFonts w:hint="eastAsia" w:ascii="宋体" w:hAnsi="宋体" w:cs="宋体"/>
          <w:sz w:val="24"/>
        </w:rPr>
      </w:pPr>
      <w:r>
        <w:rPr>
          <w:rFonts w:hint="eastAsia" w:ascii="宋体" w:hAnsi="宋体" w:cs="宋体"/>
          <w:sz w:val="24"/>
        </w:rPr>
        <w:t>2.2.2 提供工作条件</w:t>
      </w:r>
    </w:p>
    <w:p w14:paraId="62E1352B">
      <w:pPr>
        <w:spacing w:line="400" w:lineRule="exact"/>
        <w:ind w:firstLine="480" w:firstLineChars="200"/>
        <w:rPr>
          <w:rFonts w:hint="eastAsia" w:ascii="宋体" w:hAnsi="宋体" w:cs="宋体"/>
          <w:sz w:val="24"/>
        </w:rPr>
      </w:pPr>
      <w:r>
        <w:rPr>
          <w:rFonts w:hint="eastAsia" w:ascii="宋体" w:hAnsi="宋体" w:cs="宋体"/>
          <w:sz w:val="24"/>
        </w:rPr>
        <w:t>关于发包人应负责提供的工作条件包括：</w:t>
      </w:r>
      <w:r>
        <w:rPr>
          <w:rFonts w:hint="eastAsia" w:ascii="宋体" w:hAnsi="宋体" w:cs="宋体"/>
          <w:sz w:val="24"/>
          <w:u w:val="single"/>
        </w:rPr>
        <w:t xml:space="preserve">              </w:t>
      </w:r>
      <w:r>
        <w:rPr>
          <w:rFonts w:hint="eastAsia" w:ascii="宋体" w:hAnsi="宋体" w:cs="宋体"/>
          <w:sz w:val="24"/>
        </w:rPr>
        <w:t>。</w:t>
      </w:r>
    </w:p>
    <w:p w14:paraId="74C19D64">
      <w:pPr>
        <w:spacing w:line="400" w:lineRule="exact"/>
        <w:ind w:firstLine="480" w:firstLineChars="200"/>
        <w:rPr>
          <w:rFonts w:hint="eastAsia" w:ascii="宋体" w:hAnsi="宋体" w:cs="宋体"/>
          <w:sz w:val="24"/>
        </w:rPr>
      </w:pPr>
      <w:r>
        <w:rPr>
          <w:rFonts w:hint="eastAsia" w:ascii="宋体" w:hAnsi="宋体" w:cs="宋体"/>
          <w:sz w:val="24"/>
        </w:rPr>
        <w:t>2.3 提供基础资料</w:t>
      </w:r>
    </w:p>
    <w:p w14:paraId="42BFFF50">
      <w:pPr>
        <w:spacing w:line="400" w:lineRule="exact"/>
        <w:ind w:firstLine="480" w:firstLineChars="200"/>
        <w:rPr>
          <w:rFonts w:hint="eastAsia" w:ascii="宋体" w:hAnsi="宋体" w:cs="宋体"/>
          <w:sz w:val="24"/>
        </w:rPr>
      </w:pPr>
      <w:r>
        <w:rPr>
          <w:rFonts w:hint="eastAsia" w:ascii="宋体" w:hAnsi="宋体" w:cs="宋体"/>
          <w:sz w:val="24"/>
        </w:rPr>
        <w:t>关于发包人应提供的基础资料的范围和期限：</w:t>
      </w:r>
      <w:r>
        <w:rPr>
          <w:rFonts w:hint="eastAsia" w:ascii="宋体" w:hAnsi="宋体" w:cs="宋体"/>
          <w:sz w:val="24"/>
          <w:u w:val="single"/>
        </w:rPr>
        <w:t xml:space="preserve">          </w:t>
      </w:r>
      <w:r>
        <w:rPr>
          <w:rFonts w:hint="eastAsia" w:ascii="宋体" w:hAnsi="宋体" w:cs="宋体"/>
          <w:sz w:val="24"/>
        </w:rPr>
        <w:t>。</w:t>
      </w:r>
    </w:p>
    <w:p w14:paraId="5AB26ED0">
      <w:pPr>
        <w:spacing w:line="400" w:lineRule="exact"/>
        <w:ind w:firstLine="480" w:firstLineChars="200"/>
        <w:rPr>
          <w:rFonts w:hint="eastAsia" w:ascii="宋体" w:hAnsi="宋体" w:cs="宋体"/>
          <w:sz w:val="24"/>
        </w:rPr>
      </w:pPr>
      <w:r>
        <w:rPr>
          <w:rFonts w:hint="eastAsia" w:ascii="宋体" w:hAnsi="宋体" w:cs="宋体"/>
          <w:sz w:val="24"/>
        </w:rPr>
        <w:t>2.5 支付合同价款</w:t>
      </w:r>
    </w:p>
    <w:p w14:paraId="0A51F7BC">
      <w:pPr>
        <w:spacing w:line="400" w:lineRule="exact"/>
        <w:ind w:firstLine="480" w:firstLineChars="200"/>
        <w:rPr>
          <w:rFonts w:hint="eastAsia" w:ascii="宋体" w:hAnsi="宋体" w:cs="宋体"/>
          <w:sz w:val="24"/>
        </w:rPr>
      </w:pPr>
      <w:r>
        <w:rPr>
          <w:rFonts w:hint="eastAsia" w:ascii="宋体" w:hAnsi="宋体" w:cs="宋体"/>
          <w:sz w:val="24"/>
        </w:rPr>
        <w:t>2.5.2 发包人提供资金来源证明及资金安排的期限要求：</w:t>
      </w:r>
      <w:r>
        <w:rPr>
          <w:rFonts w:hint="eastAsia" w:ascii="宋体" w:hAnsi="宋体" w:cs="宋体"/>
          <w:sz w:val="24"/>
          <w:u w:val="single"/>
        </w:rPr>
        <w:t xml:space="preserve">               </w:t>
      </w:r>
      <w:r>
        <w:rPr>
          <w:rFonts w:hint="eastAsia" w:ascii="宋体" w:hAnsi="宋体" w:cs="宋体"/>
          <w:sz w:val="24"/>
        </w:rPr>
        <w:t>。</w:t>
      </w:r>
    </w:p>
    <w:p w14:paraId="0599966E">
      <w:pPr>
        <w:spacing w:line="400" w:lineRule="exact"/>
        <w:ind w:firstLine="480" w:firstLineChars="200"/>
        <w:rPr>
          <w:rFonts w:hint="eastAsia" w:ascii="宋体" w:hAnsi="宋体" w:cs="宋体"/>
          <w:sz w:val="24"/>
        </w:rPr>
      </w:pPr>
      <w:r>
        <w:rPr>
          <w:rFonts w:hint="eastAsia" w:ascii="宋体" w:hAnsi="宋体" w:cs="宋体"/>
          <w:sz w:val="24"/>
        </w:rPr>
        <w:t>2.5.3 发包人提供支付担保的形式、期限、金额（或比例）：</w:t>
      </w:r>
      <w:r>
        <w:rPr>
          <w:rFonts w:hint="eastAsia" w:ascii="宋体" w:hAnsi="宋体" w:cs="宋体"/>
          <w:sz w:val="24"/>
          <w:u w:val="single"/>
        </w:rPr>
        <w:t xml:space="preserve">               </w:t>
      </w:r>
      <w:r>
        <w:rPr>
          <w:rFonts w:hint="eastAsia" w:ascii="宋体" w:hAnsi="宋体" w:cs="宋体"/>
          <w:sz w:val="24"/>
        </w:rPr>
        <w:t>。</w:t>
      </w:r>
    </w:p>
    <w:p w14:paraId="702CB71A">
      <w:pPr>
        <w:spacing w:line="400" w:lineRule="exact"/>
        <w:ind w:firstLine="480" w:firstLineChars="200"/>
        <w:rPr>
          <w:rFonts w:hint="eastAsia" w:ascii="宋体" w:hAnsi="宋体" w:cs="宋体"/>
          <w:sz w:val="24"/>
        </w:rPr>
      </w:pPr>
      <w:r>
        <w:rPr>
          <w:rFonts w:hint="eastAsia" w:ascii="宋体" w:hAnsi="宋体" w:cs="宋体"/>
          <w:sz w:val="24"/>
        </w:rPr>
        <w:t>2.7 其他义务</w:t>
      </w:r>
    </w:p>
    <w:p w14:paraId="7E7942AC">
      <w:pPr>
        <w:spacing w:line="400" w:lineRule="exact"/>
        <w:ind w:firstLine="480" w:firstLineChars="200"/>
        <w:rPr>
          <w:rFonts w:hint="eastAsia" w:ascii="宋体" w:hAnsi="宋体" w:cs="宋体"/>
          <w:sz w:val="24"/>
        </w:rPr>
      </w:pPr>
      <w:r>
        <w:rPr>
          <w:rFonts w:hint="eastAsia" w:ascii="宋体" w:hAnsi="宋体" w:cs="宋体"/>
          <w:sz w:val="24"/>
        </w:rPr>
        <w:t>发包人应履行的其他义务：</w:t>
      </w:r>
      <w:r>
        <w:rPr>
          <w:rFonts w:hint="eastAsia" w:ascii="宋体" w:hAnsi="宋体" w:cs="宋体"/>
          <w:sz w:val="24"/>
          <w:u w:val="single"/>
        </w:rPr>
        <w:t xml:space="preserve">                           </w:t>
      </w:r>
      <w:r>
        <w:rPr>
          <w:rFonts w:hint="eastAsia" w:ascii="宋体" w:hAnsi="宋体" w:cs="宋体"/>
          <w:sz w:val="24"/>
        </w:rPr>
        <w:t>。</w:t>
      </w:r>
    </w:p>
    <w:p w14:paraId="0CFFC5C9">
      <w:pPr>
        <w:pStyle w:val="61"/>
        <w:spacing w:before="0" w:after="0" w:line="400" w:lineRule="exact"/>
        <w:ind w:firstLine="480" w:firstLineChars="200"/>
        <w:rPr>
          <w:rFonts w:hint="eastAsia" w:cs="宋体"/>
          <w:b w:val="0"/>
          <w:sz w:val="24"/>
          <w:szCs w:val="24"/>
        </w:rPr>
      </w:pPr>
      <w:bookmarkStart w:id="1508" w:name="_Toc54862334"/>
      <w:bookmarkStart w:id="1509" w:name="_Toc4824"/>
      <w:r>
        <w:rPr>
          <w:rFonts w:hint="eastAsia" w:cs="宋体"/>
          <w:b w:val="0"/>
          <w:sz w:val="24"/>
          <w:szCs w:val="24"/>
        </w:rPr>
        <w:t>第3条 发包人的管理</w:t>
      </w:r>
      <w:bookmarkEnd w:id="1508"/>
      <w:bookmarkEnd w:id="1509"/>
    </w:p>
    <w:p w14:paraId="4B5368E4">
      <w:pPr>
        <w:spacing w:line="400" w:lineRule="exact"/>
        <w:ind w:firstLine="480" w:firstLineChars="200"/>
        <w:rPr>
          <w:rFonts w:hint="eastAsia" w:ascii="宋体" w:hAnsi="宋体" w:cs="宋体"/>
          <w:sz w:val="24"/>
        </w:rPr>
      </w:pPr>
      <w:r>
        <w:rPr>
          <w:rFonts w:hint="eastAsia" w:ascii="宋体" w:hAnsi="宋体" w:cs="宋体"/>
          <w:sz w:val="24"/>
        </w:rPr>
        <w:t>3.1 发包人代表</w:t>
      </w:r>
    </w:p>
    <w:p w14:paraId="59EBC77F">
      <w:pPr>
        <w:spacing w:line="400" w:lineRule="exact"/>
        <w:ind w:firstLine="480" w:firstLineChars="200"/>
        <w:rPr>
          <w:rFonts w:hint="eastAsia" w:ascii="宋体" w:hAnsi="宋体" w:cs="宋体"/>
          <w:sz w:val="24"/>
        </w:rPr>
      </w:pPr>
      <w:r>
        <w:rPr>
          <w:rFonts w:hint="eastAsia" w:ascii="宋体" w:hAnsi="宋体" w:cs="宋体"/>
          <w:sz w:val="24"/>
        </w:rPr>
        <w:t>发包人代表的姓名：</w:t>
      </w:r>
      <w:r>
        <w:rPr>
          <w:rFonts w:hint="eastAsia" w:ascii="宋体" w:hAnsi="宋体" w:cs="宋体"/>
          <w:sz w:val="24"/>
          <w:u w:val="single"/>
        </w:rPr>
        <w:t xml:space="preserve">                                 </w:t>
      </w:r>
      <w:r>
        <w:rPr>
          <w:rFonts w:hint="eastAsia" w:ascii="宋体" w:hAnsi="宋体" w:cs="宋体"/>
          <w:sz w:val="24"/>
        </w:rPr>
        <w:t>；</w:t>
      </w:r>
    </w:p>
    <w:p w14:paraId="455136B7">
      <w:pPr>
        <w:spacing w:line="400" w:lineRule="exact"/>
        <w:ind w:firstLine="480" w:firstLineChars="200"/>
        <w:rPr>
          <w:rFonts w:hint="eastAsia" w:ascii="宋体" w:hAnsi="宋体" w:cs="宋体"/>
          <w:sz w:val="24"/>
        </w:rPr>
      </w:pPr>
      <w:r>
        <w:rPr>
          <w:rFonts w:hint="eastAsia" w:ascii="宋体" w:hAnsi="宋体" w:cs="宋体"/>
          <w:sz w:val="24"/>
        </w:rPr>
        <w:t>发包人代表的身份证号：</w:t>
      </w:r>
      <w:r>
        <w:rPr>
          <w:rFonts w:hint="eastAsia" w:ascii="宋体" w:hAnsi="宋体" w:cs="宋体"/>
          <w:sz w:val="24"/>
          <w:u w:val="single"/>
        </w:rPr>
        <w:t xml:space="preserve">                             </w:t>
      </w:r>
      <w:r>
        <w:rPr>
          <w:rFonts w:hint="eastAsia" w:ascii="宋体" w:hAnsi="宋体" w:cs="宋体"/>
          <w:sz w:val="24"/>
        </w:rPr>
        <w:t>；</w:t>
      </w:r>
    </w:p>
    <w:p w14:paraId="57ACF3AE">
      <w:pPr>
        <w:spacing w:line="400" w:lineRule="exact"/>
        <w:ind w:firstLine="480" w:firstLineChars="200"/>
        <w:rPr>
          <w:rFonts w:hint="eastAsia" w:ascii="宋体" w:hAnsi="宋体" w:cs="宋体"/>
          <w:sz w:val="24"/>
        </w:rPr>
      </w:pPr>
      <w:r>
        <w:rPr>
          <w:rFonts w:hint="eastAsia" w:ascii="宋体" w:hAnsi="宋体" w:cs="宋体"/>
          <w:sz w:val="24"/>
        </w:rPr>
        <w:t>发包人代表的职务：</w:t>
      </w:r>
      <w:r>
        <w:rPr>
          <w:rFonts w:hint="eastAsia" w:ascii="宋体" w:hAnsi="宋体" w:cs="宋体"/>
          <w:sz w:val="24"/>
          <w:u w:val="single"/>
        </w:rPr>
        <w:t xml:space="preserve">                                 </w:t>
      </w:r>
      <w:r>
        <w:rPr>
          <w:rFonts w:hint="eastAsia" w:ascii="宋体" w:hAnsi="宋体" w:cs="宋体"/>
          <w:sz w:val="24"/>
        </w:rPr>
        <w:t>；</w:t>
      </w:r>
    </w:p>
    <w:p w14:paraId="210D34F4">
      <w:pPr>
        <w:spacing w:line="400" w:lineRule="exact"/>
        <w:ind w:firstLine="480" w:firstLineChars="200"/>
        <w:rPr>
          <w:rFonts w:hint="eastAsia" w:ascii="宋体" w:hAnsi="宋体" w:cs="宋体"/>
          <w:sz w:val="24"/>
        </w:rPr>
      </w:pPr>
      <w:r>
        <w:rPr>
          <w:rFonts w:hint="eastAsia" w:ascii="宋体" w:hAnsi="宋体" w:cs="宋体"/>
          <w:sz w:val="24"/>
        </w:rPr>
        <w:t>发包人代表的联系电话：</w:t>
      </w:r>
      <w:r>
        <w:rPr>
          <w:rFonts w:hint="eastAsia" w:ascii="宋体" w:hAnsi="宋体" w:cs="宋体"/>
          <w:sz w:val="24"/>
          <w:u w:val="single"/>
        </w:rPr>
        <w:t xml:space="preserve">                            </w:t>
      </w:r>
      <w:r>
        <w:rPr>
          <w:rFonts w:hint="eastAsia" w:ascii="宋体" w:hAnsi="宋体" w:cs="宋体"/>
          <w:sz w:val="24"/>
        </w:rPr>
        <w:t>；</w:t>
      </w:r>
    </w:p>
    <w:p w14:paraId="12B526D8">
      <w:pPr>
        <w:spacing w:line="400" w:lineRule="exact"/>
        <w:ind w:firstLine="480" w:firstLineChars="200"/>
        <w:rPr>
          <w:rFonts w:hint="eastAsia" w:ascii="宋体" w:hAnsi="宋体" w:cs="宋体"/>
          <w:sz w:val="24"/>
        </w:rPr>
      </w:pPr>
      <w:r>
        <w:rPr>
          <w:rFonts w:hint="eastAsia" w:ascii="宋体" w:hAnsi="宋体" w:cs="宋体"/>
          <w:sz w:val="24"/>
        </w:rPr>
        <w:t>发包人代表的电子邮箱：</w:t>
      </w:r>
      <w:r>
        <w:rPr>
          <w:rFonts w:hint="eastAsia" w:ascii="宋体" w:hAnsi="宋体" w:cs="宋体"/>
          <w:sz w:val="24"/>
          <w:u w:val="single"/>
        </w:rPr>
        <w:t xml:space="preserve">                             </w:t>
      </w:r>
      <w:r>
        <w:rPr>
          <w:rFonts w:hint="eastAsia" w:ascii="宋体" w:hAnsi="宋体" w:cs="宋体"/>
          <w:sz w:val="24"/>
        </w:rPr>
        <w:t>；</w:t>
      </w:r>
    </w:p>
    <w:p w14:paraId="4A9FFAC5">
      <w:pPr>
        <w:spacing w:line="400" w:lineRule="exact"/>
        <w:ind w:firstLine="480" w:firstLineChars="200"/>
        <w:rPr>
          <w:rFonts w:hint="eastAsia" w:ascii="宋体" w:hAnsi="宋体" w:cs="宋体"/>
          <w:sz w:val="24"/>
        </w:rPr>
      </w:pPr>
      <w:r>
        <w:rPr>
          <w:rFonts w:hint="eastAsia" w:ascii="宋体" w:hAnsi="宋体" w:cs="宋体"/>
          <w:sz w:val="24"/>
        </w:rPr>
        <w:t>发包人代表的通信地址：</w:t>
      </w:r>
      <w:r>
        <w:rPr>
          <w:rFonts w:hint="eastAsia" w:ascii="宋体" w:hAnsi="宋体" w:cs="宋体"/>
          <w:sz w:val="24"/>
          <w:u w:val="single"/>
        </w:rPr>
        <w:t xml:space="preserve">                             </w:t>
      </w:r>
      <w:r>
        <w:rPr>
          <w:rFonts w:hint="eastAsia" w:ascii="宋体" w:hAnsi="宋体" w:cs="宋体"/>
          <w:sz w:val="24"/>
        </w:rPr>
        <w:t>；</w:t>
      </w:r>
    </w:p>
    <w:p w14:paraId="76642A49">
      <w:pPr>
        <w:spacing w:line="400" w:lineRule="exact"/>
        <w:ind w:firstLine="480" w:firstLineChars="200"/>
        <w:rPr>
          <w:rFonts w:hint="eastAsia" w:ascii="宋体" w:hAnsi="宋体" w:cs="宋体"/>
          <w:sz w:val="24"/>
        </w:rPr>
      </w:pPr>
      <w:r>
        <w:rPr>
          <w:rFonts w:hint="eastAsia" w:ascii="宋体" w:hAnsi="宋体" w:cs="宋体"/>
          <w:sz w:val="24"/>
        </w:rPr>
        <w:t>发包人对发包人代表的授权范围如下：</w:t>
      </w:r>
      <w:r>
        <w:rPr>
          <w:rFonts w:hint="eastAsia" w:ascii="宋体" w:hAnsi="宋体" w:cs="宋体"/>
          <w:sz w:val="24"/>
          <w:u w:val="single"/>
        </w:rPr>
        <w:t xml:space="preserve">                </w:t>
      </w:r>
      <w:r>
        <w:rPr>
          <w:rFonts w:hint="eastAsia" w:ascii="宋体" w:hAnsi="宋体" w:cs="宋体"/>
          <w:sz w:val="24"/>
        </w:rPr>
        <w:t>；</w:t>
      </w:r>
    </w:p>
    <w:p w14:paraId="7BB720BC">
      <w:pPr>
        <w:spacing w:line="400" w:lineRule="exact"/>
        <w:ind w:firstLine="480" w:firstLineChars="200"/>
        <w:rPr>
          <w:rFonts w:hint="eastAsia" w:ascii="宋体" w:hAnsi="宋体" w:cs="宋体"/>
          <w:sz w:val="24"/>
        </w:rPr>
      </w:pPr>
      <w:r>
        <w:rPr>
          <w:rFonts w:hint="eastAsia" w:ascii="宋体" w:hAnsi="宋体" w:cs="宋体"/>
          <w:sz w:val="24"/>
        </w:rPr>
        <w:t>发包人代表的职责：</w:t>
      </w:r>
      <w:r>
        <w:rPr>
          <w:rFonts w:hint="eastAsia" w:ascii="宋体" w:hAnsi="宋体" w:cs="宋体"/>
          <w:sz w:val="24"/>
          <w:u w:val="single"/>
        </w:rPr>
        <w:t xml:space="preserve">                                </w:t>
      </w:r>
      <w:r>
        <w:rPr>
          <w:rFonts w:hint="eastAsia" w:ascii="宋体" w:hAnsi="宋体" w:cs="宋体"/>
          <w:sz w:val="24"/>
        </w:rPr>
        <w:t>。</w:t>
      </w:r>
    </w:p>
    <w:p w14:paraId="3B6FD3FE">
      <w:pPr>
        <w:spacing w:line="400" w:lineRule="exact"/>
        <w:ind w:firstLine="480" w:firstLineChars="200"/>
        <w:rPr>
          <w:rFonts w:hint="eastAsia" w:ascii="宋体" w:hAnsi="宋体" w:cs="宋体"/>
          <w:sz w:val="24"/>
        </w:rPr>
      </w:pPr>
      <w:r>
        <w:rPr>
          <w:rFonts w:hint="eastAsia" w:ascii="宋体" w:hAnsi="宋体" w:cs="宋体"/>
          <w:sz w:val="24"/>
        </w:rPr>
        <w:t>3.2 发包人人员</w:t>
      </w:r>
    </w:p>
    <w:p w14:paraId="4C248F50">
      <w:pPr>
        <w:spacing w:line="400" w:lineRule="exact"/>
        <w:ind w:firstLine="480" w:firstLineChars="200"/>
        <w:rPr>
          <w:rFonts w:hint="eastAsia" w:ascii="宋体" w:hAnsi="宋体" w:cs="宋体"/>
          <w:sz w:val="24"/>
        </w:rPr>
      </w:pPr>
      <w:r>
        <w:rPr>
          <w:rFonts w:hint="eastAsia" w:ascii="宋体" w:hAnsi="宋体" w:cs="宋体"/>
          <w:sz w:val="24"/>
        </w:rPr>
        <w:t>发包人人员姓名：</w:t>
      </w:r>
      <w:r>
        <w:rPr>
          <w:rFonts w:hint="eastAsia" w:ascii="宋体" w:hAnsi="宋体" w:cs="宋体"/>
          <w:sz w:val="24"/>
          <w:u w:val="single"/>
        </w:rPr>
        <w:t xml:space="preserve">                                   </w:t>
      </w:r>
      <w:r>
        <w:rPr>
          <w:rFonts w:hint="eastAsia" w:ascii="宋体" w:hAnsi="宋体" w:cs="宋体"/>
          <w:sz w:val="24"/>
        </w:rPr>
        <w:t>；</w:t>
      </w:r>
    </w:p>
    <w:p w14:paraId="319ADA50">
      <w:pPr>
        <w:spacing w:line="400" w:lineRule="exact"/>
        <w:ind w:firstLine="480" w:firstLineChars="200"/>
        <w:rPr>
          <w:rFonts w:hint="eastAsia" w:ascii="宋体" w:hAnsi="宋体" w:cs="宋体"/>
          <w:sz w:val="24"/>
        </w:rPr>
      </w:pPr>
      <w:r>
        <w:rPr>
          <w:rFonts w:hint="eastAsia" w:ascii="宋体" w:hAnsi="宋体" w:cs="宋体"/>
          <w:sz w:val="24"/>
        </w:rPr>
        <w:t>发包人人员职务：</w:t>
      </w:r>
      <w:r>
        <w:rPr>
          <w:rFonts w:hint="eastAsia" w:ascii="宋体" w:hAnsi="宋体" w:cs="宋体"/>
          <w:sz w:val="24"/>
          <w:u w:val="single"/>
        </w:rPr>
        <w:t xml:space="preserve">                                  </w:t>
      </w:r>
      <w:r>
        <w:rPr>
          <w:rFonts w:hint="eastAsia" w:ascii="宋体" w:hAnsi="宋体" w:cs="宋体"/>
          <w:sz w:val="24"/>
        </w:rPr>
        <w:t>；</w:t>
      </w:r>
    </w:p>
    <w:p w14:paraId="1CB5F845">
      <w:pPr>
        <w:spacing w:line="400" w:lineRule="exact"/>
        <w:ind w:firstLine="480" w:firstLineChars="200"/>
        <w:rPr>
          <w:rFonts w:hint="eastAsia" w:ascii="宋体" w:hAnsi="宋体" w:cs="宋体"/>
          <w:sz w:val="24"/>
        </w:rPr>
      </w:pPr>
      <w:r>
        <w:rPr>
          <w:rFonts w:hint="eastAsia" w:ascii="宋体" w:hAnsi="宋体" w:cs="宋体"/>
          <w:sz w:val="24"/>
        </w:rPr>
        <w:t>发包人人员职责：</w:t>
      </w:r>
      <w:r>
        <w:rPr>
          <w:rFonts w:hint="eastAsia" w:ascii="宋体" w:hAnsi="宋体" w:cs="宋体"/>
          <w:sz w:val="24"/>
          <w:u w:val="single"/>
        </w:rPr>
        <w:t xml:space="preserve">                                  </w:t>
      </w:r>
      <w:r>
        <w:rPr>
          <w:rFonts w:hint="eastAsia" w:ascii="宋体" w:hAnsi="宋体" w:cs="宋体"/>
          <w:sz w:val="24"/>
        </w:rPr>
        <w:t>。</w:t>
      </w:r>
    </w:p>
    <w:p w14:paraId="0C02344E">
      <w:pPr>
        <w:spacing w:line="400" w:lineRule="exact"/>
        <w:ind w:firstLine="480" w:firstLineChars="200"/>
        <w:rPr>
          <w:rFonts w:hint="eastAsia" w:ascii="宋体" w:hAnsi="宋体" w:cs="宋体"/>
          <w:sz w:val="24"/>
        </w:rPr>
      </w:pPr>
      <w:r>
        <w:rPr>
          <w:rFonts w:hint="eastAsia" w:ascii="宋体" w:hAnsi="宋体" w:cs="宋体"/>
          <w:sz w:val="24"/>
        </w:rPr>
        <w:t>3.3 工程师</w:t>
      </w:r>
    </w:p>
    <w:p w14:paraId="4B9D4184">
      <w:pPr>
        <w:spacing w:line="400" w:lineRule="exact"/>
        <w:ind w:firstLine="480" w:firstLineChars="200"/>
        <w:rPr>
          <w:rFonts w:hint="eastAsia" w:ascii="宋体" w:hAnsi="宋体" w:cs="宋体"/>
          <w:sz w:val="24"/>
        </w:rPr>
      </w:pPr>
      <w:r>
        <w:rPr>
          <w:rFonts w:hint="eastAsia" w:ascii="宋体" w:hAnsi="宋体" w:cs="宋体"/>
          <w:sz w:val="24"/>
        </w:rPr>
        <w:t>3.3.1 工程师名称：</w:t>
      </w:r>
      <w:r>
        <w:rPr>
          <w:rFonts w:hint="eastAsia" w:ascii="宋体" w:hAnsi="宋体" w:cs="宋体"/>
          <w:sz w:val="24"/>
          <w:u w:val="single"/>
        </w:rPr>
        <w:t xml:space="preserve">                          </w:t>
      </w:r>
      <w:r>
        <w:rPr>
          <w:rFonts w:hint="eastAsia" w:ascii="宋体" w:hAnsi="宋体" w:cs="宋体"/>
          <w:sz w:val="24"/>
        </w:rPr>
        <w:t>；工程师监督管理范围、内容：</w:t>
      </w:r>
      <w:r>
        <w:rPr>
          <w:rFonts w:hint="eastAsia" w:ascii="宋体" w:hAnsi="宋体" w:cs="宋体"/>
          <w:sz w:val="24"/>
          <w:u w:val="single"/>
        </w:rPr>
        <w:t xml:space="preserve">                          </w:t>
      </w:r>
      <w:r>
        <w:rPr>
          <w:rFonts w:hint="eastAsia" w:ascii="宋体" w:hAnsi="宋体" w:cs="宋体"/>
          <w:sz w:val="24"/>
        </w:rPr>
        <w:t>；工程师权限：</w:t>
      </w:r>
      <w:r>
        <w:rPr>
          <w:rFonts w:hint="eastAsia" w:ascii="宋体" w:hAnsi="宋体" w:cs="宋体"/>
          <w:sz w:val="24"/>
          <w:u w:val="single"/>
        </w:rPr>
        <w:t xml:space="preserve">                                </w:t>
      </w:r>
      <w:r>
        <w:rPr>
          <w:rFonts w:hint="eastAsia" w:ascii="宋体" w:hAnsi="宋体" w:cs="宋体"/>
          <w:sz w:val="24"/>
        </w:rPr>
        <w:t>。</w:t>
      </w:r>
    </w:p>
    <w:p w14:paraId="6AE75318">
      <w:pPr>
        <w:spacing w:line="400" w:lineRule="exact"/>
        <w:ind w:firstLine="480" w:firstLineChars="200"/>
        <w:rPr>
          <w:rFonts w:hint="eastAsia" w:ascii="宋体" w:hAnsi="宋体" w:cs="宋体"/>
          <w:sz w:val="24"/>
        </w:rPr>
      </w:pPr>
      <w:r>
        <w:rPr>
          <w:rFonts w:hint="eastAsia" w:ascii="宋体" w:hAnsi="宋体" w:cs="宋体"/>
          <w:sz w:val="24"/>
        </w:rPr>
        <w:t>3.6 商定或确定</w:t>
      </w:r>
    </w:p>
    <w:p w14:paraId="476BC05F">
      <w:pPr>
        <w:spacing w:line="400" w:lineRule="exact"/>
        <w:ind w:firstLine="480" w:firstLineChars="200"/>
        <w:rPr>
          <w:rFonts w:hint="eastAsia" w:ascii="宋体" w:hAnsi="宋体" w:cs="宋体"/>
          <w:sz w:val="24"/>
        </w:rPr>
      </w:pPr>
      <w:r>
        <w:rPr>
          <w:rFonts w:hint="eastAsia" w:ascii="宋体" w:hAnsi="宋体" w:cs="宋体"/>
          <w:sz w:val="24"/>
        </w:rPr>
        <w:t>3.6.2 关于商定时间限制的具体约定：</w:t>
      </w:r>
      <w:r>
        <w:rPr>
          <w:rFonts w:hint="eastAsia" w:ascii="宋体" w:hAnsi="宋体" w:cs="宋体"/>
          <w:sz w:val="24"/>
          <w:u w:val="single"/>
        </w:rPr>
        <w:t xml:space="preserve">                 </w:t>
      </w:r>
      <w:r>
        <w:rPr>
          <w:rFonts w:hint="eastAsia" w:ascii="宋体" w:hAnsi="宋体" w:cs="宋体"/>
          <w:sz w:val="24"/>
        </w:rPr>
        <w:t>。</w:t>
      </w:r>
    </w:p>
    <w:p w14:paraId="0BBFD1B5">
      <w:pPr>
        <w:spacing w:line="400" w:lineRule="exact"/>
        <w:ind w:firstLine="480" w:firstLineChars="200"/>
        <w:rPr>
          <w:rFonts w:hint="eastAsia" w:ascii="宋体" w:hAnsi="宋体" w:cs="宋体"/>
          <w:sz w:val="24"/>
        </w:rPr>
      </w:pPr>
      <w:r>
        <w:rPr>
          <w:rFonts w:hint="eastAsia" w:ascii="宋体" w:hAnsi="宋体" w:cs="宋体"/>
          <w:sz w:val="24"/>
        </w:rPr>
        <w:t>3.6.3 关于商定或确定效力的具体约定：</w:t>
      </w:r>
      <w:r>
        <w:rPr>
          <w:rFonts w:hint="eastAsia" w:ascii="宋体" w:hAnsi="宋体" w:cs="宋体"/>
          <w:sz w:val="24"/>
          <w:u w:val="single"/>
        </w:rPr>
        <w:t xml:space="preserve">               </w:t>
      </w:r>
      <w:r>
        <w:rPr>
          <w:rFonts w:hint="eastAsia" w:ascii="宋体" w:hAnsi="宋体" w:cs="宋体"/>
          <w:sz w:val="24"/>
        </w:rPr>
        <w:t>；关于对工程师的确定提出异议的具体约定：</w:t>
      </w:r>
      <w:r>
        <w:rPr>
          <w:rFonts w:hint="eastAsia" w:ascii="宋体" w:hAnsi="宋体" w:cs="宋体"/>
          <w:sz w:val="24"/>
          <w:u w:val="single"/>
        </w:rPr>
        <w:t xml:space="preserve">                 </w:t>
      </w:r>
      <w:r>
        <w:rPr>
          <w:rFonts w:hint="eastAsia" w:ascii="宋体" w:hAnsi="宋体" w:cs="宋体"/>
          <w:sz w:val="24"/>
        </w:rPr>
        <w:t>。</w:t>
      </w:r>
    </w:p>
    <w:p w14:paraId="58DCD462">
      <w:pPr>
        <w:spacing w:line="400" w:lineRule="exact"/>
        <w:ind w:firstLine="480" w:firstLineChars="200"/>
        <w:rPr>
          <w:rFonts w:hint="eastAsia" w:ascii="宋体" w:hAnsi="宋体" w:cs="宋体"/>
          <w:sz w:val="24"/>
        </w:rPr>
      </w:pPr>
      <w:r>
        <w:rPr>
          <w:rFonts w:hint="eastAsia" w:ascii="宋体" w:hAnsi="宋体" w:cs="宋体"/>
          <w:sz w:val="24"/>
        </w:rPr>
        <w:t>3.7 会议</w:t>
      </w:r>
    </w:p>
    <w:p w14:paraId="2ACCA652">
      <w:pPr>
        <w:spacing w:line="400" w:lineRule="exact"/>
        <w:ind w:firstLine="480" w:firstLineChars="200"/>
        <w:rPr>
          <w:rFonts w:hint="eastAsia" w:ascii="宋体" w:hAnsi="宋体" w:cs="宋体"/>
          <w:sz w:val="24"/>
        </w:rPr>
      </w:pPr>
      <w:r>
        <w:rPr>
          <w:rFonts w:hint="eastAsia" w:ascii="宋体" w:hAnsi="宋体" w:cs="宋体"/>
          <w:sz w:val="24"/>
        </w:rPr>
        <w:t>3.7.1 关于召开会议的具体约定：</w:t>
      </w:r>
      <w:r>
        <w:rPr>
          <w:rFonts w:hint="eastAsia" w:ascii="宋体" w:hAnsi="宋体" w:cs="宋体"/>
          <w:sz w:val="24"/>
          <w:u w:val="single"/>
        </w:rPr>
        <w:t xml:space="preserve">                     </w:t>
      </w:r>
      <w:r>
        <w:rPr>
          <w:rFonts w:hint="eastAsia" w:ascii="宋体" w:hAnsi="宋体" w:cs="宋体"/>
          <w:sz w:val="24"/>
        </w:rPr>
        <w:t>。</w:t>
      </w:r>
    </w:p>
    <w:p w14:paraId="08154ECA">
      <w:pPr>
        <w:spacing w:line="400" w:lineRule="exact"/>
        <w:ind w:firstLine="480" w:firstLineChars="200"/>
        <w:rPr>
          <w:rFonts w:hint="eastAsia" w:ascii="宋体" w:hAnsi="宋体" w:cs="宋体"/>
          <w:sz w:val="24"/>
        </w:rPr>
      </w:pPr>
      <w:r>
        <w:rPr>
          <w:rFonts w:hint="eastAsia" w:ascii="宋体" w:hAnsi="宋体" w:cs="宋体"/>
          <w:sz w:val="24"/>
        </w:rPr>
        <w:t>3.7.2 关于保存和提供会议纪要的具体约定：</w:t>
      </w:r>
      <w:r>
        <w:rPr>
          <w:rFonts w:hint="eastAsia" w:ascii="宋体" w:hAnsi="宋体" w:cs="宋体"/>
          <w:sz w:val="24"/>
          <w:u w:val="single"/>
        </w:rPr>
        <w:t xml:space="preserve">          </w:t>
      </w:r>
      <w:r>
        <w:rPr>
          <w:rFonts w:hint="eastAsia" w:ascii="宋体" w:hAnsi="宋体" w:cs="宋体"/>
          <w:sz w:val="24"/>
        </w:rPr>
        <w:t>。</w:t>
      </w:r>
    </w:p>
    <w:p w14:paraId="347C5B4C">
      <w:pPr>
        <w:pStyle w:val="61"/>
        <w:spacing w:before="0" w:after="0" w:line="400" w:lineRule="exact"/>
        <w:ind w:firstLine="480" w:firstLineChars="200"/>
        <w:rPr>
          <w:rFonts w:hint="eastAsia" w:cs="宋体"/>
          <w:b w:val="0"/>
          <w:sz w:val="24"/>
          <w:szCs w:val="24"/>
        </w:rPr>
      </w:pPr>
      <w:bookmarkStart w:id="1510" w:name="_Toc4377"/>
      <w:bookmarkStart w:id="1511" w:name="_Toc54862335"/>
      <w:r>
        <w:rPr>
          <w:rFonts w:hint="eastAsia" w:cs="宋体"/>
          <w:b w:val="0"/>
          <w:sz w:val="24"/>
          <w:szCs w:val="24"/>
        </w:rPr>
        <w:t>第4条 承包人</w:t>
      </w:r>
      <w:bookmarkEnd w:id="1510"/>
      <w:bookmarkEnd w:id="1511"/>
    </w:p>
    <w:p w14:paraId="21C74A21">
      <w:pPr>
        <w:spacing w:line="400" w:lineRule="exact"/>
        <w:ind w:firstLine="480" w:firstLineChars="200"/>
        <w:rPr>
          <w:rFonts w:hint="eastAsia" w:ascii="宋体" w:hAnsi="宋体" w:cs="宋体"/>
          <w:sz w:val="24"/>
        </w:rPr>
      </w:pPr>
      <w:r>
        <w:rPr>
          <w:rFonts w:hint="eastAsia" w:ascii="宋体" w:hAnsi="宋体" w:cs="宋体"/>
          <w:sz w:val="24"/>
        </w:rPr>
        <w:t>4.1 承包人的一般义务</w:t>
      </w:r>
    </w:p>
    <w:p w14:paraId="75738D75">
      <w:pPr>
        <w:spacing w:line="400" w:lineRule="exact"/>
        <w:ind w:firstLine="480" w:firstLineChars="200"/>
        <w:rPr>
          <w:rFonts w:hint="eastAsia" w:ascii="宋体" w:hAnsi="宋体" w:cs="宋体"/>
          <w:sz w:val="24"/>
        </w:rPr>
      </w:pPr>
      <w:r>
        <w:rPr>
          <w:rFonts w:hint="eastAsia" w:ascii="宋体" w:hAnsi="宋体" w:cs="宋体"/>
          <w:sz w:val="24"/>
        </w:rPr>
        <w:t>承包人应履行的其他义务：</w:t>
      </w:r>
      <w:r>
        <w:rPr>
          <w:rFonts w:hint="eastAsia" w:ascii="宋体" w:hAnsi="宋体" w:cs="宋体"/>
          <w:sz w:val="24"/>
          <w:u w:val="single"/>
        </w:rPr>
        <w:t xml:space="preserve">                           </w:t>
      </w:r>
      <w:r>
        <w:rPr>
          <w:rFonts w:hint="eastAsia" w:ascii="宋体" w:hAnsi="宋体" w:cs="宋体"/>
          <w:sz w:val="24"/>
        </w:rPr>
        <w:t>。</w:t>
      </w:r>
    </w:p>
    <w:p w14:paraId="6D06A78E">
      <w:pPr>
        <w:spacing w:line="400" w:lineRule="exact"/>
        <w:ind w:firstLine="480" w:firstLineChars="200"/>
        <w:rPr>
          <w:rFonts w:hint="eastAsia" w:ascii="宋体" w:hAnsi="宋体" w:cs="宋体"/>
          <w:sz w:val="24"/>
        </w:rPr>
      </w:pPr>
      <w:r>
        <w:rPr>
          <w:rFonts w:hint="eastAsia" w:ascii="宋体" w:hAnsi="宋体" w:cs="宋体"/>
          <w:sz w:val="24"/>
        </w:rPr>
        <w:t>4.2 履约担保</w:t>
      </w:r>
    </w:p>
    <w:p w14:paraId="3356DBB6">
      <w:pPr>
        <w:spacing w:line="400" w:lineRule="exact"/>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w:t>
      </w:r>
      <w:r>
        <w:rPr>
          <w:rFonts w:hint="eastAsia" w:ascii="宋体" w:hAnsi="宋体" w:cs="宋体"/>
          <w:sz w:val="24"/>
        </w:rPr>
        <w:t>。</w:t>
      </w:r>
    </w:p>
    <w:p w14:paraId="2637A8F7">
      <w:pPr>
        <w:spacing w:line="400" w:lineRule="exact"/>
        <w:ind w:firstLine="480" w:firstLineChars="200"/>
        <w:rPr>
          <w:rFonts w:hint="eastAsia" w:ascii="宋体" w:hAnsi="宋体" w:cs="宋体"/>
          <w:sz w:val="24"/>
        </w:rPr>
      </w:pPr>
      <w:r>
        <w:rPr>
          <w:rFonts w:hint="eastAsia" w:ascii="宋体" w:hAnsi="宋体" w:cs="宋体"/>
          <w:sz w:val="24"/>
        </w:rPr>
        <w:t>履约担保的方式、金额及期限:</w:t>
      </w:r>
      <w:r>
        <w:rPr>
          <w:rFonts w:hint="eastAsia" w:ascii="宋体" w:hAnsi="宋体" w:cs="宋体"/>
          <w:sz w:val="24"/>
          <w:u w:val="single"/>
        </w:rPr>
        <w:t xml:space="preserve">                        </w:t>
      </w:r>
      <w:r>
        <w:rPr>
          <w:rFonts w:hint="eastAsia" w:ascii="宋体" w:hAnsi="宋体" w:cs="宋体"/>
          <w:sz w:val="24"/>
        </w:rPr>
        <w:t>。</w:t>
      </w:r>
    </w:p>
    <w:p w14:paraId="4059C906">
      <w:pPr>
        <w:spacing w:line="400" w:lineRule="exact"/>
        <w:ind w:firstLine="480" w:firstLineChars="200"/>
        <w:rPr>
          <w:rFonts w:hint="eastAsia" w:ascii="宋体" w:hAnsi="宋体" w:cs="宋体"/>
          <w:sz w:val="24"/>
        </w:rPr>
      </w:pPr>
      <w:r>
        <w:rPr>
          <w:rFonts w:hint="eastAsia" w:ascii="宋体" w:hAnsi="宋体" w:cs="宋体"/>
          <w:sz w:val="24"/>
        </w:rPr>
        <w:t>4.3 工程总承包项目经理</w:t>
      </w:r>
    </w:p>
    <w:p w14:paraId="4F81B4FC">
      <w:pPr>
        <w:spacing w:line="400" w:lineRule="exact"/>
        <w:ind w:firstLine="480" w:firstLineChars="200"/>
        <w:rPr>
          <w:rFonts w:hint="eastAsia" w:ascii="宋体" w:hAnsi="宋体" w:cs="宋体"/>
          <w:sz w:val="24"/>
        </w:rPr>
      </w:pPr>
      <w:r>
        <w:rPr>
          <w:rFonts w:hint="eastAsia" w:ascii="宋体" w:hAnsi="宋体" w:cs="宋体"/>
          <w:sz w:val="24"/>
        </w:rPr>
        <w:t>4.3.1 工程总承包项目经理姓名：</w:t>
      </w:r>
      <w:r>
        <w:rPr>
          <w:rFonts w:hint="eastAsia" w:ascii="宋体" w:hAnsi="宋体" w:cs="宋体"/>
          <w:sz w:val="24"/>
          <w:u w:val="single"/>
        </w:rPr>
        <w:t xml:space="preserve">                     </w:t>
      </w:r>
      <w:r>
        <w:rPr>
          <w:rFonts w:hint="eastAsia" w:ascii="宋体" w:hAnsi="宋体" w:cs="宋体"/>
          <w:sz w:val="24"/>
        </w:rPr>
        <w:t>；</w:t>
      </w:r>
    </w:p>
    <w:p w14:paraId="3E08FE2A">
      <w:pPr>
        <w:spacing w:line="400" w:lineRule="exact"/>
        <w:ind w:firstLine="480" w:firstLineChars="200"/>
        <w:rPr>
          <w:rFonts w:hint="eastAsia" w:ascii="宋体" w:hAnsi="宋体" w:cs="宋体"/>
          <w:sz w:val="24"/>
        </w:rPr>
      </w:pPr>
      <w:r>
        <w:rPr>
          <w:rFonts w:hint="eastAsia" w:ascii="宋体" w:hAnsi="宋体" w:cs="宋体"/>
          <w:sz w:val="24"/>
        </w:rPr>
        <w:t>执业资格或职称类型：</w:t>
      </w:r>
      <w:r>
        <w:rPr>
          <w:rFonts w:hint="eastAsia" w:ascii="宋体" w:hAnsi="宋体" w:cs="宋体"/>
          <w:sz w:val="24"/>
          <w:u w:val="single"/>
        </w:rPr>
        <w:t xml:space="preserve">                              </w:t>
      </w:r>
      <w:r>
        <w:rPr>
          <w:rFonts w:hint="eastAsia" w:ascii="宋体" w:hAnsi="宋体" w:cs="宋体"/>
          <w:sz w:val="24"/>
        </w:rPr>
        <w:t>；</w:t>
      </w:r>
    </w:p>
    <w:p w14:paraId="7A0B6A32">
      <w:pPr>
        <w:spacing w:line="400" w:lineRule="exact"/>
        <w:ind w:firstLine="480" w:firstLineChars="200"/>
        <w:rPr>
          <w:rFonts w:hint="eastAsia" w:ascii="宋体" w:hAnsi="宋体" w:cs="宋体"/>
          <w:sz w:val="24"/>
        </w:rPr>
      </w:pPr>
      <w:r>
        <w:rPr>
          <w:rFonts w:hint="eastAsia" w:ascii="宋体" w:hAnsi="宋体" w:cs="宋体"/>
          <w:sz w:val="24"/>
        </w:rPr>
        <w:t>执业资格证或职称证号码：</w:t>
      </w:r>
      <w:r>
        <w:rPr>
          <w:rFonts w:hint="eastAsia" w:ascii="宋体" w:hAnsi="宋体" w:cs="宋体"/>
          <w:sz w:val="24"/>
          <w:u w:val="single"/>
        </w:rPr>
        <w:t xml:space="preserve">                          </w:t>
      </w:r>
      <w:r>
        <w:rPr>
          <w:rFonts w:hint="eastAsia" w:ascii="宋体" w:hAnsi="宋体" w:cs="宋体"/>
          <w:sz w:val="24"/>
        </w:rPr>
        <w:t>；</w:t>
      </w:r>
    </w:p>
    <w:p w14:paraId="22F5F14F">
      <w:pPr>
        <w:spacing w:line="400" w:lineRule="exact"/>
        <w:ind w:firstLine="480" w:firstLineChars="200"/>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503721F7">
      <w:pPr>
        <w:spacing w:line="400" w:lineRule="exact"/>
        <w:ind w:firstLine="480" w:firstLineChars="200"/>
        <w:rPr>
          <w:rFonts w:hint="eastAsia" w:ascii="宋体" w:hAnsi="宋体" w:cs="宋体"/>
          <w:sz w:val="24"/>
        </w:rPr>
      </w:pPr>
      <w:r>
        <w:rPr>
          <w:rFonts w:hint="eastAsia" w:ascii="宋体" w:hAnsi="宋体" w:cs="宋体"/>
          <w:sz w:val="24"/>
        </w:rPr>
        <w:t>电子邮箱：</w:t>
      </w:r>
      <w:r>
        <w:rPr>
          <w:rFonts w:hint="eastAsia" w:ascii="宋体" w:hAnsi="宋体" w:cs="宋体"/>
          <w:sz w:val="24"/>
          <w:u w:val="single"/>
        </w:rPr>
        <w:t xml:space="preserve">                                         </w:t>
      </w:r>
      <w:r>
        <w:rPr>
          <w:rFonts w:hint="eastAsia" w:ascii="宋体" w:hAnsi="宋体" w:cs="宋体"/>
          <w:sz w:val="24"/>
        </w:rPr>
        <w:t>；</w:t>
      </w:r>
    </w:p>
    <w:p w14:paraId="6E1ED865">
      <w:pPr>
        <w:spacing w:line="400" w:lineRule="exact"/>
        <w:ind w:firstLine="480" w:firstLineChars="200"/>
        <w:rPr>
          <w:rFonts w:hint="eastAsia"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14:paraId="30608876">
      <w:pPr>
        <w:spacing w:line="400" w:lineRule="exact"/>
        <w:ind w:firstLine="480" w:firstLineChars="200"/>
        <w:rPr>
          <w:rFonts w:hint="eastAsia" w:ascii="宋体" w:hAnsi="宋体" w:cs="宋体"/>
          <w:sz w:val="24"/>
        </w:rPr>
      </w:pPr>
      <w:r>
        <w:rPr>
          <w:rFonts w:hint="eastAsia" w:ascii="宋体" w:hAnsi="宋体" w:cs="宋体"/>
          <w:sz w:val="24"/>
        </w:rPr>
        <w:t>承包人未提交劳动合同，以及没有为工程总承包项目经理缴纳社会保险证明的违约责任：</w:t>
      </w:r>
      <w:r>
        <w:rPr>
          <w:rFonts w:hint="eastAsia" w:ascii="宋体" w:hAnsi="宋体" w:cs="宋体"/>
          <w:sz w:val="24"/>
          <w:u w:val="single"/>
        </w:rPr>
        <w:t xml:space="preserve">                            </w:t>
      </w:r>
      <w:r>
        <w:rPr>
          <w:rFonts w:hint="eastAsia" w:ascii="宋体" w:hAnsi="宋体" w:cs="宋体"/>
          <w:sz w:val="24"/>
        </w:rPr>
        <w:t>。</w:t>
      </w:r>
    </w:p>
    <w:p w14:paraId="025FF4C2">
      <w:pPr>
        <w:spacing w:line="400" w:lineRule="exact"/>
        <w:ind w:firstLine="480" w:firstLineChars="200"/>
        <w:rPr>
          <w:rFonts w:hint="eastAsia" w:ascii="宋体" w:hAnsi="宋体" w:cs="宋体"/>
          <w:sz w:val="24"/>
        </w:rPr>
      </w:pPr>
      <w:r>
        <w:rPr>
          <w:rFonts w:hint="eastAsia" w:ascii="宋体" w:hAnsi="宋体" w:cs="宋体"/>
          <w:sz w:val="24"/>
        </w:rPr>
        <w:t>4.3.2 工程总承包项目经理每月在现场的时间要求：</w:t>
      </w:r>
      <w:r>
        <w:rPr>
          <w:rFonts w:hint="eastAsia" w:ascii="宋体" w:hAnsi="宋体" w:cs="宋体"/>
          <w:sz w:val="24"/>
          <w:u w:val="single"/>
        </w:rPr>
        <w:t xml:space="preserve">                  </w:t>
      </w:r>
      <w:r>
        <w:rPr>
          <w:rFonts w:hint="eastAsia" w:ascii="宋体" w:hAnsi="宋体" w:cs="宋体"/>
          <w:sz w:val="24"/>
        </w:rPr>
        <w:t>。</w:t>
      </w:r>
    </w:p>
    <w:p w14:paraId="363D5A71">
      <w:pPr>
        <w:spacing w:line="400" w:lineRule="exact"/>
        <w:ind w:firstLine="480" w:firstLineChars="200"/>
        <w:rPr>
          <w:rFonts w:hint="eastAsia" w:ascii="宋体" w:hAnsi="宋体" w:cs="宋体"/>
          <w:sz w:val="24"/>
        </w:rPr>
      </w:pPr>
      <w:r>
        <w:rPr>
          <w:rFonts w:hint="eastAsia" w:ascii="宋体" w:hAnsi="宋体" w:cs="宋体"/>
          <w:sz w:val="24"/>
        </w:rPr>
        <w:t>工程总承包项目经理未经批准擅自离开施工现场的违约责任：</w:t>
      </w:r>
      <w:r>
        <w:rPr>
          <w:rFonts w:hint="eastAsia" w:ascii="宋体" w:hAnsi="宋体" w:cs="宋体"/>
          <w:sz w:val="24"/>
          <w:u w:val="single"/>
        </w:rPr>
        <w:t xml:space="preserve">        </w:t>
      </w:r>
      <w:r>
        <w:rPr>
          <w:rFonts w:hint="eastAsia" w:ascii="宋体" w:hAnsi="宋体" w:cs="宋体"/>
          <w:sz w:val="24"/>
        </w:rPr>
        <w:t>。</w:t>
      </w:r>
    </w:p>
    <w:p w14:paraId="6AC38215">
      <w:pPr>
        <w:spacing w:line="400" w:lineRule="exact"/>
        <w:ind w:firstLine="480" w:firstLineChars="200"/>
        <w:rPr>
          <w:rFonts w:hint="eastAsia" w:ascii="宋体" w:hAnsi="宋体" w:cs="宋体"/>
          <w:sz w:val="24"/>
        </w:rPr>
      </w:pPr>
      <w:r>
        <w:rPr>
          <w:rFonts w:hint="eastAsia" w:ascii="宋体" w:hAnsi="宋体" w:cs="宋体"/>
          <w:sz w:val="24"/>
        </w:rPr>
        <w:t>4.3.3 承包人对工程总承包项目经理的授权范围:</w:t>
      </w:r>
      <w:r>
        <w:rPr>
          <w:rFonts w:hint="eastAsia" w:ascii="宋体" w:hAnsi="宋体" w:cs="宋体"/>
          <w:sz w:val="24"/>
          <w:u w:val="single"/>
        </w:rPr>
        <w:t xml:space="preserve">              </w:t>
      </w:r>
      <w:r>
        <w:rPr>
          <w:rFonts w:hint="eastAsia" w:ascii="宋体" w:hAnsi="宋体" w:cs="宋体"/>
          <w:sz w:val="24"/>
        </w:rPr>
        <w:t>。</w:t>
      </w:r>
    </w:p>
    <w:p w14:paraId="69625916">
      <w:pPr>
        <w:spacing w:line="400" w:lineRule="exact"/>
        <w:ind w:firstLine="480" w:firstLineChars="200"/>
        <w:rPr>
          <w:rFonts w:hint="eastAsia" w:ascii="宋体" w:hAnsi="宋体" w:cs="宋体"/>
          <w:sz w:val="24"/>
        </w:rPr>
      </w:pPr>
      <w:r>
        <w:rPr>
          <w:rFonts w:hint="eastAsia" w:ascii="宋体" w:hAnsi="宋体" w:cs="宋体"/>
          <w:sz w:val="24"/>
        </w:rPr>
        <w:t>4.3.4 承包人擅自更换工程总承包项目经理的违约责任：</w:t>
      </w:r>
      <w:r>
        <w:rPr>
          <w:rFonts w:hint="eastAsia" w:ascii="宋体" w:hAnsi="宋体" w:cs="宋体"/>
          <w:sz w:val="24"/>
          <w:u w:val="single"/>
        </w:rPr>
        <w:t xml:space="preserve">          </w:t>
      </w:r>
      <w:r>
        <w:rPr>
          <w:rFonts w:hint="eastAsia" w:ascii="宋体" w:hAnsi="宋体" w:cs="宋体"/>
          <w:sz w:val="24"/>
        </w:rPr>
        <w:t>。</w:t>
      </w:r>
    </w:p>
    <w:p w14:paraId="7D008BB0">
      <w:pPr>
        <w:spacing w:line="400" w:lineRule="exact"/>
        <w:ind w:firstLine="480" w:firstLineChars="200"/>
        <w:rPr>
          <w:rFonts w:hint="eastAsia" w:ascii="宋体" w:hAnsi="宋体" w:cs="宋体"/>
          <w:sz w:val="24"/>
        </w:rPr>
      </w:pPr>
      <w:r>
        <w:rPr>
          <w:rFonts w:hint="eastAsia" w:ascii="宋体" w:hAnsi="宋体" w:cs="宋体"/>
          <w:sz w:val="24"/>
        </w:rPr>
        <w:t>4.3.5 承包人无正当理由拒绝更换工程总承包项目经理的违约责任:</w:t>
      </w:r>
      <w:r>
        <w:rPr>
          <w:rFonts w:hint="eastAsia" w:ascii="宋体" w:hAnsi="宋体" w:cs="宋体"/>
          <w:sz w:val="24"/>
          <w:u w:val="single"/>
        </w:rPr>
        <w:t xml:space="preserve">      </w:t>
      </w:r>
      <w:r>
        <w:rPr>
          <w:rFonts w:hint="eastAsia" w:ascii="宋体" w:hAnsi="宋体" w:cs="宋体"/>
          <w:sz w:val="24"/>
        </w:rPr>
        <w:t>。</w:t>
      </w:r>
    </w:p>
    <w:p w14:paraId="18FBD1F5">
      <w:pPr>
        <w:spacing w:line="400" w:lineRule="exact"/>
        <w:ind w:firstLine="480" w:firstLineChars="200"/>
        <w:rPr>
          <w:rFonts w:hint="eastAsia" w:ascii="宋体" w:hAnsi="宋体" w:cs="宋体"/>
          <w:sz w:val="24"/>
        </w:rPr>
      </w:pPr>
      <w:r>
        <w:rPr>
          <w:rFonts w:hint="eastAsia" w:ascii="宋体" w:hAnsi="宋体" w:cs="宋体"/>
          <w:sz w:val="24"/>
        </w:rPr>
        <w:t>4.4 承包人人员</w:t>
      </w:r>
    </w:p>
    <w:p w14:paraId="0FB25097">
      <w:pPr>
        <w:spacing w:line="400" w:lineRule="exact"/>
        <w:ind w:firstLine="480" w:firstLineChars="200"/>
        <w:rPr>
          <w:rFonts w:hint="eastAsia" w:ascii="宋体" w:hAnsi="宋体" w:cs="宋体"/>
          <w:sz w:val="24"/>
        </w:rPr>
      </w:pPr>
      <w:r>
        <w:rPr>
          <w:rFonts w:hint="eastAsia" w:ascii="宋体" w:hAnsi="宋体" w:cs="宋体"/>
          <w:sz w:val="24"/>
        </w:rPr>
        <w:t>4.4.1 人员安排</w:t>
      </w:r>
    </w:p>
    <w:p w14:paraId="46CA6741">
      <w:pPr>
        <w:spacing w:line="400" w:lineRule="exact"/>
        <w:ind w:firstLine="480" w:firstLineChars="200"/>
        <w:rPr>
          <w:rFonts w:hint="eastAsia" w:ascii="宋体" w:hAnsi="宋体" w:cs="宋体"/>
          <w:sz w:val="24"/>
        </w:rPr>
      </w:pPr>
      <w:r>
        <w:rPr>
          <w:rFonts w:hint="eastAsia" w:ascii="宋体" w:hAnsi="宋体" w:cs="宋体"/>
          <w:sz w:val="24"/>
        </w:rPr>
        <w:t>承包人提交项目管理机构及施工现场人员安排的报告的期限：</w:t>
      </w:r>
      <w:r>
        <w:rPr>
          <w:rFonts w:hint="eastAsia" w:ascii="宋体" w:hAnsi="宋体" w:cs="宋体"/>
          <w:sz w:val="24"/>
          <w:u w:val="single"/>
        </w:rPr>
        <w:t xml:space="preserve">       </w:t>
      </w:r>
      <w:r>
        <w:rPr>
          <w:rFonts w:hint="eastAsia" w:ascii="宋体" w:hAnsi="宋体" w:cs="宋体"/>
          <w:sz w:val="24"/>
        </w:rPr>
        <w:t>。</w:t>
      </w:r>
    </w:p>
    <w:p w14:paraId="5DE7FD81">
      <w:pPr>
        <w:spacing w:line="400" w:lineRule="exact"/>
        <w:ind w:firstLine="480" w:firstLineChars="200"/>
        <w:rPr>
          <w:rFonts w:hint="eastAsia" w:ascii="宋体" w:hAnsi="宋体" w:cs="宋体"/>
          <w:sz w:val="24"/>
        </w:rPr>
      </w:pPr>
      <w:r>
        <w:rPr>
          <w:rFonts w:hint="eastAsia" w:ascii="宋体" w:hAnsi="宋体" w:cs="宋体"/>
          <w:sz w:val="24"/>
        </w:rPr>
        <w:t>承包人提交关键人员信息及注册执业资格等证明其具备担任关键人员能力的相关文件的期限：</w:t>
      </w:r>
      <w:r>
        <w:rPr>
          <w:rFonts w:hint="eastAsia" w:ascii="宋体" w:hAnsi="宋体" w:cs="宋体"/>
          <w:sz w:val="24"/>
          <w:u w:val="single"/>
        </w:rPr>
        <w:t xml:space="preserve">                      </w:t>
      </w:r>
      <w:r>
        <w:rPr>
          <w:rFonts w:hint="eastAsia" w:ascii="宋体" w:hAnsi="宋体" w:cs="宋体"/>
          <w:sz w:val="24"/>
        </w:rPr>
        <w:t>。</w:t>
      </w:r>
    </w:p>
    <w:p w14:paraId="27F5365A">
      <w:pPr>
        <w:spacing w:line="400" w:lineRule="exact"/>
        <w:ind w:firstLine="480" w:firstLineChars="200"/>
        <w:rPr>
          <w:rFonts w:hint="eastAsia" w:ascii="宋体" w:hAnsi="宋体" w:cs="宋体"/>
          <w:sz w:val="24"/>
        </w:rPr>
      </w:pPr>
      <w:r>
        <w:rPr>
          <w:rFonts w:hint="eastAsia" w:ascii="宋体" w:hAnsi="宋体" w:cs="宋体"/>
          <w:sz w:val="24"/>
        </w:rPr>
        <w:t>4.4.2 关键人员更换</w:t>
      </w:r>
    </w:p>
    <w:p w14:paraId="0532D12C">
      <w:pPr>
        <w:spacing w:line="400" w:lineRule="exact"/>
        <w:ind w:firstLine="480" w:firstLineChars="200"/>
        <w:rPr>
          <w:rFonts w:hint="eastAsia" w:ascii="宋体" w:hAnsi="宋体" w:cs="宋体"/>
          <w:sz w:val="24"/>
        </w:rPr>
      </w:pPr>
      <w:r>
        <w:rPr>
          <w:rFonts w:hint="eastAsia" w:ascii="宋体" w:hAnsi="宋体" w:cs="宋体"/>
          <w:sz w:val="24"/>
        </w:rPr>
        <w:t>承包人擅自更换关键人员的违约责任：</w:t>
      </w:r>
      <w:r>
        <w:rPr>
          <w:rFonts w:hint="eastAsia" w:ascii="宋体" w:hAnsi="宋体" w:cs="宋体"/>
          <w:sz w:val="24"/>
          <w:u w:val="single"/>
        </w:rPr>
        <w:t xml:space="preserve">                </w:t>
      </w:r>
      <w:r>
        <w:rPr>
          <w:rFonts w:hint="eastAsia" w:ascii="宋体" w:hAnsi="宋体" w:cs="宋体"/>
          <w:sz w:val="24"/>
        </w:rPr>
        <w:t>。</w:t>
      </w:r>
    </w:p>
    <w:p w14:paraId="098F3A7D">
      <w:pPr>
        <w:spacing w:line="400" w:lineRule="exact"/>
        <w:ind w:firstLine="480" w:firstLineChars="200"/>
        <w:rPr>
          <w:rFonts w:hint="eastAsia" w:ascii="宋体" w:hAnsi="宋体" w:cs="宋体"/>
          <w:sz w:val="24"/>
        </w:rPr>
      </w:pPr>
      <w:r>
        <w:rPr>
          <w:rFonts w:hint="eastAsia" w:ascii="宋体" w:hAnsi="宋体" w:cs="宋体"/>
          <w:sz w:val="24"/>
        </w:rPr>
        <w:t>承包人无正当理由拒绝撤换关键人员的违约责任：</w:t>
      </w:r>
      <w:r>
        <w:rPr>
          <w:rFonts w:hint="eastAsia" w:ascii="宋体" w:hAnsi="宋体" w:cs="宋体"/>
          <w:sz w:val="24"/>
          <w:u w:val="single"/>
        </w:rPr>
        <w:t xml:space="preserve">         </w:t>
      </w:r>
      <w:r>
        <w:rPr>
          <w:rFonts w:hint="eastAsia" w:ascii="宋体" w:hAnsi="宋体" w:cs="宋体"/>
          <w:sz w:val="24"/>
        </w:rPr>
        <w:t>。</w:t>
      </w:r>
    </w:p>
    <w:p w14:paraId="56C3750C">
      <w:pPr>
        <w:spacing w:line="400" w:lineRule="exact"/>
        <w:ind w:firstLine="480" w:firstLineChars="200"/>
        <w:rPr>
          <w:rFonts w:hint="eastAsia" w:ascii="宋体" w:hAnsi="宋体" w:cs="宋体"/>
          <w:sz w:val="24"/>
        </w:rPr>
      </w:pPr>
      <w:r>
        <w:rPr>
          <w:rFonts w:hint="eastAsia" w:ascii="宋体" w:hAnsi="宋体" w:cs="宋体"/>
          <w:sz w:val="24"/>
        </w:rPr>
        <w:t>4.4.3 现场管理关键人员在岗要求</w:t>
      </w:r>
    </w:p>
    <w:p w14:paraId="236E2A92">
      <w:pPr>
        <w:spacing w:line="400" w:lineRule="exact"/>
        <w:ind w:firstLine="480" w:firstLineChars="200"/>
        <w:rPr>
          <w:rFonts w:hint="eastAsia" w:ascii="宋体" w:hAnsi="宋体" w:cs="宋体"/>
          <w:sz w:val="24"/>
        </w:rPr>
      </w:pPr>
      <w:r>
        <w:rPr>
          <w:rFonts w:hint="eastAsia" w:ascii="宋体" w:hAnsi="宋体" w:cs="宋体"/>
          <w:sz w:val="24"/>
        </w:rPr>
        <w:t>承包人现场管理关键人员离开施工现场的批准要求：</w:t>
      </w:r>
      <w:r>
        <w:rPr>
          <w:rFonts w:hint="eastAsia" w:ascii="宋体" w:hAnsi="宋体" w:cs="宋体"/>
          <w:sz w:val="24"/>
          <w:u w:val="single"/>
        </w:rPr>
        <w:t xml:space="preserve">             </w:t>
      </w:r>
      <w:r>
        <w:rPr>
          <w:rFonts w:hint="eastAsia" w:ascii="宋体" w:hAnsi="宋体" w:cs="宋体"/>
          <w:sz w:val="24"/>
        </w:rPr>
        <w:t>。</w:t>
      </w:r>
    </w:p>
    <w:p w14:paraId="5463FB61">
      <w:pPr>
        <w:spacing w:line="400" w:lineRule="exact"/>
        <w:ind w:firstLine="480" w:firstLineChars="200"/>
        <w:rPr>
          <w:rFonts w:hint="eastAsia" w:ascii="宋体" w:hAnsi="宋体" w:cs="宋体"/>
          <w:sz w:val="24"/>
        </w:rPr>
      </w:pPr>
      <w:r>
        <w:rPr>
          <w:rFonts w:hint="eastAsia" w:ascii="宋体" w:hAnsi="宋体" w:cs="宋体"/>
          <w:sz w:val="24"/>
        </w:rPr>
        <w:t>承包人现场管理关键人员擅自离开施工现场的违约责任：</w:t>
      </w:r>
      <w:r>
        <w:rPr>
          <w:rFonts w:hint="eastAsia" w:ascii="宋体" w:hAnsi="宋体" w:cs="宋体"/>
          <w:sz w:val="24"/>
          <w:u w:val="single"/>
        </w:rPr>
        <w:t xml:space="preserve">              </w:t>
      </w:r>
      <w:r>
        <w:rPr>
          <w:rFonts w:hint="eastAsia" w:ascii="宋体" w:hAnsi="宋体" w:cs="宋体"/>
          <w:sz w:val="24"/>
        </w:rPr>
        <w:t>。</w:t>
      </w:r>
    </w:p>
    <w:p w14:paraId="1AAF9800">
      <w:pPr>
        <w:spacing w:line="400" w:lineRule="exact"/>
        <w:ind w:firstLine="480" w:firstLineChars="200"/>
        <w:rPr>
          <w:rFonts w:hint="eastAsia" w:ascii="宋体" w:hAnsi="宋体" w:cs="宋体"/>
          <w:sz w:val="24"/>
        </w:rPr>
      </w:pPr>
      <w:r>
        <w:rPr>
          <w:rFonts w:hint="eastAsia" w:ascii="宋体" w:hAnsi="宋体" w:cs="宋体"/>
          <w:sz w:val="24"/>
        </w:rPr>
        <w:t>4.5 分包</w:t>
      </w:r>
    </w:p>
    <w:p w14:paraId="5D66F0B8">
      <w:pPr>
        <w:spacing w:line="400" w:lineRule="exact"/>
        <w:ind w:firstLine="480" w:firstLineChars="200"/>
        <w:rPr>
          <w:rFonts w:hint="eastAsia" w:ascii="宋体" w:hAnsi="宋体" w:cs="宋体"/>
          <w:sz w:val="24"/>
        </w:rPr>
      </w:pPr>
      <w:r>
        <w:rPr>
          <w:rFonts w:hint="eastAsia" w:ascii="宋体" w:hAnsi="宋体" w:cs="宋体"/>
          <w:sz w:val="24"/>
        </w:rPr>
        <w:t>4.5.1 一般约定</w:t>
      </w:r>
    </w:p>
    <w:p w14:paraId="512DAFF0">
      <w:pPr>
        <w:spacing w:line="400" w:lineRule="exact"/>
        <w:ind w:firstLine="480" w:firstLineChars="200"/>
        <w:rPr>
          <w:rFonts w:hint="eastAsia" w:ascii="宋体" w:hAnsi="宋体" w:cs="宋体"/>
          <w:sz w:val="24"/>
        </w:rPr>
      </w:pPr>
      <w:r>
        <w:rPr>
          <w:rFonts w:hint="eastAsia" w:ascii="宋体" w:hAnsi="宋体" w:cs="宋体"/>
          <w:sz w:val="24"/>
        </w:rPr>
        <w:t>禁止分包的工程包括：</w:t>
      </w:r>
      <w:r>
        <w:rPr>
          <w:rFonts w:hint="eastAsia" w:ascii="宋体" w:hAnsi="宋体" w:cs="宋体"/>
          <w:sz w:val="24"/>
          <w:u w:val="single"/>
        </w:rPr>
        <w:t xml:space="preserve">                               </w:t>
      </w:r>
      <w:r>
        <w:rPr>
          <w:rFonts w:hint="eastAsia" w:ascii="宋体" w:hAnsi="宋体" w:cs="宋体"/>
          <w:sz w:val="24"/>
        </w:rPr>
        <w:t>。</w:t>
      </w:r>
    </w:p>
    <w:p w14:paraId="60C37602">
      <w:pPr>
        <w:spacing w:line="400" w:lineRule="exact"/>
        <w:ind w:firstLine="480" w:firstLineChars="200"/>
        <w:rPr>
          <w:rFonts w:hint="eastAsia" w:ascii="宋体" w:hAnsi="宋体" w:cs="宋体"/>
          <w:sz w:val="24"/>
        </w:rPr>
      </w:pPr>
      <w:r>
        <w:rPr>
          <w:rFonts w:hint="eastAsia" w:ascii="宋体" w:hAnsi="宋体" w:cs="宋体"/>
          <w:sz w:val="24"/>
        </w:rPr>
        <w:t>4.5.2 分包的确定</w:t>
      </w:r>
    </w:p>
    <w:p w14:paraId="4593132D">
      <w:pPr>
        <w:spacing w:line="400" w:lineRule="exact"/>
        <w:ind w:firstLine="480" w:firstLineChars="200"/>
        <w:rPr>
          <w:rFonts w:hint="eastAsia" w:ascii="宋体" w:hAnsi="宋体" w:cs="宋体"/>
          <w:sz w:val="24"/>
        </w:rPr>
      </w:pPr>
      <w:r>
        <w:rPr>
          <w:rFonts w:hint="eastAsia" w:ascii="宋体" w:hAnsi="宋体" w:cs="宋体"/>
          <w:sz w:val="24"/>
        </w:rPr>
        <w:t>允许分包的工程包括：</w:t>
      </w:r>
      <w:r>
        <w:rPr>
          <w:rFonts w:hint="eastAsia" w:ascii="宋体" w:hAnsi="宋体" w:cs="宋体"/>
          <w:sz w:val="24"/>
          <w:u w:val="single"/>
        </w:rPr>
        <w:t xml:space="preserve">                              </w:t>
      </w:r>
      <w:r>
        <w:rPr>
          <w:rFonts w:hint="eastAsia" w:ascii="宋体" w:hAnsi="宋体" w:cs="宋体"/>
          <w:sz w:val="24"/>
        </w:rPr>
        <w:t>。</w:t>
      </w:r>
    </w:p>
    <w:p w14:paraId="36538721">
      <w:pPr>
        <w:spacing w:line="400" w:lineRule="exact"/>
        <w:ind w:firstLine="480" w:firstLineChars="200"/>
        <w:rPr>
          <w:rFonts w:hint="eastAsia" w:ascii="宋体" w:hAnsi="宋体" w:cs="宋体"/>
          <w:sz w:val="24"/>
        </w:rPr>
      </w:pPr>
      <w:r>
        <w:rPr>
          <w:rFonts w:hint="eastAsia" w:ascii="宋体" w:hAnsi="宋体" w:cs="宋体"/>
          <w:sz w:val="24"/>
        </w:rPr>
        <w:t>其他关于分包的约定：</w:t>
      </w:r>
      <w:r>
        <w:rPr>
          <w:rFonts w:hint="eastAsia" w:ascii="宋体" w:hAnsi="宋体" w:cs="宋体"/>
          <w:sz w:val="24"/>
          <w:u w:val="single"/>
        </w:rPr>
        <w:t xml:space="preserve">                               </w:t>
      </w:r>
      <w:r>
        <w:rPr>
          <w:rFonts w:hint="eastAsia" w:ascii="宋体" w:hAnsi="宋体" w:cs="宋体"/>
          <w:sz w:val="24"/>
        </w:rPr>
        <w:t>。</w:t>
      </w:r>
    </w:p>
    <w:p w14:paraId="3D73D867">
      <w:pPr>
        <w:spacing w:line="400" w:lineRule="exact"/>
        <w:ind w:firstLine="480" w:firstLineChars="200"/>
        <w:rPr>
          <w:rFonts w:hint="eastAsia" w:ascii="宋体" w:hAnsi="宋体" w:cs="宋体"/>
          <w:sz w:val="24"/>
        </w:rPr>
      </w:pPr>
      <w:r>
        <w:rPr>
          <w:rFonts w:hint="eastAsia" w:ascii="宋体" w:hAnsi="宋体" w:cs="宋体"/>
          <w:sz w:val="24"/>
        </w:rPr>
        <w:t>4.5.5 分包合同价款支付</w:t>
      </w:r>
    </w:p>
    <w:p w14:paraId="2041B1F9">
      <w:pPr>
        <w:spacing w:line="400" w:lineRule="exact"/>
        <w:ind w:firstLine="480" w:firstLineChars="200"/>
        <w:rPr>
          <w:rFonts w:hint="eastAsia" w:ascii="宋体" w:hAnsi="宋体" w:cs="宋体"/>
          <w:sz w:val="24"/>
        </w:rPr>
      </w:pPr>
      <w:r>
        <w:rPr>
          <w:rFonts w:hint="eastAsia" w:ascii="宋体" w:hAnsi="宋体" w:cs="宋体"/>
          <w:sz w:val="24"/>
        </w:rPr>
        <w:t>关于分包合同价款支付的约定：</w:t>
      </w:r>
      <w:r>
        <w:rPr>
          <w:rFonts w:hint="eastAsia" w:ascii="宋体" w:hAnsi="宋体" w:cs="宋体"/>
          <w:sz w:val="24"/>
          <w:u w:val="single"/>
        </w:rPr>
        <w:t xml:space="preserve">                      </w:t>
      </w:r>
      <w:r>
        <w:rPr>
          <w:rFonts w:hint="eastAsia" w:ascii="宋体" w:hAnsi="宋体" w:cs="宋体"/>
          <w:sz w:val="24"/>
        </w:rPr>
        <w:t>。</w:t>
      </w:r>
    </w:p>
    <w:p w14:paraId="13556D09">
      <w:pPr>
        <w:spacing w:line="400" w:lineRule="exact"/>
        <w:ind w:firstLine="480" w:firstLineChars="200"/>
        <w:rPr>
          <w:rFonts w:hint="eastAsia" w:ascii="宋体" w:hAnsi="宋体" w:cs="宋体"/>
          <w:sz w:val="24"/>
        </w:rPr>
      </w:pPr>
      <w:r>
        <w:rPr>
          <w:rFonts w:hint="eastAsia" w:ascii="宋体" w:hAnsi="宋体" w:cs="宋体"/>
          <w:sz w:val="24"/>
        </w:rPr>
        <w:t>4.6 联合体</w:t>
      </w:r>
    </w:p>
    <w:p w14:paraId="4F44A200">
      <w:pPr>
        <w:spacing w:line="400" w:lineRule="exact"/>
        <w:ind w:firstLine="480" w:firstLineChars="200"/>
        <w:rPr>
          <w:rFonts w:hint="eastAsia" w:ascii="宋体" w:hAnsi="宋体" w:cs="宋体"/>
          <w:sz w:val="24"/>
        </w:rPr>
      </w:pPr>
      <w:r>
        <w:rPr>
          <w:rFonts w:hint="eastAsia" w:ascii="宋体" w:hAnsi="宋体" w:cs="宋体"/>
          <w:sz w:val="24"/>
        </w:rPr>
        <w:t>4.6.2 联合体各成员的分工、费用收取、发票开具等事项：</w:t>
      </w:r>
      <w:r>
        <w:rPr>
          <w:rFonts w:hint="eastAsia" w:ascii="宋体" w:hAnsi="宋体" w:cs="宋体"/>
          <w:sz w:val="24"/>
          <w:u w:val="single"/>
        </w:rPr>
        <w:t xml:space="preserve">        </w:t>
      </w:r>
      <w:r>
        <w:rPr>
          <w:rFonts w:hint="eastAsia" w:ascii="宋体" w:hAnsi="宋体" w:cs="宋体"/>
          <w:sz w:val="24"/>
        </w:rPr>
        <w:t>。</w:t>
      </w:r>
    </w:p>
    <w:p w14:paraId="1707A887">
      <w:pPr>
        <w:spacing w:line="400" w:lineRule="exact"/>
        <w:ind w:firstLine="480" w:firstLineChars="200"/>
        <w:rPr>
          <w:rFonts w:hint="eastAsia" w:ascii="宋体" w:hAnsi="宋体" w:cs="宋体"/>
          <w:sz w:val="24"/>
        </w:rPr>
      </w:pPr>
      <w:r>
        <w:rPr>
          <w:rFonts w:hint="eastAsia" w:ascii="宋体" w:hAnsi="宋体" w:cs="宋体"/>
          <w:sz w:val="24"/>
        </w:rPr>
        <w:t>4.7 承包人现场查勘</w:t>
      </w:r>
    </w:p>
    <w:p w14:paraId="1BD9044F">
      <w:pPr>
        <w:spacing w:line="400" w:lineRule="exact"/>
        <w:ind w:firstLine="480" w:firstLineChars="200"/>
        <w:rPr>
          <w:rFonts w:hint="eastAsia" w:ascii="宋体" w:hAnsi="宋体" w:cs="宋体"/>
          <w:sz w:val="24"/>
        </w:rPr>
      </w:pPr>
      <w:r>
        <w:rPr>
          <w:rFonts w:hint="eastAsia" w:ascii="宋体" w:hAnsi="宋体" w:cs="宋体"/>
          <w:sz w:val="24"/>
        </w:rPr>
        <w:t>4.7.1 双方当事人对现场查勘的责任承担的约定：</w:t>
      </w:r>
      <w:r>
        <w:rPr>
          <w:rFonts w:hint="eastAsia" w:ascii="宋体" w:hAnsi="宋体" w:cs="宋体"/>
          <w:sz w:val="24"/>
          <w:u w:val="single"/>
        </w:rPr>
        <w:t xml:space="preserve">                  </w:t>
      </w:r>
      <w:r>
        <w:rPr>
          <w:rFonts w:hint="eastAsia" w:ascii="宋体" w:hAnsi="宋体" w:cs="宋体"/>
          <w:sz w:val="24"/>
        </w:rPr>
        <w:t>。</w:t>
      </w:r>
    </w:p>
    <w:p w14:paraId="6F870631">
      <w:pPr>
        <w:spacing w:line="400" w:lineRule="exact"/>
        <w:ind w:firstLine="480" w:firstLineChars="200"/>
        <w:rPr>
          <w:rFonts w:hint="eastAsia" w:ascii="宋体" w:hAnsi="宋体" w:cs="宋体"/>
          <w:sz w:val="24"/>
        </w:rPr>
      </w:pPr>
      <w:r>
        <w:rPr>
          <w:rFonts w:hint="eastAsia" w:ascii="宋体" w:hAnsi="宋体" w:cs="宋体"/>
          <w:sz w:val="24"/>
        </w:rPr>
        <w:t>4.8 不可预见的困难</w:t>
      </w:r>
    </w:p>
    <w:p w14:paraId="2A05682F">
      <w:pPr>
        <w:spacing w:line="400" w:lineRule="exact"/>
        <w:ind w:firstLine="480" w:firstLineChars="200"/>
        <w:rPr>
          <w:rFonts w:hint="eastAsia" w:ascii="宋体" w:hAnsi="宋体" w:cs="宋体"/>
          <w:sz w:val="24"/>
        </w:rPr>
      </w:pPr>
      <w:r>
        <w:rPr>
          <w:rFonts w:hint="eastAsia" w:ascii="宋体" w:hAnsi="宋体" w:cs="宋体"/>
          <w:sz w:val="24"/>
        </w:rPr>
        <w:t>不可预见的困难包括：</w:t>
      </w:r>
      <w:r>
        <w:rPr>
          <w:rFonts w:hint="eastAsia" w:ascii="宋体" w:hAnsi="宋体" w:cs="宋体"/>
          <w:sz w:val="24"/>
          <w:u w:val="single"/>
        </w:rPr>
        <w:t xml:space="preserve">                              </w:t>
      </w:r>
      <w:r>
        <w:rPr>
          <w:rFonts w:hint="eastAsia" w:ascii="宋体" w:hAnsi="宋体" w:cs="宋体"/>
          <w:sz w:val="24"/>
        </w:rPr>
        <w:t>。</w:t>
      </w:r>
    </w:p>
    <w:p w14:paraId="2C7A9995">
      <w:pPr>
        <w:pStyle w:val="61"/>
        <w:spacing w:before="0" w:after="0" w:line="400" w:lineRule="exact"/>
        <w:ind w:firstLine="480" w:firstLineChars="200"/>
        <w:rPr>
          <w:rFonts w:hint="eastAsia" w:cs="宋体"/>
          <w:b w:val="0"/>
          <w:sz w:val="24"/>
          <w:szCs w:val="24"/>
        </w:rPr>
      </w:pPr>
      <w:bookmarkStart w:id="1512" w:name="_Toc13739"/>
      <w:bookmarkStart w:id="1513" w:name="_Toc54862336"/>
      <w:r>
        <w:rPr>
          <w:rFonts w:hint="eastAsia" w:cs="宋体"/>
          <w:b w:val="0"/>
          <w:sz w:val="24"/>
          <w:szCs w:val="24"/>
        </w:rPr>
        <w:t>第5条 设计</w:t>
      </w:r>
      <w:bookmarkEnd w:id="1512"/>
      <w:bookmarkEnd w:id="1513"/>
    </w:p>
    <w:p w14:paraId="7662C00B">
      <w:pPr>
        <w:spacing w:line="400" w:lineRule="exact"/>
        <w:ind w:firstLine="480" w:firstLineChars="200"/>
        <w:rPr>
          <w:rFonts w:hint="eastAsia" w:ascii="宋体" w:hAnsi="宋体" w:cs="宋体"/>
          <w:sz w:val="24"/>
        </w:rPr>
      </w:pPr>
      <w:r>
        <w:rPr>
          <w:rFonts w:hint="eastAsia" w:ascii="宋体" w:hAnsi="宋体" w:cs="宋体"/>
          <w:sz w:val="24"/>
        </w:rPr>
        <w:t>5.2 承包人文件审查</w:t>
      </w:r>
    </w:p>
    <w:p w14:paraId="456E5ACF">
      <w:pPr>
        <w:spacing w:line="400" w:lineRule="exact"/>
        <w:ind w:firstLine="480" w:firstLineChars="200"/>
        <w:rPr>
          <w:rFonts w:hint="eastAsia" w:ascii="宋体" w:hAnsi="宋体" w:cs="宋体"/>
          <w:sz w:val="24"/>
        </w:rPr>
      </w:pPr>
      <w:r>
        <w:rPr>
          <w:rFonts w:hint="eastAsia" w:ascii="宋体" w:hAnsi="宋体" w:cs="宋体"/>
          <w:sz w:val="24"/>
        </w:rPr>
        <w:t>5.2.1 承包人文件审查的期限：</w:t>
      </w:r>
      <w:r>
        <w:rPr>
          <w:rFonts w:hint="eastAsia" w:ascii="宋体" w:hAnsi="宋体" w:cs="宋体"/>
          <w:sz w:val="24"/>
          <w:u w:val="single"/>
        </w:rPr>
        <w:t xml:space="preserve">                       </w:t>
      </w:r>
      <w:r>
        <w:rPr>
          <w:rFonts w:hint="eastAsia" w:ascii="宋体" w:hAnsi="宋体" w:cs="宋体"/>
          <w:sz w:val="24"/>
        </w:rPr>
        <w:t>。</w:t>
      </w:r>
    </w:p>
    <w:p w14:paraId="359E97EF">
      <w:pPr>
        <w:spacing w:line="400" w:lineRule="exact"/>
        <w:ind w:firstLine="480" w:firstLineChars="200"/>
        <w:rPr>
          <w:rFonts w:hint="eastAsia" w:ascii="宋体" w:hAnsi="宋体" w:cs="宋体"/>
          <w:sz w:val="24"/>
        </w:rPr>
      </w:pPr>
      <w:r>
        <w:rPr>
          <w:rFonts w:hint="eastAsia" w:ascii="宋体" w:hAnsi="宋体" w:cs="宋体"/>
          <w:sz w:val="24"/>
        </w:rPr>
        <w:t>5.2.2 审查会议的审查形式和时间安排为：</w:t>
      </w:r>
      <w:r>
        <w:rPr>
          <w:rFonts w:hint="eastAsia" w:ascii="宋体" w:hAnsi="宋体" w:cs="宋体"/>
          <w:sz w:val="24"/>
          <w:u w:val="single"/>
        </w:rPr>
        <w:t xml:space="preserve">            </w:t>
      </w:r>
      <w:r>
        <w:rPr>
          <w:rFonts w:hint="eastAsia" w:ascii="宋体" w:hAnsi="宋体" w:cs="宋体"/>
          <w:sz w:val="24"/>
        </w:rPr>
        <w:t>，审查会议的相关费用由</w:t>
      </w:r>
      <w:r>
        <w:rPr>
          <w:rFonts w:hint="eastAsia" w:ascii="宋体" w:hAnsi="宋体" w:cs="宋体"/>
          <w:sz w:val="24"/>
          <w:u w:val="single"/>
        </w:rPr>
        <w:t xml:space="preserve">                  </w:t>
      </w:r>
      <w:r>
        <w:rPr>
          <w:rFonts w:hint="eastAsia" w:ascii="宋体" w:hAnsi="宋体" w:cs="宋体"/>
          <w:sz w:val="24"/>
        </w:rPr>
        <w:t>承担。</w:t>
      </w:r>
    </w:p>
    <w:p w14:paraId="20377269">
      <w:pPr>
        <w:spacing w:line="400" w:lineRule="exact"/>
        <w:ind w:firstLine="480" w:firstLineChars="200"/>
        <w:rPr>
          <w:rFonts w:hint="eastAsia" w:ascii="宋体" w:hAnsi="宋体" w:cs="宋体"/>
          <w:sz w:val="24"/>
        </w:rPr>
      </w:pPr>
      <w:r>
        <w:rPr>
          <w:rFonts w:hint="eastAsia" w:ascii="宋体" w:hAnsi="宋体" w:cs="宋体"/>
          <w:sz w:val="24"/>
        </w:rPr>
        <w:t>5.2.3 关于第三方审查单位的约定：</w:t>
      </w:r>
      <w:r>
        <w:rPr>
          <w:rFonts w:hint="eastAsia" w:ascii="宋体" w:hAnsi="宋体" w:cs="宋体"/>
          <w:sz w:val="24"/>
          <w:u w:val="single"/>
        </w:rPr>
        <w:t xml:space="preserve">                  </w:t>
      </w:r>
      <w:r>
        <w:rPr>
          <w:rFonts w:hint="eastAsia" w:ascii="宋体" w:hAnsi="宋体" w:cs="宋体"/>
          <w:sz w:val="24"/>
        </w:rPr>
        <w:t>。</w:t>
      </w:r>
    </w:p>
    <w:p w14:paraId="0A2CDDAC">
      <w:pPr>
        <w:spacing w:line="400" w:lineRule="exact"/>
        <w:ind w:firstLine="480" w:firstLineChars="200"/>
        <w:rPr>
          <w:rFonts w:hint="eastAsia" w:ascii="宋体" w:hAnsi="宋体" w:cs="宋体"/>
          <w:sz w:val="24"/>
        </w:rPr>
      </w:pPr>
      <w:r>
        <w:rPr>
          <w:rFonts w:hint="eastAsia" w:ascii="宋体" w:hAnsi="宋体" w:cs="宋体"/>
          <w:sz w:val="24"/>
        </w:rPr>
        <w:t>5.3 培训</w:t>
      </w:r>
    </w:p>
    <w:p w14:paraId="7640B372">
      <w:pPr>
        <w:spacing w:line="400" w:lineRule="exact"/>
        <w:ind w:firstLine="480" w:firstLineChars="200"/>
        <w:rPr>
          <w:rFonts w:hint="eastAsia" w:ascii="宋体" w:hAnsi="宋体" w:cs="宋体"/>
          <w:sz w:val="24"/>
        </w:rPr>
      </w:pPr>
      <w:r>
        <w:rPr>
          <w:rFonts w:hint="eastAsia" w:ascii="宋体" w:hAnsi="宋体" w:cs="宋体"/>
          <w:sz w:val="24"/>
        </w:rPr>
        <w:t>培训的时长为</w:t>
      </w:r>
      <w:r>
        <w:rPr>
          <w:rFonts w:hint="eastAsia" w:ascii="宋体" w:hAnsi="宋体" w:cs="宋体"/>
          <w:sz w:val="24"/>
          <w:u w:val="single"/>
        </w:rPr>
        <w:t xml:space="preserve">             </w:t>
      </w:r>
      <w:r>
        <w:rPr>
          <w:rFonts w:hint="eastAsia" w:ascii="宋体" w:hAnsi="宋体" w:cs="宋体"/>
          <w:sz w:val="24"/>
        </w:rPr>
        <w:t>，承包人应为培训提供的人员、设施和其它必要条件为</w:t>
      </w:r>
      <w:r>
        <w:rPr>
          <w:rFonts w:hint="eastAsia" w:ascii="宋体" w:hAnsi="宋体" w:cs="宋体"/>
          <w:sz w:val="24"/>
          <w:u w:val="single"/>
        </w:rPr>
        <w:t xml:space="preserve">                              </w:t>
      </w:r>
      <w:r>
        <w:rPr>
          <w:rFonts w:hint="eastAsia" w:ascii="宋体" w:hAnsi="宋体" w:cs="宋体"/>
          <w:sz w:val="24"/>
        </w:rPr>
        <w:t>。</w:t>
      </w:r>
    </w:p>
    <w:p w14:paraId="2B3123D0">
      <w:pPr>
        <w:spacing w:line="400" w:lineRule="exact"/>
        <w:ind w:firstLine="480" w:firstLineChars="200"/>
        <w:rPr>
          <w:rFonts w:hint="eastAsia" w:ascii="宋体" w:hAnsi="宋体" w:cs="宋体"/>
          <w:sz w:val="24"/>
        </w:rPr>
      </w:pPr>
      <w:r>
        <w:rPr>
          <w:rFonts w:hint="eastAsia" w:ascii="宋体" w:hAnsi="宋体" w:cs="宋体"/>
          <w:sz w:val="24"/>
        </w:rPr>
        <w:t>5.4 竣工文件</w:t>
      </w:r>
    </w:p>
    <w:p w14:paraId="17379EBC">
      <w:pPr>
        <w:spacing w:line="400" w:lineRule="exact"/>
        <w:ind w:firstLine="480" w:firstLineChars="200"/>
        <w:rPr>
          <w:rFonts w:hint="eastAsia" w:ascii="宋体" w:hAnsi="宋体" w:cs="宋体"/>
          <w:sz w:val="24"/>
        </w:rPr>
      </w:pPr>
      <w:r>
        <w:rPr>
          <w:rFonts w:hint="eastAsia" w:ascii="宋体" w:hAnsi="宋体" w:cs="宋体"/>
          <w:sz w:val="24"/>
        </w:rPr>
        <w:t>5.4.1 竣工文件的形式、提供的份数、技术标准以及其它相关要求：</w:t>
      </w:r>
      <w:r>
        <w:rPr>
          <w:rFonts w:hint="eastAsia" w:ascii="宋体" w:hAnsi="宋体" w:cs="宋体"/>
          <w:sz w:val="24"/>
          <w:u w:val="single"/>
        </w:rPr>
        <w:t xml:space="preserve">                                              </w:t>
      </w:r>
      <w:r>
        <w:rPr>
          <w:rFonts w:hint="eastAsia" w:ascii="宋体" w:hAnsi="宋体" w:cs="宋体"/>
          <w:sz w:val="24"/>
        </w:rPr>
        <w:t>。</w:t>
      </w:r>
    </w:p>
    <w:p w14:paraId="4BD1404D">
      <w:pPr>
        <w:spacing w:line="400" w:lineRule="exact"/>
        <w:ind w:firstLine="480" w:firstLineChars="200"/>
        <w:rPr>
          <w:rFonts w:hint="eastAsia" w:ascii="宋体" w:hAnsi="宋体" w:cs="宋体"/>
          <w:sz w:val="24"/>
        </w:rPr>
      </w:pPr>
      <w:r>
        <w:rPr>
          <w:rFonts w:hint="eastAsia" w:ascii="宋体" w:hAnsi="宋体" w:cs="宋体"/>
          <w:sz w:val="24"/>
        </w:rPr>
        <w:t>5.4.3 关于竣工文件的其他约定：</w:t>
      </w:r>
      <w:r>
        <w:rPr>
          <w:rFonts w:hint="eastAsia" w:ascii="宋体" w:hAnsi="宋体" w:cs="宋体"/>
          <w:sz w:val="24"/>
          <w:u w:val="single"/>
        </w:rPr>
        <w:t xml:space="preserve">                    </w:t>
      </w:r>
      <w:r>
        <w:rPr>
          <w:rFonts w:hint="eastAsia" w:ascii="宋体" w:hAnsi="宋体" w:cs="宋体"/>
          <w:sz w:val="24"/>
        </w:rPr>
        <w:t>。</w:t>
      </w:r>
    </w:p>
    <w:p w14:paraId="359CB80B">
      <w:pPr>
        <w:spacing w:line="400" w:lineRule="exact"/>
        <w:ind w:firstLine="480" w:firstLineChars="200"/>
        <w:rPr>
          <w:rFonts w:hint="eastAsia" w:ascii="宋体" w:hAnsi="宋体" w:cs="宋体"/>
          <w:sz w:val="24"/>
        </w:rPr>
      </w:pPr>
      <w:r>
        <w:rPr>
          <w:rFonts w:hint="eastAsia" w:ascii="宋体" w:hAnsi="宋体" w:cs="宋体"/>
          <w:sz w:val="24"/>
        </w:rPr>
        <w:t>5.5 操作和维修手册</w:t>
      </w:r>
    </w:p>
    <w:p w14:paraId="584D5151">
      <w:pPr>
        <w:spacing w:line="400" w:lineRule="exact"/>
        <w:ind w:firstLine="480" w:firstLineChars="200"/>
        <w:rPr>
          <w:rFonts w:hint="eastAsia" w:ascii="宋体" w:hAnsi="宋体" w:cs="宋体"/>
          <w:sz w:val="24"/>
        </w:rPr>
      </w:pPr>
      <w:r>
        <w:rPr>
          <w:rFonts w:hint="eastAsia" w:ascii="宋体" w:hAnsi="宋体" w:cs="宋体"/>
          <w:sz w:val="24"/>
        </w:rPr>
        <w:t>5.5.3 对最终操作和维修手册的约定：</w:t>
      </w:r>
      <w:r>
        <w:rPr>
          <w:rFonts w:hint="eastAsia" w:ascii="宋体" w:hAnsi="宋体" w:cs="宋体"/>
          <w:sz w:val="24"/>
          <w:u w:val="single"/>
        </w:rPr>
        <w:t xml:space="preserve">                 </w:t>
      </w:r>
      <w:r>
        <w:rPr>
          <w:rFonts w:hint="eastAsia" w:ascii="宋体" w:hAnsi="宋体" w:cs="宋体"/>
          <w:sz w:val="24"/>
        </w:rPr>
        <w:t>。</w:t>
      </w:r>
    </w:p>
    <w:p w14:paraId="293569AB">
      <w:pPr>
        <w:pStyle w:val="61"/>
        <w:spacing w:before="0" w:after="0" w:line="400" w:lineRule="exact"/>
        <w:ind w:firstLine="480" w:firstLineChars="200"/>
        <w:rPr>
          <w:rFonts w:hint="eastAsia" w:cs="宋体"/>
          <w:b w:val="0"/>
          <w:sz w:val="24"/>
          <w:szCs w:val="24"/>
        </w:rPr>
      </w:pPr>
      <w:bookmarkStart w:id="1514" w:name="_Toc30944"/>
      <w:bookmarkStart w:id="1515" w:name="_Toc54862337"/>
      <w:r>
        <w:rPr>
          <w:rFonts w:hint="eastAsia" w:cs="宋体"/>
          <w:b w:val="0"/>
          <w:sz w:val="24"/>
          <w:szCs w:val="24"/>
        </w:rPr>
        <w:t>第6条 材料、工程设备</w:t>
      </w:r>
      <w:bookmarkEnd w:id="1514"/>
      <w:bookmarkEnd w:id="1515"/>
    </w:p>
    <w:p w14:paraId="0123856A">
      <w:pPr>
        <w:spacing w:line="400" w:lineRule="exact"/>
        <w:ind w:firstLine="480" w:firstLineChars="200"/>
        <w:rPr>
          <w:rFonts w:hint="eastAsia" w:ascii="宋体" w:hAnsi="宋体" w:cs="宋体"/>
          <w:sz w:val="24"/>
        </w:rPr>
      </w:pPr>
      <w:r>
        <w:rPr>
          <w:rFonts w:hint="eastAsia" w:ascii="宋体" w:hAnsi="宋体" w:cs="宋体"/>
          <w:sz w:val="24"/>
        </w:rPr>
        <w:t>6.1 实施方法</w:t>
      </w:r>
    </w:p>
    <w:p w14:paraId="4AC1E124">
      <w:pPr>
        <w:spacing w:line="400" w:lineRule="exact"/>
        <w:ind w:firstLine="480" w:firstLineChars="200"/>
        <w:rPr>
          <w:rFonts w:hint="eastAsia" w:ascii="宋体" w:hAnsi="宋体" w:cs="宋体"/>
          <w:sz w:val="24"/>
        </w:rPr>
      </w:pPr>
      <w:r>
        <w:rPr>
          <w:rFonts w:hint="eastAsia" w:ascii="宋体" w:hAnsi="宋体" w:cs="宋体"/>
          <w:sz w:val="24"/>
        </w:rPr>
        <w:t>双方当事人约定的实施方法、设备、设施和材料：</w:t>
      </w:r>
      <w:r>
        <w:rPr>
          <w:rFonts w:hint="eastAsia" w:ascii="宋体" w:hAnsi="宋体" w:cs="宋体"/>
          <w:sz w:val="24"/>
          <w:u w:val="single"/>
        </w:rPr>
        <w:t xml:space="preserve">                       </w:t>
      </w:r>
      <w:r>
        <w:rPr>
          <w:rFonts w:hint="eastAsia" w:ascii="宋体" w:hAnsi="宋体" w:cs="宋体"/>
          <w:sz w:val="24"/>
        </w:rPr>
        <w:t>。</w:t>
      </w:r>
    </w:p>
    <w:p w14:paraId="0AE6ED50">
      <w:pPr>
        <w:spacing w:line="400" w:lineRule="exact"/>
        <w:ind w:firstLine="480" w:firstLineChars="200"/>
        <w:rPr>
          <w:rFonts w:hint="eastAsia" w:ascii="宋体" w:hAnsi="宋体" w:cs="宋体"/>
          <w:sz w:val="24"/>
        </w:rPr>
      </w:pPr>
      <w:r>
        <w:rPr>
          <w:rFonts w:hint="eastAsia" w:ascii="宋体" w:hAnsi="宋体" w:cs="宋体"/>
          <w:sz w:val="24"/>
        </w:rPr>
        <w:t>6.2 材料和工程设备</w:t>
      </w:r>
    </w:p>
    <w:p w14:paraId="582ABCB9">
      <w:pPr>
        <w:spacing w:line="400" w:lineRule="exact"/>
        <w:ind w:firstLine="480" w:firstLineChars="200"/>
        <w:rPr>
          <w:rFonts w:hint="eastAsia" w:ascii="宋体" w:hAnsi="宋体" w:cs="宋体"/>
          <w:sz w:val="24"/>
        </w:rPr>
      </w:pPr>
      <w:r>
        <w:rPr>
          <w:rFonts w:hint="eastAsia" w:ascii="宋体" w:hAnsi="宋体" w:cs="宋体"/>
          <w:sz w:val="24"/>
        </w:rPr>
        <w:t>6.2.1 发包人提供的材料和工程设备</w:t>
      </w:r>
    </w:p>
    <w:p w14:paraId="7A96FAEB">
      <w:pPr>
        <w:spacing w:line="400" w:lineRule="exact"/>
        <w:ind w:firstLine="480" w:firstLineChars="200"/>
        <w:rPr>
          <w:rFonts w:hint="eastAsia" w:ascii="宋体" w:hAnsi="宋体" w:cs="宋体"/>
          <w:sz w:val="24"/>
        </w:rPr>
      </w:pPr>
      <w:r>
        <w:rPr>
          <w:rFonts w:hint="eastAsia" w:ascii="宋体" w:hAnsi="宋体" w:cs="宋体"/>
          <w:sz w:val="24"/>
        </w:rPr>
        <w:t>发包人提供的材料和工程设备验收后，由</w:t>
      </w:r>
      <w:r>
        <w:rPr>
          <w:rFonts w:hint="eastAsia" w:ascii="宋体" w:hAnsi="宋体" w:cs="宋体"/>
          <w:sz w:val="24"/>
          <w:u w:val="single"/>
        </w:rPr>
        <w:t xml:space="preserve">           </w:t>
      </w:r>
      <w:r>
        <w:rPr>
          <w:rFonts w:hint="eastAsia" w:ascii="宋体" w:hAnsi="宋体" w:cs="宋体"/>
          <w:sz w:val="24"/>
        </w:rPr>
        <w:t>负责接收、运输和保管。</w:t>
      </w:r>
    </w:p>
    <w:p w14:paraId="0D24F0ED">
      <w:pPr>
        <w:spacing w:line="400" w:lineRule="exact"/>
        <w:ind w:firstLine="480" w:firstLineChars="200"/>
        <w:rPr>
          <w:rFonts w:hint="eastAsia" w:ascii="宋体" w:hAnsi="宋体" w:cs="宋体"/>
          <w:sz w:val="24"/>
        </w:rPr>
      </w:pPr>
      <w:r>
        <w:rPr>
          <w:rFonts w:hint="eastAsia" w:ascii="宋体" w:hAnsi="宋体" w:cs="宋体"/>
          <w:sz w:val="24"/>
        </w:rPr>
        <w:t>6.2.2 承包人提供的材料和工程设备</w:t>
      </w:r>
    </w:p>
    <w:p w14:paraId="5D3B68C5">
      <w:pPr>
        <w:spacing w:line="400" w:lineRule="exact"/>
        <w:ind w:firstLine="480" w:firstLineChars="200"/>
        <w:rPr>
          <w:rFonts w:hint="eastAsia" w:ascii="宋体" w:hAnsi="宋体" w:cs="宋体"/>
          <w:sz w:val="24"/>
        </w:rPr>
      </w:pPr>
      <w:r>
        <w:rPr>
          <w:rFonts w:hint="eastAsia" w:ascii="宋体" w:hAnsi="宋体" w:cs="宋体"/>
          <w:sz w:val="24"/>
        </w:rPr>
        <w:t>材料和工程设备的类别、估算数量：</w:t>
      </w:r>
      <w:r>
        <w:rPr>
          <w:rFonts w:hint="eastAsia" w:ascii="宋体" w:hAnsi="宋体" w:cs="宋体"/>
          <w:sz w:val="24"/>
          <w:u w:val="single"/>
        </w:rPr>
        <w:t xml:space="preserve">                  </w:t>
      </w:r>
      <w:r>
        <w:rPr>
          <w:rFonts w:hint="eastAsia" w:ascii="宋体" w:hAnsi="宋体" w:cs="宋体"/>
          <w:sz w:val="24"/>
        </w:rPr>
        <w:t>。</w:t>
      </w:r>
    </w:p>
    <w:p w14:paraId="4B2F4201">
      <w:pPr>
        <w:spacing w:line="400" w:lineRule="exact"/>
        <w:ind w:firstLine="480" w:firstLineChars="200"/>
        <w:rPr>
          <w:rFonts w:hint="eastAsia" w:ascii="宋体" w:hAnsi="宋体" w:cs="宋体"/>
          <w:sz w:val="24"/>
        </w:rPr>
      </w:pPr>
      <w:r>
        <w:rPr>
          <w:rFonts w:hint="eastAsia" w:ascii="宋体" w:hAnsi="宋体" w:cs="宋体"/>
          <w:sz w:val="24"/>
        </w:rPr>
        <w:t>竣工后试验的生产性材料的类别或（和）清单：</w:t>
      </w:r>
      <w:r>
        <w:rPr>
          <w:rFonts w:hint="eastAsia" w:ascii="宋体" w:hAnsi="宋体" w:cs="宋体"/>
          <w:sz w:val="24"/>
          <w:u w:val="single"/>
        </w:rPr>
        <w:t xml:space="preserve">                         </w:t>
      </w:r>
      <w:r>
        <w:rPr>
          <w:rFonts w:hint="eastAsia" w:ascii="宋体" w:hAnsi="宋体" w:cs="宋体"/>
          <w:sz w:val="24"/>
        </w:rPr>
        <w:t>。</w:t>
      </w:r>
    </w:p>
    <w:p w14:paraId="6F04048A">
      <w:pPr>
        <w:spacing w:line="400" w:lineRule="exact"/>
        <w:ind w:firstLine="480" w:firstLineChars="200"/>
        <w:rPr>
          <w:rFonts w:hint="eastAsia" w:ascii="宋体" w:hAnsi="宋体" w:cs="宋体"/>
          <w:sz w:val="24"/>
        </w:rPr>
      </w:pPr>
      <w:r>
        <w:rPr>
          <w:rFonts w:hint="eastAsia" w:ascii="宋体" w:hAnsi="宋体" w:cs="宋体"/>
          <w:sz w:val="24"/>
        </w:rPr>
        <w:t>6.2.3 材料和工程设备的保管</w:t>
      </w:r>
    </w:p>
    <w:p w14:paraId="082F1CB8">
      <w:pPr>
        <w:spacing w:line="400" w:lineRule="exact"/>
        <w:ind w:firstLine="480" w:firstLineChars="200"/>
        <w:rPr>
          <w:rFonts w:hint="eastAsia" w:ascii="宋体" w:hAnsi="宋体" w:cs="宋体"/>
          <w:sz w:val="24"/>
        </w:rPr>
      </w:pPr>
      <w:r>
        <w:rPr>
          <w:rFonts w:hint="eastAsia" w:ascii="宋体" w:hAnsi="宋体" w:cs="宋体"/>
          <w:sz w:val="24"/>
        </w:rPr>
        <w:t>发包人供应的材料和工程设备的保管费用由</w:t>
      </w:r>
      <w:r>
        <w:rPr>
          <w:rFonts w:hint="eastAsia" w:ascii="宋体" w:hAnsi="宋体" w:cs="宋体"/>
          <w:sz w:val="24"/>
          <w:u w:val="single"/>
        </w:rPr>
        <w:t xml:space="preserve">        </w:t>
      </w:r>
      <w:r>
        <w:rPr>
          <w:rFonts w:hint="eastAsia" w:ascii="宋体" w:hAnsi="宋体" w:cs="宋体"/>
          <w:sz w:val="24"/>
        </w:rPr>
        <w:t>承担。</w:t>
      </w:r>
    </w:p>
    <w:p w14:paraId="126D789E">
      <w:pPr>
        <w:spacing w:line="400" w:lineRule="exact"/>
        <w:ind w:firstLine="480" w:firstLineChars="200"/>
        <w:rPr>
          <w:rFonts w:hint="eastAsia" w:ascii="宋体" w:hAnsi="宋体" w:cs="宋体"/>
          <w:sz w:val="24"/>
        </w:rPr>
      </w:pPr>
      <w:r>
        <w:rPr>
          <w:rFonts w:hint="eastAsia" w:ascii="宋体" w:hAnsi="宋体" w:cs="宋体"/>
          <w:sz w:val="24"/>
        </w:rPr>
        <w:t>承包人提交保管、维护方案的时间：</w:t>
      </w:r>
      <w:r>
        <w:rPr>
          <w:rFonts w:hint="eastAsia" w:ascii="宋体" w:hAnsi="宋体" w:cs="宋体"/>
          <w:sz w:val="24"/>
          <w:u w:val="single"/>
        </w:rPr>
        <w:t xml:space="preserve">                  </w:t>
      </w:r>
      <w:r>
        <w:rPr>
          <w:rFonts w:hint="eastAsia" w:ascii="宋体" w:hAnsi="宋体" w:cs="宋体"/>
          <w:sz w:val="24"/>
        </w:rPr>
        <w:t>。</w:t>
      </w:r>
    </w:p>
    <w:p w14:paraId="0CB8FA9A">
      <w:pPr>
        <w:spacing w:line="400" w:lineRule="exact"/>
        <w:ind w:firstLine="480" w:firstLineChars="200"/>
        <w:rPr>
          <w:rFonts w:hint="eastAsia" w:ascii="宋体" w:hAnsi="宋体" w:cs="宋体"/>
          <w:sz w:val="24"/>
        </w:rPr>
      </w:pPr>
      <w:r>
        <w:rPr>
          <w:rFonts w:hint="eastAsia" w:ascii="宋体" w:hAnsi="宋体" w:cs="宋体"/>
          <w:sz w:val="24"/>
        </w:rPr>
        <w:t>发包人提供的库房、堆场、设施和设备：</w:t>
      </w:r>
      <w:r>
        <w:rPr>
          <w:rFonts w:hint="eastAsia" w:ascii="宋体" w:hAnsi="宋体" w:cs="宋体"/>
          <w:sz w:val="24"/>
          <w:u w:val="single"/>
        </w:rPr>
        <w:t xml:space="preserve">              </w:t>
      </w:r>
      <w:r>
        <w:rPr>
          <w:rFonts w:hint="eastAsia" w:ascii="宋体" w:hAnsi="宋体" w:cs="宋体"/>
          <w:sz w:val="24"/>
        </w:rPr>
        <w:t>。</w:t>
      </w:r>
    </w:p>
    <w:p w14:paraId="2F729813">
      <w:pPr>
        <w:spacing w:line="400" w:lineRule="exact"/>
        <w:ind w:firstLine="480" w:firstLineChars="200"/>
        <w:rPr>
          <w:rFonts w:hint="eastAsia" w:ascii="宋体" w:hAnsi="宋体" w:cs="宋体"/>
          <w:sz w:val="24"/>
        </w:rPr>
      </w:pPr>
      <w:r>
        <w:rPr>
          <w:rFonts w:hint="eastAsia" w:ascii="宋体" w:hAnsi="宋体" w:cs="宋体"/>
          <w:sz w:val="24"/>
        </w:rPr>
        <w:t>6.3 样品</w:t>
      </w:r>
    </w:p>
    <w:p w14:paraId="5A40D83C">
      <w:pPr>
        <w:spacing w:line="400" w:lineRule="exact"/>
        <w:ind w:firstLine="480" w:firstLineChars="200"/>
        <w:rPr>
          <w:rFonts w:hint="eastAsia" w:ascii="宋体" w:hAnsi="宋体" w:cs="宋体"/>
          <w:sz w:val="24"/>
        </w:rPr>
      </w:pPr>
      <w:r>
        <w:rPr>
          <w:rFonts w:hint="eastAsia" w:ascii="宋体" w:hAnsi="宋体" w:cs="宋体"/>
          <w:sz w:val="24"/>
        </w:rPr>
        <w:t>6.3.1 样品的报送与封存</w:t>
      </w:r>
    </w:p>
    <w:p w14:paraId="04B44CA5">
      <w:pPr>
        <w:spacing w:line="400" w:lineRule="exact"/>
        <w:ind w:firstLine="480" w:firstLineChars="200"/>
        <w:rPr>
          <w:rFonts w:hint="eastAsia" w:ascii="宋体" w:hAnsi="宋体" w:cs="宋体"/>
          <w:sz w:val="24"/>
        </w:rPr>
      </w:pPr>
      <w:r>
        <w:rPr>
          <w:rFonts w:hint="eastAsia" w:ascii="宋体" w:hAnsi="宋体" w:cs="宋体"/>
          <w:sz w:val="24"/>
        </w:rPr>
        <w:t>需要承包人报送样品的材料或工程设备，样品种类、名称、规格、数量：</w:t>
      </w:r>
      <w:r>
        <w:rPr>
          <w:rFonts w:hint="eastAsia" w:ascii="宋体" w:hAnsi="宋体" w:cs="宋体"/>
          <w:sz w:val="24"/>
          <w:u w:val="single"/>
        </w:rPr>
        <w:t xml:space="preserve">                                          </w:t>
      </w:r>
      <w:r>
        <w:rPr>
          <w:rFonts w:hint="eastAsia" w:ascii="宋体" w:hAnsi="宋体" w:cs="宋体"/>
          <w:sz w:val="24"/>
        </w:rPr>
        <w:t>。</w:t>
      </w:r>
    </w:p>
    <w:p w14:paraId="13ECF710">
      <w:pPr>
        <w:spacing w:line="400" w:lineRule="exact"/>
        <w:ind w:firstLine="480" w:firstLineChars="200"/>
        <w:rPr>
          <w:rFonts w:hint="eastAsia" w:ascii="宋体" w:hAnsi="宋体" w:cs="宋体"/>
          <w:sz w:val="24"/>
        </w:rPr>
      </w:pPr>
      <w:r>
        <w:rPr>
          <w:rFonts w:hint="eastAsia" w:ascii="宋体" w:hAnsi="宋体" w:cs="宋体"/>
          <w:sz w:val="24"/>
        </w:rPr>
        <w:t>6.4 质量检查</w:t>
      </w:r>
    </w:p>
    <w:p w14:paraId="04CEDF3B">
      <w:pPr>
        <w:spacing w:line="400" w:lineRule="exact"/>
        <w:ind w:firstLine="480" w:firstLineChars="200"/>
        <w:rPr>
          <w:rFonts w:hint="eastAsia" w:ascii="宋体" w:hAnsi="宋体" w:cs="宋体"/>
          <w:sz w:val="24"/>
        </w:rPr>
      </w:pPr>
      <w:r>
        <w:rPr>
          <w:rFonts w:hint="eastAsia" w:ascii="宋体" w:hAnsi="宋体" w:cs="宋体"/>
          <w:sz w:val="24"/>
        </w:rPr>
        <w:t>6.4.1 工程质量要求</w:t>
      </w:r>
    </w:p>
    <w:p w14:paraId="0F5699AD">
      <w:pPr>
        <w:spacing w:line="400" w:lineRule="exact"/>
        <w:ind w:firstLine="480" w:firstLineChars="200"/>
        <w:rPr>
          <w:rFonts w:hint="eastAsia" w:ascii="宋体" w:hAnsi="宋体" w:cs="宋体"/>
          <w:sz w:val="24"/>
        </w:rPr>
      </w:pPr>
      <w:r>
        <w:rPr>
          <w:rFonts w:hint="eastAsia" w:ascii="宋体" w:hAnsi="宋体" w:cs="宋体"/>
          <w:sz w:val="24"/>
        </w:rPr>
        <w:t>工程质量的特殊标准或要求：</w:t>
      </w:r>
      <w:r>
        <w:rPr>
          <w:rFonts w:hint="eastAsia" w:ascii="宋体" w:hAnsi="宋体" w:cs="宋体"/>
          <w:sz w:val="24"/>
          <w:u w:val="single"/>
        </w:rPr>
        <w:t xml:space="preserve">                         </w:t>
      </w:r>
      <w:r>
        <w:rPr>
          <w:rFonts w:hint="eastAsia" w:ascii="宋体" w:hAnsi="宋体" w:cs="宋体"/>
          <w:sz w:val="24"/>
        </w:rPr>
        <w:t>。</w:t>
      </w:r>
    </w:p>
    <w:p w14:paraId="08524104">
      <w:pPr>
        <w:spacing w:line="400" w:lineRule="exact"/>
        <w:ind w:firstLine="480" w:firstLineChars="200"/>
        <w:rPr>
          <w:rFonts w:hint="eastAsia" w:ascii="宋体" w:hAnsi="宋体" w:cs="宋体"/>
          <w:sz w:val="24"/>
        </w:rPr>
      </w:pPr>
      <w:r>
        <w:rPr>
          <w:rFonts w:hint="eastAsia" w:ascii="宋体" w:hAnsi="宋体" w:cs="宋体"/>
          <w:sz w:val="24"/>
        </w:rPr>
        <w:t>6.4.2 质量检查</w:t>
      </w:r>
    </w:p>
    <w:p w14:paraId="5694EEA6">
      <w:pPr>
        <w:spacing w:line="400" w:lineRule="exact"/>
        <w:ind w:firstLine="480" w:firstLineChars="200"/>
        <w:rPr>
          <w:rFonts w:hint="eastAsia" w:ascii="宋体" w:hAnsi="宋体" w:cs="宋体"/>
          <w:sz w:val="24"/>
        </w:rPr>
      </w:pPr>
      <w:r>
        <w:rPr>
          <w:rFonts w:hint="eastAsia" w:ascii="宋体" w:hAnsi="宋体" w:cs="宋体"/>
          <w:sz w:val="24"/>
        </w:rPr>
        <w:t>除通用合同条件已列明的质量检查的地点外，发包人有权进行质量检查的其他地点：</w:t>
      </w:r>
      <w:r>
        <w:rPr>
          <w:rFonts w:hint="eastAsia" w:ascii="宋体" w:hAnsi="宋体" w:cs="宋体"/>
          <w:sz w:val="24"/>
          <w:u w:val="single"/>
        </w:rPr>
        <w:t xml:space="preserve">                                 </w:t>
      </w:r>
      <w:r>
        <w:rPr>
          <w:rFonts w:hint="eastAsia" w:ascii="宋体" w:hAnsi="宋体" w:cs="宋体"/>
          <w:sz w:val="24"/>
        </w:rPr>
        <w:t>。</w:t>
      </w:r>
    </w:p>
    <w:p w14:paraId="2A9438FD">
      <w:pPr>
        <w:spacing w:line="400" w:lineRule="exact"/>
        <w:ind w:firstLine="480" w:firstLineChars="200"/>
        <w:rPr>
          <w:rFonts w:hint="eastAsia" w:ascii="宋体" w:hAnsi="宋体" w:cs="宋体"/>
          <w:sz w:val="24"/>
        </w:rPr>
      </w:pPr>
      <w:r>
        <w:rPr>
          <w:rFonts w:hint="eastAsia" w:ascii="宋体" w:hAnsi="宋体" w:cs="宋体"/>
          <w:sz w:val="24"/>
        </w:rPr>
        <w:t>6.4.3 隐蔽工程检查</w:t>
      </w:r>
    </w:p>
    <w:p w14:paraId="135AFDDB">
      <w:pPr>
        <w:spacing w:line="400" w:lineRule="exact"/>
        <w:ind w:firstLine="480" w:firstLineChars="200"/>
        <w:rPr>
          <w:rFonts w:hint="eastAsia" w:ascii="宋体" w:hAnsi="宋体" w:cs="宋体"/>
          <w:sz w:val="24"/>
        </w:rPr>
      </w:pPr>
      <w:r>
        <w:rPr>
          <w:rFonts w:hint="eastAsia" w:ascii="宋体" w:hAnsi="宋体" w:cs="宋体"/>
          <w:sz w:val="24"/>
        </w:rPr>
        <w:t>关于隐蔽工程和中间验收的特别约定：</w:t>
      </w:r>
      <w:r>
        <w:rPr>
          <w:rFonts w:hint="eastAsia" w:ascii="宋体" w:hAnsi="宋体" w:cs="宋体"/>
          <w:sz w:val="24"/>
          <w:u w:val="single"/>
        </w:rPr>
        <w:t xml:space="preserve">                 </w:t>
      </w:r>
      <w:r>
        <w:rPr>
          <w:rFonts w:hint="eastAsia" w:ascii="宋体" w:hAnsi="宋体" w:cs="宋体"/>
          <w:sz w:val="24"/>
        </w:rPr>
        <w:t>。</w:t>
      </w:r>
    </w:p>
    <w:p w14:paraId="24C97A06">
      <w:pPr>
        <w:spacing w:line="400" w:lineRule="exact"/>
        <w:ind w:firstLine="480" w:firstLineChars="200"/>
        <w:rPr>
          <w:rFonts w:hint="eastAsia" w:ascii="宋体" w:hAnsi="宋体" w:cs="宋体"/>
          <w:sz w:val="24"/>
        </w:rPr>
      </w:pPr>
      <w:r>
        <w:rPr>
          <w:rFonts w:hint="eastAsia" w:ascii="宋体" w:hAnsi="宋体" w:cs="宋体"/>
          <w:sz w:val="24"/>
        </w:rPr>
        <w:t>6.5 由承包人试验和检验</w:t>
      </w:r>
    </w:p>
    <w:p w14:paraId="605B0C3F">
      <w:pPr>
        <w:spacing w:line="400" w:lineRule="exact"/>
        <w:ind w:firstLine="480" w:firstLineChars="200"/>
        <w:rPr>
          <w:rFonts w:hint="eastAsia" w:ascii="宋体" w:hAnsi="宋体" w:cs="宋体"/>
          <w:sz w:val="24"/>
        </w:rPr>
      </w:pPr>
      <w:r>
        <w:rPr>
          <w:rFonts w:hint="eastAsia" w:ascii="宋体" w:hAnsi="宋体" w:cs="宋体"/>
          <w:sz w:val="24"/>
        </w:rPr>
        <w:t>6.5.1 试验设备与试验人员</w:t>
      </w:r>
    </w:p>
    <w:p w14:paraId="1FF1C573">
      <w:pPr>
        <w:spacing w:line="400" w:lineRule="exact"/>
        <w:ind w:firstLine="480" w:firstLineChars="200"/>
        <w:rPr>
          <w:rFonts w:hint="eastAsia" w:ascii="宋体" w:hAnsi="宋体" w:cs="宋体"/>
          <w:sz w:val="24"/>
        </w:rPr>
      </w:pPr>
      <w:r>
        <w:rPr>
          <w:rFonts w:hint="eastAsia" w:ascii="宋体" w:hAnsi="宋体" w:cs="宋体"/>
          <w:sz w:val="24"/>
        </w:rPr>
        <w:t>试验的内容、时间和地点：</w:t>
      </w:r>
      <w:r>
        <w:rPr>
          <w:rFonts w:hint="eastAsia" w:ascii="宋体" w:hAnsi="宋体" w:cs="宋体"/>
          <w:sz w:val="24"/>
          <w:u w:val="single"/>
        </w:rPr>
        <w:t xml:space="preserve">                            </w:t>
      </w:r>
      <w:r>
        <w:rPr>
          <w:rFonts w:hint="eastAsia" w:ascii="宋体" w:hAnsi="宋体" w:cs="宋体"/>
          <w:sz w:val="24"/>
        </w:rPr>
        <w:t>。</w:t>
      </w:r>
    </w:p>
    <w:p w14:paraId="19308A39">
      <w:pPr>
        <w:spacing w:line="400" w:lineRule="exact"/>
        <w:ind w:firstLine="480" w:firstLineChars="200"/>
        <w:rPr>
          <w:rFonts w:hint="eastAsia" w:ascii="宋体" w:hAnsi="宋体" w:cs="宋体"/>
          <w:sz w:val="24"/>
        </w:rPr>
      </w:pPr>
      <w:r>
        <w:rPr>
          <w:rFonts w:hint="eastAsia" w:ascii="宋体" w:hAnsi="宋体" w:cs="宋体"/>
          <w:sz w:val="24"/>
        </w:rPr>
        <w:t>试验所需要的试验设备、取样装置、试验场所和试验条件：</w:t>
      </w:r>
      <w:r>
        <w:rPr>
          <w:rFonts w:hint="eastAsia" w:ascii="宋体" w:hAnsi="宋体" w:cs="宋体"/>
          <w:sz w:val="24"/>
          <w:u w:val="single"/>
        </w:rPr>
        <w:t xml:space="preserve">              </w:t>
      </w:r>
      <w:r>
        <w:rPr>
          <w:rFonts w:hint="eastAsia" w:ascii="宋体" w:hAnsi="宋体" w:cs="宋体"/>
          <w:sz w:val="24"/>
        </w:rPr>
        <w:t>。</w:t>
      </w:r>
    </w:p>
    <w:p w14:paraId="76335E15">
      <w:pPr>
        <w:spacing w:line="400" w:lineRule="exact"/>
        <w:ind w:firstLine="480" w:firstLineChars="200"/>
        <w:rPr>
          <w:rFonts w:hint="eastAsia" w:ascii="宋体" w:hAnsi="宋体" w:cs="宋体"/>
          <w:sz w:val="24"/>
          <w:u w:val="single"/>
        </w:rPr>
      </w:pPr>
      <w:r>
        <w:rPr>
          <w:rFonts w:hint="eastAsia" w:ascii="宋体" w:hAnsi="宋体" w:cs="宋体"/>
          <w:sz w:val="24"/>
        </w:rPr>
        <w:t>试验和检验费用的计价原则：</w:t>
      </w:r>
      <w:r>
        <w:rPr>
          <w:rFonts w:hint="eastAsia" w:ascii="宋体" w:hAnsi="宋体" w:cs="宋体"/>
          <w:sz w:val="24"/>
          <w:u w:val="single"/>
        </w:rPr>
        <w:t xml:space="preserve">                         </w:t>
      </w:r>
      <w:r>
        <w:rPr>
          <w:rFonts w:hint="eastAsia" w:ascii="宋体" w:hAnsi="宋体" w:cs="宋体"/>
          <w:sz w:val="24"/>
        </w:rPr>
        <w:t>。</w:t>
      </w:r>
    </w:p>
    <w:p w14:paraId="2BAD405E">
      <w:pPr>
        <w:pStyle w:val="61"/>
        <w:spacing w:before="0" w:after="0" w:line="400" w:lineRule="exact"/>
        <w:ind w:firstLine="480" w:firstLineChars="200"/>
        <w:rPr>
          <w:rFonts w:hint="eastAsia" w:cs="宋体"/>
          <w:b w:val="0"/>
          <w:sz w:val="24"/>
          <w:szCs w:val="24"/>
        </w:rPr>
      </w:pPr>
      <w:bookmarkStart w:id="1516" w:name="_Toc54862338"/>
      <w:bookmarkStart w:id="1517" w:name="_Toc12210"/>
      <w:r>
        <w:rPr>
          <w:rFonts w:hint="eastAsia" w:cs="宋体"/>
          <w:b w:val="0"/>
          <w:sz w:val="24"/>
          <w:szCs w:val="24"/>
        </w:rPr>
        <w:t>第7条 施工</w:t>
      </w:r>
      <w:bookmarkEnd w:id="1516"/>
      <w:bookmarkEnd w:id="1517"/>
    </w:p>
    <w:p w14:paraId="308B2FFD">
      <w:pPr>
        <w:spacing w:line="400" w:lineRule="exact"/>
        <w:ind w:firstLine="480" w:firstLineChars="200"/>
        <w:rPr>
          <w:rFonts w:hint="eastAsia" w:ascii="宋体" w:hAnsi="宋体" w:cs="宋体"/>
          <w:sz w:val="24"/>
        </w:rPr>
      </w:pPr>
      <w:r>
        <w:rPr>
          <w:rFonts w:hint="eastAsia" w:ascii="宋体" w:hAnsi="宋体" w:cs="宋体"/>
          <w:sz w:val="24"/>
        </w:rPr>
        <w:t>7.1 交通运输</w:t>
      </w:r>
    </w:p>
    <w:p w14:paraId="66BCCE94">
      <w:pPr>
        <w:spacing w:line="400" w:lineRule="exact"/>
        <w:ind w:firstLine="480" w:firstLineChars="200"/>
        <w:rPr>
          <w:rFonts w:hint="eastAsia" w:ascii="宋体" w:hAnsi="宋体" w:cs="宋体"/>
          <w:sz w:val="24"/>
        </w:rPr>
      </w:pPr>
      <w:r>
        <w:rPr>
          <w:rFonts w:hint="eastAsia" w:ascii="宋体" w:hAnsi="宋体" w:cs="宋体"/>
          <w:sz w:val="24"/>
        </w:rPr>
        <w:t>7.1.1 出入现场的权利</w:t>
      </w:r>
    </w:p>
    <w:p w14:paraId="744E0384">
      <w:pPr>
        <w:spacing w:line="400" w:lineRule="exact"/>
        <w:ind w:firstLine="480" w:firstLineChars="200"/>
        <w:rPr>
          <w:rFonts w:hint="eastAsia" w:ascii="宋体" w:hAnsi="宋体" w:cs="宋体"/>
          <w:sz w:val="24"/>
        </w:rPr>
      </w:pPr>
      <w:r>
        <w:rPr>
          <w:rFonts w:hint="eastAsia" w:ascii="宋体" w:hAnsi="宋体" w:cs="宋体"/>
          <w:sz w:val="24"/>
        </w:rPr>
        <w:t>关于出入现场的权利的约定：</w:t>
      </w:r>
      <w:r>
        <w:rPr>
          <w:rFonts w:hint="eastAsia" w:ascii="宋体" w:hAnsi="宋体" w:cs="宋体"/>
          <w:sz w:val="24"/>
          <w:u w:val="single"/>
        </w:rPr>
        <w:t xml:space="preserve">                         </w:t>
      </w:r>
      <w:r>
        <w:rPr>
          <w:rFonts w:hint="eastAsia" w:ascii="宋体" w:hAnsi="宋体" w:cs="宋体"/>
          <w:sz w:val="24"/>
        </w:rPr>
        <w:t>。</w:t>
      </w:r>
    </w:p>
    <w:p w14:paraId="6FE9D38A">
      <w:pPr>
        <w:spacing w:line="400" w:lineRule="exact"/>
        <w:ind w:firstLine="480" w:firstLineChars="200"/>
        <w:rPr>
          <w:rFonts w:hint="eastAsia" w:ascii="宋体" w:hAnsi="宋体" w:cs="宋体"/>
          <w:sz w:val="24"/>
        </w:rPr>
      </w:pPr>
      <w:r>
        <w:rPr>
          <w:rFonts w:hint="eastAsia" w:ascii="宋体" w:hAnsi="宋体" w:cs="宋体"/>
          <w:sz w:val="24"/>
        </w:rPr>
        <w:t>7.1.2 场外交通</w:t>
      </w:r>
    </w:p>
    <w:p w14:paraId="7865473F">
      <w:pPr>
        <w:spacing w:line="400" w:lineRule="exact"/>
        <w:ind w:firstLine="480" w:firstLineChars="200"/>
        <w:rPr>
          <w:rFonts w:hint="eastAsia" w:ascii="宋体" w:hAnsi="宋体" w:cs="宋体"/>
          <w:sz w:val="24"/>
        </w:rPr>
      </w:pPr>
      <w:r>
        <w:rPr>
          <w:rFonts w:hint="eastAsia" w:ascii="宋体" w:hAnsi="宋体" w:cs="宋体"/>
          <w:sz w:val="24"/>
        </w:rPr>
        <w:t>关于场外交通的特别约定：</w:t>
      </w:r>
      <w:r>
        <w:rPr>
          <w:rFonts w:hint="eastAsia" w:ascii="宋体" w:hAnsi="宋体" w:cs="宋体"/>
          <w:sz w:val="24"/>
          <w:u w:val="single"/>
        </w:rPr>
        <w:t xml:space="preserve">                          </w:t>
      </w:r>
      <w:r>
        <w:rPr>
          <w:rFonts w:hint="eastAsia" w:ascii="宋体" w:hAnsi="宋体" w:cs="宋体"/>
          <w:sz w:val="24"/>
        </w:rPr>
        <w:t>。</w:t>
      </w:r>
    </w:p>
    <w:p w14:paraId="606B2E4D">
      <w:pPr>
        <w:spacing w:line="400" w:lineRule="exact"/>
        <w:ind w:firstLine="480" w:firstLineChars="200"/>
        <w:rPr>
          <w:rFonts w:hint="eastAsia" w:ascii="宋体" w:hAnsi="宋体" w:cs="宋体"/>
          <w:sz w:val="24"/>
        </w:rPr>
      </w:pPr>
      <w:r>
        <w:rPr>
          <w:rFonts w:hint="eastAsia" w:ascii="宋体" w:hAnsi="宋体" w:cs="宋体"/>
          <w:sz w:val="24"/>
        </w:rPr>
        <w:t>7.1.3 场内交通</w:t>
      </w:r>
    </w:p>
    <w:p w14:paraId="0ADC27E7">
      <w:pPr>
        <w:spacing w:line="400" w:lineRule="exact"/>
        <w:ind w:firstLine="480" w:firstLineChars="200"/>
        <w:rPr>
          <w:rFonts w:hint="eastAsia" w:ascii="宋体" w:hAnsi="宋体" w:cs="宋体"/>
          <w:sz w:val="24"/>
        </w:rPr>
      </w:pPr>
      <w:r>
        <w:rPr>
          <w:rFonts w:hint="eastAsia" w:ascii="宋体" w:hAnsi="宋体" w:cs="宋体"/>
          <w:sz w:val="24"/>
        </w:rPr>
        <w:t>关于场内交通的特别约定：</w:t>
      </w:r>
      <w:r>
        <w:rPr>
          <w:rFonts w:hint="eastAsia" w:ascii="宋体" w:hAnsi="宋体" w:cs="宋体"/>
          <w:sz w:val="24"/>
          <w:u w:val="single"/>
        </w:rPr>
        <w:t xml:space="preserve">                          </w:t>
      </w:r>
      <w:r>
        <w:rPr>
          <w:rFonts w:hint="eastAsia" w:ascii="宋体" w:hAnsi="宋体" w:cs="宋体"/>
          <w:sz w:val="24"/>
        </w:rPr>
        <w:t>。</w:t>
      </w:r>
    </w:p>
    <w:p w14:paraId="3AF379EC">
      <w:pPr>
        <w:spacing w:line="400" w:lineRule="exact"/>
        <w:ind w:firstLine="480" w:firstLineChars="200"/>
        <w:rPr>
          <w:rFonts w:hint="eastAsia" w:ascii="宋体" w:hAnsi="宋体" w:cs="宋体"/>
          <w:sz w:val="24"/>
        </w:rPr>
      </w:pPr>
      <w:r>
        <w:rPr>
          <w:rFonts w:hint="eastAsia" w:ascii="宋体" w:hAnsi="宋体" w:cs="宋体"/>
          <w:sz w:val="24"/>
        </w:rPr>
        <w:t>关于场内交通与场外交通边界的约定：</w:t>
      </w:r>
      <w:r>
        <w:rPr>
          <w:rFonts w:hint="eastAsia" w:ascii="宋体" w:hAnsi="宋体" w:cs="宋体"/>
          <w:sz w:val="24"/>
          <w:u w:val="single"/>
        </w:rPr>
        <w:t xml:space="preserve">                 </w:t>
      </w:r>
      <w:r>
        <w:rPr>
          <w:rFonts w:hint="eastAsia" w:ascii="宋体" w:hAnsi="宋体" w:cs="宋体"/>
          <w:sz w:val="24"/>
        </w:rPr>
        <w:t>。</w:t>
      </w:r>
    </w:p>
    <w:p w14:paraId="299924A2">
      <w:pPr>
        <w:spacing w:line="400" w:lineRule="exact"/>
        <w:ind w:firstLine="480" w:firstLineChars="200"/>
        <w:rPr>
          <w:rFonts w:hint="eastAsia" w:ascii="宋体" w:hAnsi="宋体" w:cs="宋体"/>
          <w:sz w:val="24"/>
        </w:rPr>
      </w:pPr>
      <w:r>
        <w:rPr>
          <w:rFonts w:hint="eastAsia" w:ascii="宋体" w:hAnsi="宋体" w:cs="宋体"/>
          <w:sz w:val="24"/>
        </w:rPr>
        <w:t>7.1.4 超大件和超重件的运输</w:t>
      </w:r>
    </w:p>
    <w:p w14:paraId="731F22C8">
      <w:pPr>
        <w:spacing w:line="400" w:lineRule="exact"/>
        <w:ind w:firstLine="480" w:firstLineChars="200"/>
        <w:rPr>
          <w:rFonts w:hint="eastAsia"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w:t>
      </w:r>
      <w:r>
        <w:rPr>
          <w:rFonts w:hint="eastAsia" w:ascii="宋体" w:hAnsi="宋体" w:cs="宋体"/>
          <w:sz w:val="24"/>
        </w:rPr>
        <w:t>承担。</w:t>
      </w:r>
    </w:p>
    <w:p w14:paraId="0C863AE3">
      <w:pPr>
        <w:spacing w:line="400" w:lineRule="exact"/>
        <w:ind w:firstLine="480" w:firstLineChars="200"/>
        <w:rPr>
          <w:rFonts w:hint="eastAsia" w:ascii="宋体" w:hAnsi="宋体" w:cs="宋体"/>
          <w:sz w:val="24"/>
        </w:rPr>
      </w:pPr>
      <w:r>
        <w:rPr>
          <w:rFonts w:hint="eastAsia" w:ascii="宋体" w:hAnsi="宋体" w:cs="宋体"/>
          <w:sz w:val="24"/>
        </w:rPr>
        <w:t>7.2 施工设备和临时设施</w:t>
      </w:r>
    </w:p>
    <w:p w14:paraId="148DBD0E">
      <w:pPr>
        <w:spacing w:line="400" w:lineRule="exact"/>
        <w:ind w:firstLine="480" w:firstLineChars="200"/>
        <w:rPr>
          <w:rFonts w:hint="eastAsia" w:ascii="宋体" w:hAnsi="宋体" w:cs="宋体"/>
          <w:sz w:val="24"/>
        </w:rPr>
      </w:pPr>
      <w:r>
        <w:rPr>
          <w:rFonts w:hint="eastAsia" w:ascii="宋体" w:hAnsi="宋体" w:cs="宋体"/>
          <w:sz w:val="24"/>
        </w:rPr>
        <w:t>7.2.1 承包人提供的施工设备和临时设施</w:t>
      </w:r>
    </w:p>
    <w:p w14:paraId="1C9A8A78">
      <w:pPr>
        <w:spacing w:line="400" w:lineRule="exact"/>
        <w:ind w:firstLine="480" w:firstLineChars="200"/>
        <w:rPr>
          <w:rFonts w:hint="eastAsia" w:ascii="宋体" w:hAnsi="宋体" w:cs="宋体"/>
          <w:sz w:val="24"/>
        </w:rPr>
      </w:pPr>
      <w:r>
        <w:rPr>
          <w:rFonts w:hint="eastAsia" w:ascii="宋体" w:hAnsi="宋体" w:cs="宋体"/>
          <w:sz w:val="24"/>
        </w:rPr>
        <w:t>临时设施的费用和临时占地手续和费用承担的特别约定：</w:t>
      </w:r>
      <w:r>
        <w:rPr>
          <w:rFonts w:hint="eastAsia" w:ascii="宋体" w:hAnsi="宋体" w:cs="宋体"/>
          <w:sz w:val="24"/>
          <w:u w:val="single"/>
        </w:rPr>
        <w:t xml:space="preserve">               </w:t>
      </w:r>
      <w:r>
        <w:rPr>
          <w:rFonts w:hint="eastAsia" w:ascii="宋体" w:hAnsi="宋体" w:cs="宋体"/>
          <w:sz w:val="24"/>
        </w:rPr>
        <w:t>。</w:t>
      </w:r>
    </w:p>
    <w:p w14:paraId="6FBEE2E6">
      <w:pPr>
        <w:spacing w:line="400" w:lineRule="exact"/>
        <w:ind w:firstLine="480" w:firstLineChars="200"/>
        <w:rPr>
          <w:rFonts w:hint="eastAsia" w:ascii="宋体" w:hAnsi="宋体" w:cs="宋体"/>
          <w:sz w:val="24"/>
        </w:rPr>
      </w:pPr>
      <w:r>
        <w:rPr>
          <w:rFonts w:hint="eastAsia" w:ascii="宋体" w:hAnsi="宋体" w:cs="宋体"/>
          <w:sz w:val="24"/>
        </w:rPr>
        <w:t>7.2.2 发包人提供的施工设备和临时设施</w:t>
      </w:r>
    </w:p>
    <w:p w14:paraId="0913926F">
      <w:pPr>
        <w:spacing w:line="400" w:lineRule="exact"/>
        <w:ind w:firstLine="480" w:firstLineChars="200"/>
        <w:rPr>
          <w:rFonts w:hint="eastAsia" w:ascii="宋体" w:hAnsi="宋体" w:cs="宋体"/>
          <w:sz w:val="24"/>
        </w:rPr>
      </w:pPr>
      <w:r>
        <w:rPr>
          <w:rFonts w:hint="eastAsia" w:ascii="宋体" w:hAnsi="宋体" w:cs="宋体"/>
          <w:sz w:val="24"/>
        </w:rPr>
        <w:t>发包人提供的施工设备或临时设施范围：</w:t>
      </w:r>
      <w:r>
        <w:rPr>
          <w:rFonts w:hint="eastAsia" w:ascii="宋体" w:hAnsi="宋体" w:cs="宋体"/>
          <w:sz w:val="24"/>
          <w:u w:val="single"/>
        </w:rPr>
        <w:t xml:space="preserve">               </w:t>
      </w:r>
      <w:r>
        <w:rPr>
          <w:rFonts w:hint="eastAsia" w:ascii="宋体" w:hAnsi="宋体" w:cs="宋体"/>
          <w:sz w:val="24"/>
        </w:rPr>
        <w:t>。</w:t>
      </w:r>
    </w:p>
    <w:p w14:paraId="4EE56FFC">
      <w:pPr>
        <w:spacing w:line="400" w:lineRule="exact"/>
        <w:ind w:firstLine="480" w:firstLineChars="200"/>
        <w:rPr>
          <w:rFonts w:hint="eastAsia" w:ascii="宋体" w:hAnsi="宋体" w:cs="宋体"/>
          <w:sz w:val="24"/>
        </w:rPr>
      </w:pPr>
      <w:r>
        <w:rPr>
          <w:rFonts w:hint="eastAsia" w:ascii="宋体" w:hAnsi="宋体" w:cs="宋体"/>
          <w:sz w:val="24"/>
        </w:rPr>
        <w:t>7.3 现场合作</w:t>
      </w:r>
    </w:p>
    <w:p w14:paraId="5305F136">
      <w:pPr>
        <w:spacing w:line="400" w:lineRule="exact"/>
        <w:ind w:firstLine="480" w:firstLineChars="200"/>
        <w:rPr>
          <w:rFonts w:hint="eastAsia" w:ascii="宋体" w:hAnsi="宋体" w:cs="宋体"/>
          <w:sz w:val="24"/>
        </w:rPr>
      </w:pPr>
      <w:r>
        <w:rPr>
          <w:rFonts w:hint="eastAsia" w:ascii="宋体" w:hAnsi="宋体" w:cs="宋体"/>
          <w:sz w:val="24"/>
        </w:rPr>
        <w:t>关于现场合作费用的特别约定：</w:t>
      </w:r>
      <w:r>
        <w:rPr>
          <w:rFonts w:hint="eastAsia" w:ascii="宋体" w:hAnsi="宋体" w:cs="宋体"/>
          <w:sz w:val="24"/>
          <w:u w:val="single"/>
        </w:rPr>
        <w:t xml:space="preserve">                       </w:t>
      </w:r>
      <w:r>
        <w:rPr>
          <w:rFonts w:hint="eastAsia" w:ascii="宋体" w:hAnsi="宋体" w:cs="宋体"/>
          <w:sz w:val="24"/>
        </w:rPr>
        <w:t>。</w:t>
      </w:r>
    </w:p>
    <w:p w14:paraId="26037637">
      <w:pPr>
        <w:spacing w:line="400" w:lineRule="exact"/>
        <w:ind w:firstLine="480" w:firstLineChars="200"/>
        <w:rPr>
          <w:rFonts w:hint="eastAsia" w:ascii="宋体" w:hAnsi="宋体" w:cs="宋体"/>
          <w:sz w:val="24"/>
        </w:rPr>
      </w:pPr>
      <w:r>
        <w:rPr>
          <w:rFonts w:hint="eastAsia" w:ascii="宋体" w:hAnsi="宋体" w:cs="宋体"/>
          <w:sz w:val="24"/>
        </w:rPr>
        <w:t>7.4 测量放线</w:t>
      </w:r>
    </w:p>
    <w:p w14:paraId="6DDAEE66">
      <w:pPr>
        <w:spacing w:line="400" w:lineRule="exact"/>
        <w:ind w:firstLine="480" w:firstLineChars="200"/>
        <w:rPr>
          <w:rFonts w:hint="eastAsia" w:ascii="宋体" w:hAnsi="宋体" w:cs="宋体"/>
          <w:sz w:val="24"/>
        </w:rPr>
      </w:pPr>
      <w:r>
        <w:rPr>
          <w:rFonts w:hint="eastAsia" w:ascii="宋体" w:hAnsi="宋体" w:cs="宋体"/>
          <w:sz w:val="24"/>
        </w:rPr>
        <w:t>7.4.1 关于测量放线的特别约定的技术规范：</w:t>
      </w:r>
      <w:r>
        <w:rPr>
          <w:rFonts w:hint="eastAsia" w:ascii="宋体" w:hAnsi="宋体" w:cs="宋体"/>
          <w:sz w:val="24"/>
          <w:u w:val="single"/>
        </w:rPr>
        <w:t xml:space="preserve">            </w:t>
      </w:r>
      <w:r>
        <w:rPr>
          <w:rFonts w:hint="eastAsia" w:ascii="宋体" w:hAnsi="宋体" w:cs="宋体"/>
          <w:sz w:val="24"/>
        </w:rPr>
        <w:t>。施工控制网资料的告知期限：</w:t>
      </w:r>
      <w:r>
        <w:rPr>
          <w:rFonts w:hint="eastAsia" w:ascii="宋体" w:hAnsi="宋体" w:cs="宋体"/>
          <w:sz w:val="24"/>
          <w:u w:val="single"/>
        </w:rPr>
        <w:t xml:space="preserve">                           </w:t>
      </w:r>
      <w:r>
        <w:rPr>
          <w:rFonts w:hint="eastAsia" w:ascii="宋体" w:hAnsi="宋体" w:cs="宋体"/>
          <w:sz w:val="24"/>
        </w:rPr>
        <w:t>。</w:t>
      </w:r>
    </w:p>
    <w:p w14:paraId="02F8B7C5">
      <w:pPr>
        <w:spacing w:line="400" w:lineRule="exact"/>
        <w:ind w:firstLine="480" w:firstLineChars="200"/>
        <w:rPr>
          <w:rFonts w:hint="eastAsia" w:ascii="宋体" w:hAnsi="宋体" w:cs="宋体"/>
          <w:sz w:val="24"/>
        </w:rPr>
      </w:pPr>
      <w:r>
        <w:rPr>
          <w:rFonts w:hint="eastAsia" w:ascii="宋体" w:hAnsi="宋体" w:cs="宋体"/>
          <w:sz w:val="24"/>
        </w:rPr>
        <w:t>7.5 现场劳动用工</w:t>
      </w:r>
    </w:p>
    <w:p w14:paraId="1AAEA5A9">
      <w:pPr>
        <w:spacing w:line="400" w:lineRule="exact"/>
        <w:ind w:firstLine="480" w:firstLineChars="200"/>
        <w:rPr>
          <w:rFonts w:hint="eastAsia" w:ascii="宋体" w:hAnsi="宋体" w:cs="宋体"/>
          <w:sz w:val="24"/>
        </w:rPr>
      </w:pPr>
      <w:r>
        <w:rPr>
          <w:rFonts w:hint="eastAsia" w:ascii="宋体" w:hAnsi="宋体" w:cs="宋体"/>
          <w:sz w:val="24"/>
        </w:rPr>
        <w:t>7.5.2 合同当事人对建筑工人工资清偿事宜和违约责任的约定：</w:t>
      </w:r>
      <w:r>
        <w:rPr>
          <w:rFonts w:hint="eastAsia" w:ascii="宋体" w:hAnsi="宋体" w:cs="宋体"/>
          <w:sz w:val="24"/>
          <w:u w:val="single"/>
        </w:rPr>
        <w:t xml:space="preserve">      </w:t>
      </w:r>
      <w:r>
        <w:rPr>
          <w:rFonts w:hint="eastAsia" w:ascii="宋体" w:hAnsi="宋体" w:cs="宋体"/>
          <w:sz w:val="24"/>
        </w:rPr>
        <w:t>。</w:t>
      </w:r>
    </w:p>
    <w:p w14:paraId="3915F480">
      <w:pPr>
        <w:spacing w:line="400" w:lineRule="exact"/>
        <w:ind w:firstLine="480" w:firstLineChars="200"/>
        <w:rPr>
          <w:rFonts w:hint="eastAsia" w:ascii="宋体" w:hAnsi="宋体" w:cs="宋体"/>
          <w:sz w:val="24"/>
        </w:rPr>
      </w:pPr>
      <w:r>
        <w:rPr>
          <w:rFonts w:hint="eastAsia" w:ascii="宋体" w:hAnsi="宋体" w:cs="宋体"/>
          <w:sz w:val="24"/>
        </w:rPr>
        <w:t>7.6 安全文明施工</w:t>
      </w:r>
    </w:p>
    <w:p w14:paraId="1A51B482">
      <w:pPr>
        <w:spacing w:line="400" w:lineRule="exact"/>
        <w:ind w:firstLine="480" w:firstLineChars="200"/>
        <w:rPr>
          <w:rFonts w:hint="eastAsia" w:ascii="宋体" w:hAnsi="宋体" w:cs="宋体"/>
          <w:sz w:val="24"/>
        </w:rPr>
      </w:pPr>
      <w:r>
        <w:rPr>
          <w:rFonts w:hint="eastAsia" w:ascii="宋体" w:hAnsi="宋体" w:cs="宋体"/>
          <w:sz w:val="24"/>
        </w:rPr>
        <w:t>7.6.1 安全生产要求</w:t>
      </w:r>
    </w:p>
    <w:p w14:paraId="4B86A92E">
      <w:pPr>
        <w:spacing w:line="400" w:lineRule="exact"/>
        <w:ind w:left="124" w:leftChars="59" w:firstLine="480" w:firstLineChars="200"/>
        <w:rPr>
          <w:rFonts w:hint="eastAsia" w:ascii="宋体" w:hAnsi="宋体" w:cs="宋体"/>
          <w:sz w:val="24"/>
        </w:rPr>
      </w:pPr>
      <w:r>
        <w:rPr>
          <w:rFonts w:hint="eastAsia" w:ascii="宋体" w:hAnsi="宋体" w:cs="宋体"/>
          <w:sz w:val="24"/>
        </w:rPr>
        <w:t>合同当事人对安全施工的要求：</w:t>
      </w:r>
      <w:r>
        <w:rPr>
          <w:rFonts w:hint="eastAsia" w:ascii="宋体" w:hAnsi="宋体" w:cs="宋体"/>
          <w:sz w:val="24"/>
          <w:u w:val="single"/>
        </w:rPr>
        <w:t xml:space="preserve">                      </w:t>
      </w:r>
      <w:r>
        <w:rPr>
          <w:rFonts w:hint="eastAsia" w:ascii="宋体" w:hAnsi="宋体" w:cs="宋体"/>
          <w:sz w:val="24"/>
        </w:rPr>
        <w:t>。</w:t>
      </w:r>
    </w:p>
    <w:p w14:paraId="08152E45">
      <w:pPr>
        <w:spacing w:line="400" w:lineRule="exact"/>
        <w:ind w:firstLine="480" w:firstLineChars="200"/>
        <w:rPr>
          <w:rFonts w:hint="eastAsia" w:ascii="宋体" w:hAnsi="宋体" w:cs="宋体"/>
          <w:sz w:val="24"/>
        </w:rPr>
      </w:pPr>
      <w:r>
        <w:rPr>
          <w:rFonts w:hint="eastAsia" w:ascii="宋体" w:hAnsi="宋体" w:cs="宋体"/>
          <w:sz w:val="24"/>
        </w:rPr>
        <w:t>7.6.3 文明施工</w:t>
      </w:r>
    </w:p>
    <w:p w14:paraId="2F9CB767">
      <w:pPr>
        <w:spacing w:line="400" w:lineRule="exact"/>
        <w:ind w:firstLine="480" w:firstLineChars="200"/>
        <w:rPr>
          <w:rFonts w:hint="eastAsia" w:ascii="宋体" w:hAnsi="宋体" w:cs="宋体"/>
          <w:sz w:val="24"/>
        </w:rPr>
      </w:pPr>
      <w:r>
        <w:rPr>
          <w:rFonts w:hint="eastAsia" w:ascii="宋体" w:hAnsi="宋体" w:cs="宋体"/>
          <w:sz w:val="24"/>
        </w:rPr>
        <w:t>合同当事人对文明施工的要求：</w:t>
      </w:r>
      <w:r>
        <w:rPr>
          <w:rFonts w:hint="eastAsia" w:ascii="宋体" w:hAnsi="宋体" w:cs="宋体"/>
          <w:sz w:val="24"/>
          <w:u w:val="single"/>
        </w:rPr>
        <w:t xml:space="preserve">                       </w:t>
      </w:r>
      <w:r>
        <w:rPr>
          <w:rFonts w:hint="eastAsia" w:ascii="宋体" w:hAnsi="宋体" w:cs="宋体"/>
          <w:sz w:val="24"/>
        </w:rPr>
        <w:t>。</w:t>
      </w:r>
    </w:p>
    <w:p w14:paraId="2A34B5F3">
      <w:pPr>
        <w:spacing w:line="400" w:lineRule="exact"/>
        <w:ind w:firstLine="480" w:firstLineChars="200"/>
        <w:rPr>
          <w:rFonts w:hint="eastAsia" w:ascii="宋体" w:hAnsi="宋体" w:cs="宋体"/>
          <w:sz w:val="24"/>
        </w:rPr>
      </w:pPr>
      <w:r>
        <w:rPr>
          <w:rFonts w:hint="eastAsia" w:ascii="宋体" w:hAnsi="宋体" w:cs="宋体"/>
          <w:sz w:val="24"/>
        </w:rPr>
        <w:t>7.9 临时性公用设施</w:t>
      </w:r>
    </w:p>
    <w:p w14:paraId="4334E25A">
      <w:pPr>
        <w:spacing w:line="400" w:lineRule="exact"/>
        <w:ind w:firstLine="480" w:firstLineChars="200"/>
        <w:rPr>
          <w:rFonts w:hint="eastAsia" w:ascii="宋体" w:hAnsi="宋体" w:cs="宋体"/>
          <w:sz w:val="24"/>
        </w:rPr>
      </w:pPr>
      <w:r>
        <w:rPr>
          <w:rFonts w:hint="eastAsia" w:ascii="宋体" w:hAnsi="宋体" w:cs="宋体"/>
          <w:sz w:val="24"/>
        </w:rPr>
        <w:t>关于临时性公用设施的特别约定：</w:t>
      </w:r>
      <w:r>
        <w:rPr>
          <w:rFonts w:hint="eastAsia" w:ascii="宋体" w:hAnsi="宋体" w:cs="宋体"/>
          <w:sz w:val="24"/>
          <w:u w:val="single"/>
        </w:rPr>
        <w:t xml:space="preserve">                     </w:t>
      </w:r>
      <w:r>
        <w:rPr>
          <w:rFonts w:hint="eastAsia" w:ascii="宋体" w:hAnsi="宋体" w:cs="宋体"/>
          <w:sz w:val="24"/>
        </w:rPr>
        <w:t>。</w:t>
      </w:r>
    </w:p>
    <w:p w14:paraId="5EDC5D93">
      <w:pPr>
        <w:spacing w:line="400" w:lineRule="exact"/>
        <w:ind w:firstLine="480" w:firstLineChars="200"/>
        <w:rPr>
          <w:rFonts w:hint="eastAsia" w:ascii="宋体" w:hAnsi="宋体" w:cs="宋体"/>
          <w:sz w:val="24"/>
        </w:rPr>
      </w:pPr>
      <w:r>
        <w:rPr>
          <w:rFonts w:hint="eastAsia" w:ascii="宋体" w:hAnsi="宋体" w:cs="宋体"/>
          <w:sz w:val="24"/>
        </w:rPr>
        <w:t>7.10 现场安保</w:t>
      </w:r>
    </w:p>
    <w:p w14:paraId="46FECA29">
      <w:pPr>
        <w:spacing w:line="400" w:lineRule="exact"/>
        <w:ind w:firstLine="480" w:firstLineChars="200"/>
        <w:rPr>
          <w:rFonts w:hint="eastAsia" w:ascii="宋体" w:hAnsi="宋体" w:cs="宋体"/>
          <w:sz w:val="24"/>
        </w:rPr>
      </w:pPr>
      <w:r>
        <w:rPr>
          <w:rFonts w:hint="eastAsia" w:ascii="宋体" w:hAnsi="宋体" w:cs="宋体"/>
          <w:sz w:val="24"/>
        </w:rPr>
        <w:t>承包人现场安保义务的特别约定：</w:t>
      </w:r>
      <w:r>
        <w:rPr>
          <w:rFonts w:hint="eastAsia" w:ascii="宋体" w:hAnsi="宋体" w:cs="宋体"/>
          <w:sz w:val="24"/>
          <w:u w:val="single"/>
        </w:rPr>
        <w:t xml:space="preserve">                     </w:t>
      </w:r>
      <w:r>
        <w:rPr>
          <w:rFonts w:hint="eastAsia" w:ascii="宋体" w:hAnsi="宋体" w:cs="宋体"/>
          <w:sz w:val="24"/>
        </w:rPr>
        <w:t>。</w:t>
      </w:r>
    </w:p>
    <w:p w14:paraId="379E671A">
      <w:pPr>
        <w:pStyle w:val="61"/>
        <w:spacing w:before="0" w:after="0" w:line="400" w:lineRule="exact"/>
        <w:ind w:firstLine="480" w:firstLineChars="200"/>
        <w:rPr>
          <w:rFonts w:hint="eastAsia" w:cs="宋体"/>
          <w:b w:val="0"/>
          <w:sz w:val="24"/>
          <w:szCs w:val="24"/>
        </w:rPr>
      </w:pPr>
      <w:bookmarkStart w:id="1518" w:name="_Toc4191"/>
      <w:bookmarkStart w:id="1519" w:name="_Toc54862339"/>
      <w:r>
        <w:rPr>
          <w:rFonts w:hint="eastAsia" w:cs="宋体"/>
          <w:b w:val="0"/>
          <w:sz w:val="24"/>
          <w:szCs w:val="24"/>
        </w:rPr>
        <w:t>第8条 工期和进度</w:t>
      </w:r>
      <w:bookmarkEnd w:id="1518"/>
      <w:bookmarkEnd w:id="1519"/>
    </w:p>
    <w:p w14:paraId="52E632FA">
      <w:pPr>
        <w:spacing w:line="400" w:lineRule="exact"/>
        <w:ind w:firstLine="480" w:firstLineChars="200"/>
        <w:rPr>
          <w:rFonts w:hint="eastAsia" w:ascii="宋体" w:hAnsi="宋体" w:cs="宋体"/>
          <w:sz w:val="24"/>
        </w:rPr>
      </w:pPr>
      <w:r>
        <w:rPr>
          <w:rFonts w:hint="eastAsia" w:ascii="宋体" w:hAnsi="宋体" w:cs="宋体"/>
          <w:sz w:val="24"/>
        </w:rPr>
        <w:t>8.1 开始工作</w:t>
      </w:r>
    </w:p>
    <w:p w14:paraId="643E7530">
      <w:pPr>
        <w:spacing w:line="400" w:lineRule="exact"/>
        <w:ind w:firstLine="480" w:firstLineChars="200"/>
        <w:rPr>
          <w:rFonts w:hint="eastAsia" w:ascii="宋体" w:hAnsi="宋体" w:cs="宋体"/>
          <w:sz w:val="24"/>
        </w:rPr>
      </w:pPr>
      <w:r>
        <w:rPr>
          <w:rFonts w:hint="eastAsia" w:ascii="宋体" w:hAnsi="宋体" w:cs="宋体"/>
          <w:sz w:val="24"/>
        </w:rPr>
        <w:t>8.1.1 开始准备工作：</w:t>
      </w:r>
      <w:r>
        <w:rPr>
          <w:rFonts w:hint="eastAsia" w:ascii="宋体" w:hAnsi="宋体" w:cs="宋体"/>
          <w:sz w:val="24"/>
          <w:u w:val="single"/>
        </w:rPr>
        <w:t xml:space="preserve">                               </w:t>
      </w:r>
      <w:r>
        <w:rPr>
          <w:rFonts w:hint="eastAsia" w:ascii="宋体" w:hAnsi="宋体" w:cs="宋体"/>
          <w:sz w:val="24"/>
        </w:rPr>
        <w:t>。</w:t>
      </w:r>
    </w:p>
    <w:p w14:paraId="4B22A082">
      <w:pPr>
        <w:spacing w:line="400" w:lineRule="exact"/>
        <w:ind w:firstLine="480" w:firstLineChars="200"/>
        <w:rPr>
          <w:rFonts w:hint="eastAsia" w:ascii="宋体" w:hAnsi="宋体" w:cs="宋体"/>
          <w:sz w:val="24"/>
        </w:rPr>
      </w:pPr>
      <w:r>
        <w:rPr>
          <w:rFonts w:hint="eastAsia" w:ascii="宋体" w:hAnsi="宋体" w:cs="宋体"/>
          <w:sz w:val="24"/>
        </w:rPr>
        <w:t>8.1.2 发包人可在计划开始工作之日起84日后发出开始工作通知的特殊情形：</w:t>
      </w:r>
      <w:r>
        <w:rPr>
          <w:rFonts w:hint="eastAsia" w:ascii="宋体" w:hAnsi="宋体" w:cs="宋体"/>
          <w:sz w:val="24"/>
          <w:u w:val="single"/>
        </w:rPr>
        <w:t xml:space="preserve">                                    </w:t>
      </w:r>
      <w:r>
        <w:rPr>
          <w:rFonts w:hint="eastAsia" w:ascii="宋体" w:hAnsi="宋体" w:cs="宋体"/>
          <w:sz w:val="24"/>
        </w:rPr>
        <w:t>。</w:t>
      </w:r>
    </w:p>
    <w:p w14:paraId="0A746E8D">
      <w:pPr>
        <w:spacing w:line="400" w:lineRule="exact"/>
        <w:ind w:firstLine="480" w:firstLineChars="200"/>
        <w:rPr>
          <w:rFonts w:hint="eastAsia" w:ascii="宋体" w:hAnsi="宋体" w:cs="宋体"/>
          <w:sz w:val="24"/>
        </w:rPr>
      </w:pPr>
      <w:r>
        <w:rPr>
          <w:rFonts w:hint="eastAsia" w:ascii="宋体" w:hAnsi="宋体" w:cs="宋体"/>
          <w:sz w:val="24"/>
        </w:rPr>
        <w:t>8.2 竣工日期</w:t>
      </w:r>
    </w:p>
    <w:p w14:paraId="2FC1CA1A">
      <w:pPr>
        <w:spacing w:line="400" w:lineRule="exact"/>
        <w:ind w:firstLine="480" w:firstLineChars="200"/>
        <w:rPr>
          <w:rFonts w:hint="eastAsia" w:ascii="宋体" w:hAnsi="宋体" w:cs="宋体"/>
          <w:sz w:val="24"/>
        </w:rPr>
      </w:pPr>
      <w:r>
        <w:rPr>
          <w:rFonts w:hint="eastAsia" w:ascii="宋体" w:hAnsi="宋体" w:cs="宋体"/>
          <w:sz w:val="24"/>
        </w:rPr>
        <w:t>竣工日期的约定：</w:t>
      </w:r>
      <w:r>
        <w:rPr>
          <w:rFonts w:hint="eastAsia" w:ascii="宋体" w:hAnsi="宋体" w:cs="宋体"/>
          <w:sz w:val="24"/>
          <w:u w:val="single"/>
        </w:rPr>
        <w:t xml:space="preserve">                                   </w:t>
      </w:r>
      <w:r>
        <w:rPr>
          <w:rFonts w:hint="eastAsia" w:ascii="宋体" w:hAnsi="宋体" w:cs="宋体"/>
          <w:sz w:val="24"/>
        </w:rPr>
        <w:t>。</w:t>
      </w:r>
    </w:p>
    <w:p w14:paraId="387307BC">
      <w:pPr>
        <w:spacing w:line="400" w:lineRule="exact"/>
        <w:ind w:firstLine="480" w:firstLineChars="200"/>
        <w:rPr>
          <w:rFonts w:hint="eastAsia" w:ascii="宋体" w:hAnsi="宋体" w:cs="宋体"/>
          <w:sz w:val="24"/>
        </w:rPr>
      </w:pPr>
      <w:r>
        <w:rPr>
          <w:rFonts w:hint="eastAsia" w:ascii="宋体" w:hAnsi="宋体" w:cs="宋体"/>
          <w:sz w:val="24"/>
        </w:rPr>
        <w:t>8.3 项目实施计划</w:t>
      </w:r>
    </w:p>
    <w:p w14:paraId="2FFC8B4B">
      <w:pPr>
        <w:spacing w:line="400" w:lineRule="exact"/>
        <w:ind w:firstLine="480" w:firstLineChars="200"/>
        <w:rPr>
          <w:rFonts w:hint="eastAsia" w:ascii="宋体" w:hAnsi="宋体" w:cs="宋体"/>
          <w:sz w:val="24"/>
        </w:rPr>
      </w:pPr>
      <w:r>
        <w:rPr>
          <w:rFonts w:hint="eastAsia" w:ascii="宋体" w:hAnsi="宋体" w:cs="宋体"/>
          <w:sz w:val="24"/>
        </w:rPr>
        <w:t>8.3.1 项目实施计划的内容</w:t>
      </w:r>
    </w:p>
    <w:p w14:paraId="0678877A">
      <w:pPr>
        <w:spacing w:line="400" w:lineRule="exact"/>
        <w:ind w:firstLine="480" w:firstLineChars="200"/>
        <w:rPr>
          <w:rFonts w:hint="eastAsia" w:ascii="宋体" w:hAnsi="宋体" w:cs="宋体"/>
          <w:sz w:val="24"/>
        </w:rPr>
      </w:pPr>
      <w:r>
        <w:rPr>
          <w:rFonts w:hint="eastAsia" w:ascii="宋体" w:hAnsi="宋体" w:cs="宋体"/>
          <w:sz w:val="24"/>
        </w:rPr>
        <w:t>项目实施计划的内容：</w:t>
      </w:r>
      <w:r>
        <w:rPr>
          <w:rFonts w:hint="eastAsia" w:ascii="宋体" w:hAnsi="宋体" w:cs="宋体"/>
          <w:sz w:val="24"/>
          <w:u w:val="single"/>
        </w:rPr>
        <w:t xml:space="preserve">                              </w:t>
      </w:r>
      <w:r>
        <w:rPr>
          <w:rFonts w:hint="eastAsia" w:ascii="宋体" w:hAnsi="宋体" w:cs="宋体"/>
          <w:sz w:val="24"/>
        </w:rPr>
        <w:t>。</w:t>
      </w:r>
    </w:p>
    <w:p w14:paraId="58F214E2">
      <w:pPr>
        <w:spacing w:line="400" w:lineRule="exact"/>
        <w:ind w:firstLine="480" w:firstLineChars="200"/>
        <w:rPr>
          <w:rFonts w:hint="eastAsia" w:ascii="宋体" w:hAnsi="宋体" w:cs="宋体"/>
          <w:sz w:val="24"/>
        </w:rPr>
      </w:pPr>
      <w:r>
        <w:rPr>
          <w:rFonts w:hint="eastAsia" w:ascii="宋体" w:hAnsi="宋体" w:cs="宋体"/>
          <w:sz w:val="24"/>
        </w:rPr>
        <w:t>8.3.2 项目实施计划的提交和修改</w:t>
      </w:r>
    </w:p>
    <w:p w14:paraId="5A17F977">
      <w:pPr>
        <w:spacing w:line="400" w:lineRule="exact"/>
        <w:ind w:firstLine="480" w:firstLineChars="200"/>
        <w:rPr>
          <w:rFonts w:hint="eastAsia" w:ascii="宋体" w:hAnsi="宋体" w:cs="宋体"/>
          <w:sz w:val="24"/>
        </w:rPr>
      </w:pPr>
      <w:r>
        <w:rPr>
          <w:rFonts w:hint="eastAsia" w:ascii="宋体" w:hAnsi="宋体" w:cs="宋体"/>
          <w:sz w:val="24"/>
        </w:rPr>
        <w:t>项目实施计划的提交及修改期限：</w:t>
      </w:r>
      <w:r>
        <w:rPr>
          <w:rFonts w:hint="eastAsia" w:ascii="宋体" w:hAnsi="宋体" w:cs="宋体"/>
          <w:sz w:val="24"/>
          <w:u w:val="single"/>
        </w:rPr>
        <w:t xml:space="preserve">                    </w:t>
      </w:r>
      <w:r>
        <w:rPr>
          <w:rFonts w:hint="eastAsia" w:ascii="宋体" w:hAnsi="宋体" w:cs="宋体"/>
          <w:sz w:val="24"/>
        </w:rPr>
        <w:t>。</w:t>
      </w:r>
    </w:p>
    <w:p w14:paraId="64CA427D">
      <w:pPr>
        <w:spacing w:line="400" w:lineRule="exact"/>
        <w:ind w:firstLine="480" w:firstLineChars="200"/>
        <w:rPr>
          <w:rFonts w:hint="eastAsia" w:ascii="宋体" w:hAnsi="宋体" w:cs="宋体"/>
          <w:sz w:val="24"/>
        </w:rPr>
      </w:pPr>
      <w:r>
        <w:rPr>
          <w:rFonts w:hint="eastAsia" w:ascii="宋体" w:hAnsi="宋体" w:cs="宋体"/>
          <w:sz w:val="24"/>
        </w:rPr>
        <w:t>8.4 项目进度计划</w:t>
      </w:r>
    </w:p>
    <w:p w14:paraId="3E65A3B4">
      <w:pPr>
        <w:spacing w:line="400" w:lineRule="exact"/>
        <w:ind w:firstLine="480" w:firstLineChars="200"/>
        <w:rPr>
          <w:rFonts w:hint="eastAsia" w:ascii="宋体" w:hAnsi="宋体" w:cs="宋体"/>
          <w:sz w:val="24"/>
        </w:rPr>
      </w:pPr>
      <w:r>
        <w:rPr>
          <w:rFonts w:hint="eastAsia" w:ascii="宋体" w:hAnsi="宋体" w:cs="宋体"/>
          <w:sz w:val="24"/>
        </w:rPr>
        <w:t>8.4.1 工程师在收到进度计划后确认或提出修改意见的期限：</w:t>
      </w:r>
      <w:r>
        <w:rPr>
          <w:rFonts w:hint="eastAsia" w:ascii="宋体" w:hAnsi="宋体" w:cs="宋体"/>
          <w:sz w:val="24"/>
          <w:u w:val="single"/>
        </w:rPr>
        <w:t xml:space="preserve">         </w:t>
      </w:r>
      <w:r>
        <w:rPr>
          <w:rFonts w:hint="eastAsia" w:ascii="宋体" w:hAnsi="宋体" w:cs="宋体"/>
          <w:sz w:val="24"/>
        </w:rPr>
        <w:t>。</w:t>
      </w:r>
    </w:p>
    <w:p w14:paraId="5C46189D">
      <w:pPr>
        <w:spacing w:line="400" w:lineRule="exact"/>
        <w:ind w:firstLine="480" w:firstLineChars="200"/>
        <w:rPr>
          <w:rFonts w:hint="eastAsia" w:ascii="宋体" w:hAnsi="宋体" w:cs="宋体"/>
          <w:sz w:val="24"/>
        </w:rPr>
      </w:pPr>
      <w:r>
        <w:rPr>
          <w:rFonts w:hint="eastAsia" w:ascii="宋体" w:hAnsi="宋体" w:cs="宋体"/>
          <w:sz w:val="24"/>
        </w:rPr>
        <w:t>8.4.2 进度计划的具体要求：</w:t>
      </w:r>
      <w:r>
        <w:rPr>
          <w:rFonts w:hint="eastAsia" w:ascii="宋体" w:hAnsi="宋体" w:cs="宋体"/>
          <w:sz w:val="24"/>
          <w:u w:val="single"/>
        </w:rPr>
        <w:t xml:space="preserve">                        </w:t>
      </w:r>
      <w:r>
        <w:rPr>
          <w:rFonts w:hint="eastAsia" w:ascii="宋体" w:hAnsi="宋体" w:cs="宋体"/>
          <w:sz w:val="24"/>
        </w:rPr>
        <w:t>。</w:t>
      </w:r>
    </w:p>
    <w:p w14:paraId="082B3247">
      <w:pPr>
        <w:spacing w:line="400" w:lineRule="exact"/>
        <w:ind w:firstLine="480" w:firstLineChars="200"/>
        <w:rPr>
          <w:rFonts w:hint="eastAsia" w:ascii="宋体" w:hAnsi="宋体" w:cs="宋体"/>
          <w:sz w:val="24"/>
        </w:rPr>
      </w:pPr>
      <w:r>
        <w:rPr>
          <w:rFonts w:hint="eastAsia" w:ascii="宋体" w:hAnsi="宋体" w:cs="宋体"/>
          <w:sz w:val="24"/>
        </w:rPr>
        <w:t>关键路径及关键路径变化的确定原则：</w:t>
      </w:r>
      <w:r>
        <w:rPr>
          <w:rFonts w:hint="eastAsia" w:ascii="宋体" w:hAnsi="宋体" w:cs="宋体"/>
          <w:sz w:val="24"/>
          <w:u w:val="single"/>
        </w:rPr>
        <w:t xml:space="preserve">                 </w:t>
      </w:r>
      <w:r>
        <w:rPr>
          <w:rFonts w:hint="eastAsia" w:ascii="宋体" w:hAnsi="宋体" w:cs="宋体"/>
          <w:sz w:val="24"/>
        </w:rPr>
        <w:t>。</w:t>
      </w:r>
    </w:p>
    <w:p w14:paraId="7C348F34">
      <w:pPr>
        <w:spacing w:line="400" w:lineRule="exact"/>
        <w:ind w:firstLine="480" w:firstLineChars="200"/>
        <w:rPr>
          <w:rFonts w:hint="eastAsia" w:ascii="宋体" w:hAnsi="宋体" w:cs="宋体"/>
          <w:sz w:val="24"/>
        </w:rPr>
      </w:pPr>
      <w:r>
        <w:rPr>
          <w:rFonts w:hint="eastAsia" w:ascii="宋体" w:hAnsi="宋体" w:cs="宋体"/>
          <w:sz w:val="24"/>
        </w:rPr>
        <w:t>承包人提交项目进度计划的份数和时间：</w:t>
      </w:r>
      <w:r>
        <w:rPr>
          <w:rFonts w:hint="eastAsia" w:ascii="宋体" w:hAnsi="宋体" w:cs="宋体"/>
          <w:sz w:val="24"/>
          <w:u w:val="single"/>
        </w:rPr>
        <w:t xml:space="preserve">               </w:t>
      </w:r>
      <w:r>
        <w:rPr>
          <w:rFonts w:hint="eastAsia" w:ascii="宋体" w:hAnsi="宋体" w:cs="宋体"/>
          <w:sz w:val="24"/>
        </w:rPr>
        <w:t>。</w:t>
      </w:r>
    </w:p>
    <w:p w14:paraId="0766ADB0">
      <w:pPr>
        <w:spacing w:line="400" w:lineRule="exact"/>
        <w:ind w:firstLine="480" w:firstLineChars="200"/>
        <w:rPr>
          <w:rFonts w:hint="eastAsia" w:ascii="宋体" w:hAnsi="宋体" w:cs="宋体"/>
          <w:sz w:val="24"/>
        </w:rPr>
      </w:pPr>
      <w:r>
        <w:rPr>
          <w:rFonts w:hint="eastAsia" w:ascii="宋体" w:hAnsi="宋体" w:cs="宋体"/>
          <w:sz w:val="24"/>
        </w:rPr>
        <w:t>8.4.3 进度计划的修订</w:t>
      </w:r>
    </w:p>
    <w:p w14:paraId="0921ECB7">
      <w:pPr>
        <w:spacing w:line="400" w:lineRule="exact"/>
        <w:ind w:firstLine="480" w:firstLineChars="200"/>
        <w:rPr>
          <w:rFonts w:hint="eastAsia" w:ascii="宋体" w:hAnsi="宋体" w:cs="宋体"/>
          <w:sz w:val="24"/>
        </w:rPr>
      </w:pPr>
      <w:r>
        <w:rPr>
          <w:rFonts w:hint="eastAsia" w:ascii="宋体" w:hAnsi="宋体" w:cs="宋体"/>
          <w:sz w:val="24"/>
        </w:rPr>
        <w:t>承包人提交修订项目进度计划申请报告的期限：</w:t>
      </w:r>
      <w:r>
        <w:rPr>
          <w:rFonts w:hint="eastAsia" w:ascii="宋体" w:hAnsi="宋体" w:cs="宋体"/>
          <w:sz w:val="24"/>
          <w:u w:val="single"/>
        </w:rPr>
        <w:t xml:space="preserve">         </w:t>
      </w:r>
      <w:r>
        <w:rPr>
          <w:rFonts w:hint="eastAsia" w:ascii="宋体" w:hAnsi="宋体" w:cs="宋体"/>
          <w:sz w:val="24"/>
        </w:rPr>
        <w:t>。</w:t>
      </w:r>
    </w:p>
    <w:p w14:paraId="7582EFA9">
      <w:pPr>
        <w:spacing w:line="400" w:lineRule="exact"/>
        <w:ind w:firstLine="480" w:firstLineChars="200"/>
        <w:rPr>
          <w:rFonts w:hint="eastAsia" w:ascii="宋体" w:hAnsi="宋体" w:cs="宋体"/>
          <w:sz w:val="24"/>
        </w:rPr>
      </w:pPr>
      <w:r>
        <w:rPr>
          <w:rFonts w:hint="eastAsia" w:ascii="宋体" w:hAnsi="宋体" w:cs="宋体"/>
          <w:sz w:val="24"/>
        </w:rPr>
        <w:t>发包人批复修订项目进度计划申请报告的期限：</w:t>
      </w:r>
      <w:r>
        <w:rPr>
          <w:rFonts w:hint="eastAsia" w:ascii="宋体" w:hAnsi="宋体" w:cs="宋体"/>
          <w:sz w:val="24"/>
          <w:u w:val="single"/>
        </w:rPr>
        <w:t xml:space="preserve">         </w:t>
      </w:r>
      <w:r>
        <w:rPr>
          <w:rFonts w:hint="eastAsia" w:ascii="宋体" w:hAnsi="宋体" w:cs="宋体"/>
          <w:sz w:val="24"/>
        </w:rPr>
        <w:t>。</w:t>
      </w:r>
    </w:p>
    <w:p w14:paraId="3B3115AA">
      <w:pPr>
        <w:spacing w:line="400" w:lineRule="exact"/>
        <w:ind w:firstLine="480" w:firstLineChars="200"/>
        <w:rPr>
          <w:rFonts w:hint="eastAsia" w:ascii="宋体" w:hAnsi="宋体" w:cs="宋体"/>
          <w:sz w:val="24"/>
        </w:rPr>
      </w:pPr>
      <w:r>
        <w:rPr>
          <w:rFonts w:hint="eastAsia" w:ascii="宋体" w:hAnsi="宋体" w:cs="宋体"/>
          <w:sz w:val="24"/>
        </w:rPr>
        <w:t>承包人答复发包人提出修订合同计划的期限：</w:t>
      </w:r>
      <w:r>
        <w:rPr>
          <w:rFonts w:hint="eastAsia" w:ascii="宋体" w:hAnsi="宋体" w:cs="宋体"/>
          <w:sz w:val="24"/>
          <w:u w:val="single"/>
        </w:rPr>
        <w:t xml:space="preserve">           </w:t>
      </w:r>
      <w:r>
        <w:rPr>
          <w:rFonts w:hint="eastAsia" w:ascii="宋体" w:hAnsi="宋体" w:cs="宋体"/>
          <w:sz w:val="24"/>
        </w:rPr>
        <w:t>。</w:t>
      </w:r>
    </w:p>
    <w:p w14:paraId="6518EA8E">
      <w:pPr>
        <w:spacing w:line="400" w:lineRule="exact"/>
        <w:ind w:firstLine="480" w:firstLineChars="200"/>
        <w:rPr>
          <w:rFonts w:hint="eastAsia" w:ascii="宋体" w:hAnsi="宋体" w:cs="宋体"/>
          <w:sz w:val="24"/>
        </w:rPr>
      </w:pPr>
      <w:r>
        <w:rPr>
          <w:rFonts w:hint="eastAsia" w:ascii="宋体" w:hAnsi="宋体" w:cs="宋体"/>
          <w:sz w:val="24"/>
        </w:rPr>
        <w:t>8.5 进度报告</w:t>
      </w:r>
    </w:p>
    <w:p w14:paraId="07EB3496">
      <w:pPr>
        <w:spacing w:line="400" w:lineRule="exact"/>
        <w:ind w:firstLine="480" w:firstLineChars="200"/>
        <w:rPr>
          <w:rFonts w:hint="eastAsia" w:ascii="宋体" w:hAnsi="宋体" w:cs="宋体"/>
          <w:sz w:val="24"/>
        </w:rPr>
      </w:pPr>
      <w:r>
        <w:rPr>
          <w:rFonts w:hint="eastAsia" w:ascii="宋体" w:hAnsi="宋体" w:cs="宋体"/>
          <w:sz w:val="24"/>
        </w:rPr>
        <w:t>进度报告的具体要求：</w:t>
      </w:r>
      <w:r>
        <w:rPr>
          <w:rFonts w:hint="eastAsia" w:ascii="宋体" w:hAnsi="宋体" w:cs="宋体"/>
          <w:sz w:val="24"/>
          <w:u w:val="single"/>
        </w:rPr>
        <w:t xml:space="preserve">                              </w:t>
      </w:r>
      <w:r>
        <w:rPr>
          <w:rFonts w:hint="eastAsia" w:ascii="宋体" w:hAnsi="宋体" w:cs="宋体"/>
          <w:sz w:val="24"/>
        </w:rPr>
        <w:t>。</w:t>
      </w:r>
    </w:p>
    <w:p w14:paraId="654D20A7">
      <w:pPr>
        <w:spacing w:line="400" w:lineRule="exact"/>
        <w:ind w:firstLine="480" w:firstLineChars="200"/>
        <w:rPr>
          <w:rFonts w:hint="eastAsia" w:ascii="宋体" w:hAnsi="宋体" w:cs="宋体"/>
          <w:sz w:val="24"/>
        </w:rPr>
      </w:pPr>
      <w:r>
        <w:rPr>
          <w:rFonts w:hint="eastAsia" w:ascii="宋体" w:hAnsi="宋体" w:cs="宋体"/>
          <w:sz w:val="24"/>
        </w:rPr>
        <w:t>8.7 工期延误</w:t>
      </w:r>
    </w:p>
    <w:p w14:paraId="5AEA8F6B">
      <w:pPr>
        <w:spacing w:line="400" w:lineRule="exact"/>
        <w:ind w:firstLine="480" w:firstLineChars="200"/>
        <w:rPr>
          <w:rFonts w:hint="eastAsia" w:ascii="宋体" w:hAnsi="宋体" w:cs="宋体"/>
          <w:sz w:val="24"/>
        </w:rPr>
      </w:pPr>
      <w:r>
        <w:rPr>
          <w:rFonts w:hint="eastAsia" w:ascii="宋体" w:hAnsi="宋体" w:cs="宋体"/>
          <w:sz w:val="24"/>
        </w:rPr>
        <w:t>8.7.2 因承包人原因导致工期延误</w:t>
      </w:r>
    </w:p>
    <w:p w14:paraId="738CD329">
      <w:pPr>
        <w:spacing w:line="400" w:lineRule="exact"/>
        <w:ind w:firstLine="480" w:firstLineChars="200"/>
        <w:rPr>
          <w:rFonts w:hint="eastAsia" w:ascii="宋体" w:hAnsi="宋体" w:cs="宋体"/>
          <w:sz w:val="24"/>
        </w:rPr>
      </w:pPr>
      <w:r>
        <w:rPr>
          <w:rFonts w:hint="eastAsia" w:ascii="宋体" w:hAnsi="宋体" w:cs="宋体"/>
          <w:sz w:val="24"/>
        </w:rPr>
        <w:t>因承包人原因使竣工日期延误，每延误1日的误期赔偿金额为合同协议书的合同价格的</w:t>
      </w:r>
      <w:r>
        <w:rPr>
          <w:rFonts w:hint="eastAsia" w:ascii="宋体" w:hAnsi="宋体" w:cs="宋体"/>
          <w:sz w:val="24"/>
          <w:u w:val="single"/>
        </w:rPr>
        <w:t xml:space="preserve">    </w:t>
      </w:r>
      <w:r>
        <w:rPr>
          <w:rFonts w:hint="eastAsia" w:ascii="宋体" w:hAnsi="宋体" w:cs="宋体"/>
          <w:sz w:val="24"/>
        </w:rPr>
        <w:t>%或人民币金额为：</w:t>
      </w:r>
      <w:r>
        <w:rPr>
          <w:rFonts w:hint="eastAsia" w:ascii="宋体" w:hAnsi="宋体" w:cs="宋体"/>
          <w:sz w:val="24"/>
          <w:u w:val="single"/>
        </w:rPr>
        <w:t xml:space="preserve">          </w:t>
      </w:r>
      <w:r>
        <w:rPr>
          <w:rFonts w:hint="eastAsia" w:ascii="宋体" w:hAnsi="宋体" w:cs="宋体"/>
          <w:sz w:val="24"/>
        </w:rPr>
        <w:t>、累计最高赔偿金额为合同协议书的合同价格的：</w:t>
      </w:r>
      <w:r>
        <w:rPr>
          <w:rFonts w:hint="eastAsia" w:ascii="宋体" w:hAnsi="宋体" w:cs="宋体"/>
          <w:sz w:val="24"/>
          <w:u w:val="single"/>
        </w:rPr>
        <w:t xml:space="preserve">    </w:t>
      </w:r>
      <w:r>
        <w:rPr>
          <w:rFonts w:hint="eastAsia" w:ascii="宋体" w:hAnsi="宋体" w:cs="宋体"/>
          <w:sz w:val="24"/>
        </w:rPr>
        <w:t>%或人民币金额为：</w:t>
      </w:r>
      <w:r>
        <w:rPr>
          <w:rFonts w:hint="eastAsia" w:ascii="宋体" w:hAnsi="宋体" w:cs="宋体"/>
          <w:sz w:val="24"/>
          <w:u w:val="single"/>
        </w:rPr>
        <w:t xml:space="preserve">              </w:t>
      </w:r>
      <w:r>
        <w:rPr>
          <w:rFonts w:hint="eastAsia" w:ascii="宋体" w:hAnsi="宋体" w:cs="宋体"/>
          <w:sz w:val="24"/>
        </w:rPr>
        <w:t>。</w:t>
      </w:r>
    </w:p>
    <w:p w14:paraId="7C8DBD2F">
      <w:pPr>
        <w:spacing w:line="400" w:lineRule="exact"/>
        <w:ind w:firstLine="480" w:firstLineChars="200"/>
        <w:rPr>
          <w:rFonts w:hint="eastAsia" w:ascii="宋体" w:hAnsi="宋体" w:cs="宋体"/>
          <w:sz w:val="24"/>
        </w:rPr>
      </w:pPr>
      <w:r>
        <w:rPr>
          <w:rFonts w:hint="eastAsia" w:ascii="宋体" w:hAnsi="宋体" w:cs="宋体"/>
          <w:sz w:val="24"/>
        </w:rPr>
        <w:t>8.7.3 行政审批迟延</w:t>
      </w:r>
    </w:p>
    <w:p w14:paraId="649FA67D">
      <w:pPr>
        <w:spacing w:line="400" w:lineRule="exact"/>
        <w:ind w:firstLine="480" w:firstLineChars="200"/>
        <w:rPr>
          <w:rFonts w:hint="eastAsia" w:ascii="宋体" w:hAnsi="宋体" w:cs="宋体"/>
          <w:sz w:val="24"/>
        </w:rPr>
      </w:pPr>
      <w:r>
        <w:rPr>
          <w:rFonts w:hint="eastAsia" w:ascii="宋体" w:hAnsi="宋体" w:cs="宋体"/>
          <w:sz w:val="24"/>
        </w:rPr>
        <w:t>行政审批报送的职责分工：</w:t>
      </w:r>
      <w:r>
        <w:rPr>
          <w:rFonts w:hint="eastAsia" w:ascii="宋体" w:hAnsi="宋体" w:cs="宋体"/>
          <w:sz w:val="24"/>
          <w:u w:val="single"/>
        </w:rPr>
        <w:t xml:space="preserve">                          </w:t>
      </w:r>
      <w:r>
        <w:rPr>
          <w:rFonts w:hint="eastAsia" w:ascii="宋体" w:hAnsi="宋体" w:cs="宋体"/>
          <w:sz w:val="24"/>
        </w:rPr>
        <w:t>。</w:t>
      </w:r>
    </w:p>
    <w:p w14:paraId="5BC2F156">
      <w:pPr>
        <w:spacing w:line="400" w:lineRule="exact"/>
        <w:ind w:firstLine="480" w:firstLineChars="200"/>
        <w:rPr>
          <w:rFonts w:hint="eastAsia" w:ascii="宋体" w:hAnsi="宋体" w:cs="宋体"/>
          <w:sz w:val="24"/>
        </w:rPr>
      </w:pPr>
      <w:r>
        <w:rPr>
          <w:rFonts w:hint="eastAsia" w:ascii="宋体" w:hAnsi="宋体" w:cs="宋体"/>
          <w:sz w:val="24"/>
        </w:rPr>
        <w:t>8.7.4 异常恶劣的气候条件</w:t>
      </w:r>
    </w:p>
    <w:p w14:paraId="60B1479B">
      <w:pPr>
        <w:spacing w:line="400" w:lineRule="exact"/>
        <w:ind w:firstLine="480" w:firstLineChars="200"/>
        <w:rPr>
          <w:rFonts w:hint="eastAsia" w:ascii="宋体" w:hAnsi="宋体" w:cs="宋体"/>
          <w:sz w:val="24"/>
        </w:rPr>
      </w:pPr>
      <w:r>
        <w:rPr>
          <w:rFonts w:hint="eastAsia" w:ascii="宋体" w:hAnsi="宋体" w:cs="宋体"/>
          <w:sz w:val="24"/>
        </w:rPr>
        <w:t>双方约定视为异常恶劣的气候条件的情形：</w:t>
      </w:r>
      <w:r>
        <w:rPr>
          <w:rFonts w:hint="eastAsia" w:ascii="宋体" w:hAnsi="宋体" w:cs="宋体"/>
          <w:sz w:val="24"/>
          <w:u w:val="single"/>
        </w:rPr>
        <w:t xml:space="preserve">            </w:t>
      </w:r>
      <w:r>
        <w:rPr>
          <w:rFonts w:hint="eastAsia" w:ascii="宋体" w:hAnsi="宋体" w:cs="宋体"/>
          <w:sz w:val="24"/>
        </w:rPr>
        <w:t>。</w:t>
      </w:r>
    </w:p>
    <w:p w14:paraId="0C14FD92">
      <w:pPr>
        <w:spacing w:line="400" w:lineRule="exact"/>
        <w:ind w:firstLine="480" w:firstLineChars="200"/>
        <w:rPr>
          <w:rFonts w:hint="eastAsia" w:ascii="宋体" w:hAnsi="宋体" w:cs="宋体"/>
          <w:sz w:val="24"/>
        </w:rPr>
      </w:pPr>
      <w:r>
        <w:rPr>
          <w:rFonts w:hint="eastAsia" w:ascii="宋体" w:hAnsi="宋体" w:cs="宋体"/>
          <w:sz w:val="24"/>
        </w:rPr>
        <w:t>8.8 工期提前</w:t>
      </w:r>
    </w:p>
    <w:p w14:paraId="1C5091F9">
      <w:pPr>
        <w:spacing w:line="400" w:lineRule="exact"/>
        <w:ind w:firstLine="480" w:firstLineChars="200"/>
        <w:rPr>
          <w:rFonts w:hint="eastAsia" w:ascii="宋体" w:hAnsi="宋体" w:cs="宋体"/>
          <w:sz w:val="24"/>
        </w:rPr>
      </w:pPr>
      <w:r>
        <w:rPr>
          <w:rFonts w:hint="eastAsia" w:ascii="宋体" w:hAnsi="宋体" w:cs="宋体"/>
          <w:sz w:val="24"/>
        </w:rPr>
        <w:t>8.8.2 承包人提前竣工的奖励：</w:t>
      </w:r>
      <w:r>
        <w:rPr>
          <w:rFonts w:hint="eastAsia" w:ascii="宋体" w:hAnsi="宋体" w:cs="宋体"/>
          <w:sz w:val="24"/>
          <w:u w:val="single"/>
        </w:rPr>
        <w:t xml:space="preserve">                       </w:t>
      </w:r>
      <w:r>
        <w:rPr>
          <w:rFonts w:hint="eastAsia" w:ascii="宋体" w:hAnsi="宋体" w:cs="宋体"/>
          <w:sz w:val="24"/>
        </w:rPr>
        <w:t>。</w:t>
      </w:r>
    </w:p>
    <w:p w14:paraId="59FCBF51">
      <w:pPr>
        <w:pStyle w:val="61"/>
        <w:spacing w:before="0" w:after="0" w:line="400" w:lineRule="exact"/>
        <w:ind w:firstLine="480" w:firstLineChars="200"/>
        <w:rPr>
          <w:rFonts w:hint="eastAsia" w:cs="宋体"/>
          <w:b w:val="0"/>
          <w:sz w:val="24"/>
          <w:szCs w:val="24"/>
        </w:rPr>
      </w:pPr>
      <w:bookmarkStart w:id="1520" w:name="_Toc54862340"/>
      <w:bookmarkStart w:id="1521" w:name="_Toc2974"/>
      <w:r>
        <w:rPr>
          <w:rFonts w:hint="eastAsia" w:cs="宋体"/>
          <w:b w:val="0"/>
          <w:sz w:val="24"/>
          <w:szCs w:val="24"/>
        </w:rPr>
        <w:t>第9条 竣工试验</w:t>
      </w:r>
      <w:bookmarkEnd w:id="1520"/>
      <w:bookmarkEnd w:id="1521"/>
    </w:p>
    <w:p w14:paraId="504479AA">
      <w:pPr>
        <w:spacing w:line="400" w:lineRule="exact"/>
        <w:ind w:firstLine="480" w:firstLineChars="200"/>
        <w:rPr>
          <w:rFonts w:hint="eastAsia" w:ascii="宋体" w:hAnsi="宋体" w:cs="宋体"/>
          <w:sz w:val="24"/>
        </w:rPr>
      </w:pPr>
      <w:r>
        <w:rPr>
          <w:rFonts w:hint="eastAsia" w:ascii="宋体" w:hAnsi="宋体" w:cs="宋体"/>
          <w:sz w:val="24"/>
        </w:rPr>
        <w:t>9.1 竣工试验的义务</w:t>
      </w:r>
    </w:p>
    <w:p w14:paraId="6DFC5688">
      <w:pPr>
        <w:spacing w:line="400" w:lineRule="exact"/>
        <w:ind w:firstLine="480" w:firstLineChars="200"/>
        <w:rPr>
          <w:rFonts w:hint="eastAsia" w:ascii="宋体" w:hAnsi="宋体" w:cs="宋体"/>
          <w:sz w:val="24"/>
        </w:rPr>
      </w:pPr>
      <w:r>
        <w:rPr>
          <w:rFonts w:hint="eastAsia" w:ascii="宋体" w:hAnsi="宋体" w:cs="宋体"/>
          <w:sz w:val="24"/>
        </w:rPr>
        <w:t>9.1.3 竣工试验的阶段、内容和顺序：</w:t>
      </w:r>
      <w:r>
        <w:rPr>
          <w:rFonts w:hint="eastAsia" w:ascii="宋体" w:hAnsi="宋体" w:cs="宋体"/>
          <w:sz w:val="24"/>
          <w:u w:val="single"/>
        </w:rPr>
        <w:t xml:space="preserve">                  </w:t>
      </w:r>
      <w:r>
        <w:rPr>
          <w:rFonts w:hint="eastAsia" w:ascii="宋体" w:hAnsi="宋体" w:cs="宋体"/>
          <w:sz w:val="24"/>
        </w:rPr>
        <w:t>。</w:t>
      </w:r>
    </w:p>
    <w:p w14:paraId="04908F34">
      <w:pPr>
        <w:spacing w:line="400" w:lineRule="exact"/>
        <w:ind w:firstLine="480" w:firstLineChars="200"/>
        <w:rPr>
          <w:rFonts w:hint="eastAsia" w:ascii="宋体" w:hAnsi="宋体" w:cs="宋体"/>
          <w:sz w:val="24"/>
        </w:rPr>
      </w:pPr>
      <w:r>
        <w:rPr>
          <w:rFonts w:hint="eastAsia" w:ascii="宋体" w:hAnsi="宋体" w:cs="宋体"/>
          <w:sz w:val="24"/>
        </w:rPr>
        <w:t>竣工试验的操作要求：</w:t>
      </w:r>
      <w:r>
        <w:rPr>
          <w:rFonts w:hint="eastAsia" w:ascii="宋体" w:hAnsi="宋体" w:cs="宋体"/>
          <w:sz w:val="24"/>
          <w:u w:val="single"/>
        </w:rPr>
        <w:t xml:space="preserve">                               </w:t>
      </w:r>
      <w:r>
        <w:rPr>
          <w:rFonts w:hint="eastAsia" w:ascii="宋体" w:hAnsi="宋体" w:cs="宋体"/>
          <w:sz w:val="24"/>
        </w:rPr>
        <w:t>。</w:t>
      </w:r>
    </w:p>
    <w:p w14:paraId="38D271AB">
      <w:pPr>
        <w:pStyle w:val="61"/>
        <w:spacing w:before="0" w:after="0" w:line="400" w:lineRule="exact"/>
        <w:ind w:firstLine="480" w:firstLineChars="200"/>
        <w:rPr>
          <w:rFonts w:hint="eastAsia" w:cs="宋体"/>
          <w:b w:val="0"/>
          <w:sz w:val="24"/>
          <w:szCs w:val="24"/>
        </w:rPr>
      </w:pPr>
      <w:bookmarkStart w:id="1522" w:name="_Toc4784273"/>
      <w:bookmarkEnd w:id="1522"/>
      <w:bookmarkStart w:id="1523" w:name="_Toc4784272"/>
      <w:bookmarkEnd w:id="1523"/>
      <w:bookmarkStart w:id="1524" w:name="_Toc31742"/>
      <w:bookmarkStart w:id="1525" w:name="_Toc54862341"/>
      <w:r>
        <w:rPr>
          <w:rFonts w:hint="eastAsia" w:cs="宋体"/>
          <w:b w:val="0"/>
          <w:sz w:val="24"/>
          <w:szCs w:val="24"/>
        </w:rPr>
        <w:t>第10条 验收和工程接收</w:t>
      </w:r>
      <w:bookmarkEnd w:id="1524"/>
      <w:bookmarkEnd w:id="1525"/>
    </w:p>
    <w:p w14:paraId="7C5F744D">
      <w:pPr>
        <w:spacing w:line="400" w:lineRule="exact"/>
        <w:ind w:firstLine="480" w:firstLineChars="200"/>
        <w:rPr>
          <w:rFonts w:hint="eastAsia" w:ascii="宋体" w:hAnsi="宋体" w:cs="宋体"/>
          <w:sz w:val="24"/>
        </w:rPr>
      </w:pPr>
      <w:r>
        <w:rPr>
          <w:rFonts w:hint="eastAsia" w:ascii="宋体" w:hAnsi="宋体" w:cs="宋体"/>
          <w:sz w:val="24"/>
        </w:rPr>
        <w:t>10.1 竣工验收</w:t>
      </w:r>
    </w:p>
    <w:p w14:paraId="74FD9D3D">
      <w:pPr>
        <w:spacing w:line="400" w:lineRule="exact"/>
        <w:ind w:firstLine="480" w:firstLineChars="200"/>
        <w:rPr>
          <w:rFonts w:hint="eastAsia" w:ascii="宋体" w:hAnsi="宋体" w:cs="宋体"/>
          <w:sz w:val="24"/>
        </w:rPr>
      </w:pPr>
      <w:r>
        <w:rPr>
          <w:rFonts w:hint="eastAsia" w:ascii="宋体" w:hAnsi="宋体" w:cs="宋体"/>
          <w:sz w:val="24"/>
        </w:rPr>
        <w:t>10.1.2 关于竣工验收程序的约定：</w:t>
      </w:r>
      <w:r>
        <w:rPr>
          <w:rFonts w:hint="eastAsia" w:ascii="宋体" w:hAnsi="宋体" w:cs="宋体"/>
          <w:sz w:val="24"/>
          <w:u w:val="single"/>
        </w:rPr>
        <w:t xml:space="preserve">                   </w:t>
      </w:r>
      <w:r>
        <w:rPr>
          <w:rFonts w:hint="eastAsia" w:ascii="宋体" w:hAnsi="宋体" w:cs="宋体"/>
          <w:sz w:val="24"/>
        </w:rPr>
        <w:t>。</w:t>
      </w:r>
    </w:p>
    <w:p w14:paraId="40862353">
      <w:pPr>
        <w:spacing w:line="400" w:lineRule="exact"/>
        <w:ind w:firstLine="480" w:firstLineChars="200"/>
        <w:rPr>
          <w:rFonts w:hint="eastAsia" w:ascii="宋体" w:hAnsi="宋体" w:cs="宋体"/>
          <w:sz w:val="24"/>
        </w:rPr>
      </w:pPr>
      <w:bookmarkStart w:id="1526" w:name="_Hlk46406260"/>
      <w:r>
        <w:rPr>
          <w:rFonts w:hint="eastAsia" w:ascii="宋体" w:hAnsi="宋体" w:cs="宋体"/>
          <w:sz w:val="24"/>
        </w:rPr>
        <w:t>发包人不按照合同约定组织竣工验收、颁发工程接受证书的违约金的计算方式：</w:t>
      </w:r>
      <w:r>
        <w:rPr>
          <w:rFonts w:hint="eastAsia" w:ascii="宋体" w:hAnsi="宋体" w:cs="宋体"/>
          <w:sz w:val="24"/>
          <w:u w:val="single"/>
        </w:rPr>
        <w:t xml:space="preserve">                                    </w:t>
      </w:r>
      <w:r>
        <w:rPr>
          <w:rFonts w:hint="eastAsia" w:ascii="宋体" w:hAnsi="宋体" w:cs="宋体"/>
          <w:sz w:val="24"/>
        </w:rPr>
        <w:t>。</w:t>
      </w:r>
    </w:p>
    <w:bookmarkEnd w:id="1526"/>
    <w:p w14:paraId="7505EBDC">
      <w:pPr>
        <w:spacing w:line="400" w:lineRule="exact"/>
        <w:ind w:firstLine="480" w:firstLineChars="200"/>
        <w:rPr>
          <w:rFonts w:hint="eastAsia" w:ascii="宋体" w:hAnsi="宋体" w:cs="宋体"/>
          <w:sz w:val="24"/>
        </w:rPr>
      </w:pPr>
      <w:r>
        <w:rPr>
          <w:rFonts w:hint="eastAsia" w:ascii="宋体" w:hAnsi="宋体" w:cs="宋体"/>
          <w:sz w:val="24"/>
        </w:rPr>
        <w:t>10.3</w:t>
      </w:r>
      <w:r>
        <w:rPr>
          <w:rFonts w:hint="eastAsia" w:ascii="宋体" w:hAnsi="宋体" w:cs="宋体"/>
          <w:sz w:val="24"/>
        </w:rPr>
        <w:tab/>
      </w:r>
      <w:r>
        <w:rPr>
          <w:rFonts w:hint="eastAsia" w:ascii="宋体" w:hAnsi="宋体" w:cs="宋体"/>
          <w:sz w:val="24"/>
        </w:rPr>
        <w:t xml:space="preserve"> 工程的接收</w:t>
      </w:r>
    </w:p>
    <w:p w14:paraId="7F364669">
      <w:pPr>
        <w:spacing w:line="400" w:lineRule="exact"/>
        <w:ind w:firstLine="480" w:firstLineChars="200"/>
        <w:rPr>
          <w:rFonts w:hint="eastAsia" w:ascii="宋体" w:hAnsi="宋体" w:cs="宋体"/>
          <w:sz w:val="24"/>
        </w:rPr>
      </w:pPr>
      <w:r>
        <w:rPr>
          <w:rFonts w:hint="eastAsia" w:ascii="宋体" w:hAnsi="宋体" w:cs="宋体"/>
          <w:sz w:val="24"/>
        </w:rPr>
        <w:t>10.3.1工程接收的先后顺序、时间安排和其他要求：</w:t>
      </w:r>
      <w:r>
        <w:rPr>
          <w:rFonts w:hint="eastAsia" w:ascii="宋体" w:hAnsi="宋体" w:cs="宋体"/>
          <w:sz w:val="24"/>
          <w:u w:val="single"/>
        </w:rPr>
        <w:t xml:space="preserve">             </w:t>
      </w:r>
      <w:r>
        <w:rPr>
          <w:rFonts w:hint="eastAsia" w:ascii="宋体" w:hAnsi="宋体" w:cs="宋体"/>
          <w:sz w:val="24"/>
        </w:rPr>
        <w:t>。</w:t>
      </w:r>
    </w:p>
    <w:p w14:paraId="60383523">
      <w:pPr>
        <w:spacing w:line="400" w:lineRule="exact"/>
        <w:ind w:firstLine="480" w:firstLineChars="200"/>
        <w:rPr>
          <w:rFonts w:hint="eastAsia" w:ascii="宋体" w:hAnsi="宋体" w:cs="宋体"/>
          <w:sz w:val="24"/>
        </w:rPr>
      </w:pPr>
      <w:r>
        <w:rPr>
          <w:rFonts w:hint="eastAsia" w:ascii="宋体" w:hAnsi="宋体" w:cs="宋体"/>
          <w:sz w:val="24"/>
        </w:rPr>
        <w:t>10.3.2 接受工程时承包人需提交竣工验收资料的类别、内容、份数和提交时间：</w:t>
      </w:r>
      <w:r>
        <w:rPr>
          <w:rFonts w:hint="eastAsia" w:ascii="宋体" w:hAnsi="宋体" w:cs="宋体"/>
          <w:sz w:val="24"/>
          <w:u w:val="single"/>
        </w:rPr>
        <w:t xml:space="preserve">                                  </w:t>
      </w:r>
      <w:r>
        <w:rPr>
          <w:rFonts w:hint="eastAsia" w:ascii="宋体" w:hAnsi="宋体" w:cs="宋体"/>
          <w:sz w:val="24"/>
        </w:rPr>
        <w:t>。</w:t>
      </w:r>
    </w:p>
    <w:p w14:paraId="675B5774">
      <w:pPr>
        <w:spacing w:line="400" w:lineRule="exact"/>
        <w:ind w:firstLine="480" w:firstLineChars="200"/>
        <w:rPr>
          <w:rFonts w:hint="eastAsia" w:ascii="宋体" w:hAnsi="宋体" w:cs="宋体"/>
          <w:sz w:val="24"/>
        </w:rPr>
      </w:pPr>
      <w:r>
        <w:rPr>
          <w:rFonts w:hint="eastAsia" w:ascii="宋体" w:hAnsi="宋体" w:cs="宋体"/>
          <w:sz w:val="24"/>
        </w:rPr>
        <w:t>10.3.3 发包人逾期接收工程的违约责任：</w:t>
      </w:r>
      <w:r>
        <w:rPr>
          <w:rFonts w:hint="eastAsia" w:ascii="宋体" w:hAnsi="宋体" w:cs="宋体"/>
          <w:sz w:val="24"/>
          <w:u w:val="single"/>
        </w:rPr>
        <w:t xml:space="preserve">                    </w:t>
      </w:r>
      <w:r>
        <w:rPr>
          <w:rFonts w:hint="eastAsia" w:ascii="宋体" w:hAnsi="宋体" w:cs="宋体"/>
          <w:sz w:val="24"/>
        </w:rPr>
        <w:t>。</w:t>
      </w:r>
    </w:p>
    <w:p w14:paraId="3636F1E1">
      <w:pPr>
        <w:spacing w:line="400" w:lineRule="exact"/>
        <w:ind w:firstLine="480" w:firstLineChars="200"/>
        <w:rPr>
          <w:rFonts w:hint="eastAsia" w:ascii="宋体" w:hAnsi="宋体" w:cs="宋体"/>
          <w:sz w:val="24"/>
        </w:rPr>
      </w:pPr>
      <w:r>
        <w:rPr>
          <w:rFonts w:hint="eastAsia" w:ascii="宋体" w:hAnsi="宋体" w:cs="宋体"/>
          <w:sz w:val="24"/>
        </w:rPr>
        <w:t>10.3.4 承包人无正当理由不移交工程的违约责任：</w:t>
      </w:r>
      <w:r>
        <w:rPr>
          <w:rFonts w:hint="eastAsia" w:ascii="宋体" w:hAnsi="宋体" w:cs="宋体"/>
          <w:sz w:val="24"/>
          <w:u w:val="single"/>
        </w:rPr>
        <w:t xml:space="preserve">                 </w:t>
      </w:r>
      <w:r>
        <w:rPr>
          <w:rFonts w:hint="eastAsia" w:ascii="宋体" w:hAnsi="宋体" w:cs="宋体"/>
          <w:sz w:val="24"/>
        </w:rPr>
        <w:t>。</w:t>
      </w:r>
    </w:p>
    <w:p w14:paraId="74EA1E6D">
      <w:pPr>
        <w:spacing w:line="400" w:lineRule="exact"/>
        <w:ind w:firstLine="480" w:firstLineChars="200"/>
        <w:rPr>
          <w:rFonts w:hint="eastAsia" w:ascii="宋体" w:hAnsi="宋体" w:cs="宋体"/>
          <w:sz w:val="24"/>
        </w:rPr>
      </w:pPr>
      <w:r>
        <w:rPr>
          <w:rFonts w:hint="eastAsia" w:ascii="宋体" w:hAnsi="宋体" w:cs="宋体"/>
          <w:sz w:val="24"/>
        </w:rPr>
        <w:t>10.4 接收证书</w:t>
      </w:r>
    </w:p>
    <w:p w14:paraId="549E25B2">
      <w:pPr>
        <w:spacing w:line="400" w:lineRule="exact"/>
        <w:ind w:firstLine="480" w:firstLineChars="200"/>
        <w:rPr>
          <w:rFonts w:hint="eastAsia" w:ascii="宋体" w:hAnsi="宋体" w:cs="宋体"/>
          <w:sz w:val="24"/>
        </w:rPr>
      </w:pPr>
      <w:r>
        <w:rPr>
          <w:rFonts w:hint="eastAsia" w:ascii="宋体" w:hAnsi="宋体" w:cs="宋体"/>
          <w:sz w:val="24"/>
        </w:rPr>
        <w:t>10.4.1 工程接收证书颁发时间：</w:t>
      </w:r>
      <w:r>
        <w:rPr>
          <w:rFonts w:hint="eastAsia" w:ascii="宋体" w:hAnsi="宋体" w:cs="宋体"/>
          <w:sz w:val="24"/>
          <w:u w:val="single"/>
        </w:rPr>
        <w:t xml:space="preserve">                      </w:t>
      </w:r>
      <w:r>
        <w:rPr>
          <w:rFonts w:hint="eastAsia" w:ascii="宋体" w:hAnsi="宋体" w:cs="宋体"/>
          <w:sz w:val="24"/>
        </w:rPr>
        <w:t>。</w:t>
      </w:r>
    </w:p>
    <w:p w14:paraId="5218FF4B">
      <w:pPr>
        <w:spacing w:line="400" w:lineRule="exact"/>
        <w:ind w:firstLine="480" w:firstLineChars="200"/>
        <w:rPr>
          <w:rFonts w:hint="eastAsia" w:ascii="宋体" w:hAnsi="宋体" w:cs="宋体"/>
          <w:sz w:val="24"/>
        </w:rPr>
      </w:pPr>
      <w:r>
        <w:rPr>
          <w:rFonts w:hint="eastAsia" w:ascii="宋体" w:hAnsi="宋体" w:cs="宋体"/>
          <w:sz w:val="24"/>
        </w:rPr>
        <w:t>10.5 竣工退场</w:t>
      </w:r>
    </w:p>
    <w:p w14:paraId="2406D416">
      <w:pPr>
        <w:spacing w:line="400" w:lineRule="exact"/>
        <w:ind w:firstLine="480" w:firstLineChars="200"/>
        <w:rPr>
          <w:rFonts w:hint="eastAsia" w:ascii="宋体" w:hAnsi="宋体" w:cs="宋体"/>
          <w:sz w:val="24"/>
        </w:rPr>
      </w:pPr>
      <w:r>
        <w:rPr>
          <w:rFonts w:hint="eastAsia" w:ascii="宋体" w:hAnsi="宋体" w:cs="宋体"/>
          <w:sz w:val="24"/>
        </w:rPr>
        <w:t>10.5.1 竣工退场的相关约定：</w:t>
      </w:r>
      <w:r>
        <w:rPr>
          <w:rFonts w:hint="eastAsia" w:ascii="宋体" w:hAnsi="宋体" w:cs="宋体"/>
          <w:sz w:val="24"/>
          <w:u w:val="single"/>
        </w:rPr>
        <w:t xml:space="preserve">                        </w:t>
      </w:r>
      <w:r>
        <w:rPr>
          <w:rFonts w:hint="eastAsia" w:ascii="宋体" w:hAnsi="宋体" w:cs="宋体"/>
          <w:sz w:val="24"/>
        </w:rPr>
        <w:t>。</w:t>
      </w:r>
    </w:p>
    <w:p w14:paraId="350322CA">
      <w:pPr>
        <w:spacing w:line="400" w:lineRule="exact"/>
        <w:ind w:firstLine="480" w:firstLineChars="200"/>
        <w:rPr>
          <w:rFonts w:hint="eastAsia" w:ascii="宋体" w:hAnsi="宋体" w:cs="宋体"/>
          <w:sz w:val="24"/>
        </w:rPr>
      </w:pPr>
      <w:r>
        <w:rPr>
          <w:rFonts w:hint="eastAsia" w:ascii="宋体" w:hAnsi="宋体" w:cs="宋体"/>
          <w:sz w:val="24"/>
        </w:rPr>
        <w:t>10.5.3人员撤离</w:t>
      </w:r>
    </w:p>
    <w:p w14:paraId="545A6E35">
      <w:pPr>
        <w:spacing w:line="400" w:lineRule="exact"/>
        <w:ind w:firstLine="480" w:firstLineChars="200"/>
        <w:rPr>
          <w:rFonts w:hint="eastAsia" w:ascii="宋体" w:hAnsi="宋体" w:cs="宋体"/>
          <w:sz w:val="24"/>
        </w:rPr>
      </w:pPr>
      <w:r>
        <w:rPr>
          <w:rFonts w:hint="eastAsia" w:ascii="宋体" w:hAnsi="宋体" w:cs="宋体"/>
          <w:sz w:val="24"/>
        </w:rPr>
        <w:t>工程师同意需在缺陷责任期内继续工作和使用的人员、施工设备和临时工程的内容：</w:t>
      </w:r>
      <w:r>
        <w:rPr>
          <w:rFonts w:hint="eastAsia" w:ascii="宋体" w:hAnsi="宋体" w:cs="宋体"/>
          <w:sz w:val="24"/>
          <w:u w:val="single"/>
        </w:rPr>
        <w:t xml:space="preserve">                        </w:t>
      </w:r>
      <w:r>
        <w:rPr>
          <w:rFonts w:hint="eastAsia" w:ascii="宋体" w:hAnsi="宋体" w:cs="宋体"/>
          <w:sz w:val="24"/>
        </w:rPr>
        <w:t>。</w:t>
      </w:r>
    </w:p>
    <w:p w14:paraId="2C42C464">
      <w:pPr>
        <w:pStyle w:val="61"/>
        <w:spacing w:before="0" w:after="0" w:line="400" w:lineRule="exact"/>
        <w:ind w:firstLine="480" w:firstLineChars="200"/>
        <w:rPr>
          <w:rFonts w:hint="eastAsia" w:cs="宋体"/>
          <w:b w:val="0"/>
          <w:sz w:val="24"/>
          <w:szCs w:val="24"/>
        </w:rPr>
      </w:pPr>
      <w:bookmarkStart w:id="1527" w:name="_Toc5809"/>
      <w:bookmarkStart w:id="1528" w:name="_Toc54862342"/>
      <w:r>
        <w:rPr>
          <w:rFonts w:hint="eastAsia" w:cs="宋体"/>
          <w:b w:val="0"/>
          <w:sz w:val="24"/>
          <w:szCs w:val="24"/>
        </w:rPr>
        <w:t>第11条 缺陷责任与保修</w:t>
      </w:r>
      <w:bookmarkEnd w:id="1527"/>
      <w:bookmarkEnd w:id="1528"/>
    </w:p>
    <w:p w14:paraId="187501B4">
      <w:pPr>
        <w:spacing w:line="400" w:lineRule="exact"/>
        <w:ind w:firstLine="480" w:firstLineChars="200"/>
        <w:rPr>
          <w:rFonts w:hint="eastAsia" w:ascii="宋体" w:hAnsi="宋体" w:cs="宋体"/>
          <w:sz w:val="24"/>
        </w:rPr>
      </w:pPr>
      <w:r>
        <w:rPr>
          <w:rFonts w:hint="eastAsia" w:ascii="宋体" w:hAnsi="宋体" w:cs="宋体"/>
          <w:sz w:val="24"/>
        </w:rPr>
        <w:t>11.2 缺陷责任期</w:t>
      </w:r>
    </w:p>
    <w:p w14:paraId="5BCF13E8">
      <w:pPr>
        <w:spacing w:line="400" w:lineRule="exact"/>
        <w:ind w:firstLine="480" w:firstLineChars="200"/>
        <w:rPr>
          <w:rFonts w:hint="eastAsia" w:ascii="宋体" w:hAnsi="宋体" w:cs="宋体"/>
          <w:sz w:val="24"/>
        </w:rPr>
      </w:pPr>
      <w:r>
        <w:rPr>
          <w:rFonts w:hint="eastAsia" w:ascii="宋体" w:hAnsi="宋体" w:cs="宋体"/>
          <w:sz w:val="24"/>
        </w:rPr>
        <w:t>缺陷责任期的期限：</w:t>
      </w:r>
      <w:r>
        <w:rPr>
          <w:rFonts w:hint="eastAsia" w:ascii="宋体" w:hAnsi="宋体" w:cs="宋体"/>
          <w:sz w:val="24"/>
          <w:u w:val="single"/>
        </w:rPr>
        <w:t xml:space="preserve">                                 </w:t>
      </w:r>
      <w:r>
        <w:rPr>
          <w:rFonts w:hint="eastAsia" w:ascii="宋体" w:hAnsi="宋体" w:cs="宋体"/>
          <w:sz w:val="24"/>
        </w:rPr>
        <w:t>。</w:t>
      </w:r>
    </w:p>
    <w:p w14:paraId="323B89FE">
      <w:pPr>
        <w:spacing w:line="400" w:lineRule="exact"/>
        <w:ind w:firstLine="480" w:firstLineChars="200"/>
        <w:rPr>
          <w:rFonts w:hint="eastAsia" w:ascii="宋体" w:hAnsi="宋体" w:cs="宋体"/>
          <w:sz w:val="24"/>
        </w:rPr>
      </w:pPr>
      <w:r>
        <w:rPr>
          <w:rFonts w:hint="eastAsia" w:ascii="宋体" w:hAnsi="宋体" w:cs="宋体"/>
          <w:sz w:val="24"/>
        </w:rPr>
        <w:t>11.3 缺陷调查</w:t>
      </w:r>
    </w:p>
    <w:p w14:paraId="31299F87">
      <w:pPr>
        <w:spacing w:line="400" w:lineRule="exact"/>
        <w:ind w:firstLine="480" w:firstLineChars="200"/>
        <w:rPr>
          <w:rFonts w:hint="eastAsia" w:ascii="宋体" w:hAnsi="宋体" w:cs="宋体"/>
          <w:sz w:val="24"/>
        </w:rPr>
      </w:pPr>
      <w:r>
        <w:rPr>
          <w:rFonts w:hint="eastAsia" w:ascii="宋体" w:hAnsi="宋体" w:cs="宋体"/>
          <w:sz w:val="24"/>
        </w:rPr>
        <w:t>11.3.4 修复通知</w:t>
      </w:r>
    </w:p>
    <w:p w14:paraId="24D9D81C">
      <w:pPr>
        <w:spacing w:line="400" w:lineRule="exact"/>
        <w:ind w:firstLine="480" w:firstLineChars="200"/>
        <w:rPr>
          <w:rFonts w:hint="eastAsia" w:ascii="宋体" w:hAnsi="宋体" w:cs="宋体"/>
          <w:sz w:val="24"/>
        </w:rPr>
      </w:pPr>
      <w:r>
        <w:rPr>
          <w:rFonts w:hint="eastAsia" w:ascii="宋体" w:hAnsi="宋体" w:cs="宋体"/>
          <w:sz w:val="24"/>
        </w:rPr>
        <w:t>承包人收到保修通知并到达工程现场的合理时间：</w:t>
      </w:r>
      <w:r>
        <w:rPr>
          <w:rFonts w:hint="eastAsia" w:ascii="宋体" w:hAnsi="宋体" w:cs="宋体"/>
          <w:sz w:val="24"/>
          <w:u w:val="single"/>
        </w:rPr>
        <w:t xml:space="preserve">       </w:t>
      </w:r>
      <w:r>
        <w:rPr>
          <w:rFonts w:hint="eastAsia" w:ascii="宋体" w:hAnsi="宋体" w:cs="宋体"/>
          <w:sz w:val="24"/>
        </w:rPr>
        <w:t>。</w:t>
      </w:r>
    </w:p>
    <w:p w14:paraId="54446A62">
      <w:pPr>
        <w:spacing w:line="400" w:lineRule="exact"/>
        <w:ind w:firstLine="480" w:firstLineChars="200"/>
        <w:rPr>
          <w:rFonts w:hint="eastAsia" w:ascii="宋体" w:hAnsi="宋体" w:cs="宋体"/>
          <w:sz w:val="24"/>
        </w:rPr>
      </w:pPr>
      <w:r>
        <w:rPr>
          <w:rFonts w:hint="eastAsia" w:ascii="宋体" w:hAnsi="宋体" w:cs="宋体"/>
          <w:sz w:val="24"/>
        </w:rPr>
        <w:t>11.6 缺陷责任期终止证书</w:t>
      </w:r>
    </w:p>
    <w:p w14:paraId="5FB224FD">
      <w:pPr>
        <w:spacing w:line="400" w:lineRule="exact"/>
        <w:ind w:firstLine="480" w:firstLineChars="200"/>
        <w:rPr>
          <w:rFonts w:hint="eastAsia" w:ascii="宋体" w:hAnsi="宋体" w:cs="宋体"/>
          <w:sz w:val="24"/>
        </w:rPr>
      </w:pPr>
      <w:r>
        <w:rPr>
          <w:rFonts w:hint="eastAsia" w:ascii="宋体" w:hAnsi="宋体" w:cs="宋体"/>
          <w:sz w:val="24"/>
        </w:rPr>
        <w:t>承包人应于缺陷责任期届满后</w:t>
      </w:r>
      <w:r>
        <w:rPr>
          <w:rFonts w:hint="eastAsia" w:ascii="宋体" w:hAnsi="宋体" w:cs="宋体"/>
          <w:sz w:val="24"/>
          <w:u w:val="single"/>
        </w:rPr>
        <w:t xml:space="preserve">    </w:t>
      </w:r>
      <w:r>
        <w:rPr>
          <w:rFonts w:hint="eastAsia" w:ascii="宋体" w:hAnsi="宋体" w:cs="宋体"/>
          <w:sz w:val="24"/>
        </w:rPr>
        <w:t>天内向发包人发出缺陷责任期届满通知，发包人应在收到缺陷责任期满通知后</w:t>
      </w:r>
      <w:r>
        <w:rPr>
          <w:rFonts w:hint="eastAsia" w:ascii="宋体" w:hAnsi="宋体" w:cs="宋体"/>
          <w:sz w:val="24"/>
          <w:u w:val="single"/>
        </w:rPr>
        <w:t xml:space="preserve">    </w:t>
      </w:r>
      <w:r>
        <w:rPr>
          <w:rFonts w:hint="eastAsia" w:ascii="宋体" w:hAnsi="宋体" w:cs="宋体"/>
          <w:sz w:val="24"/>
        </w:rPr>
        <w:t>天内核实承包人是否履行缺陷修复义务，承包人未能履行缺陷修复义务的，发包人有权扣除相应金额的维修费用。发包人应在收到缺陷责任期届满通知后</w:t>
      </w:r>
      <w:r>
        <w:rPr>
          <w:rFonts w:hint="eastAsia" w:ascii="宋体" w:hAnsi="宋体" w:cs="宋体"/>
          <w:sz w:val="24"/>
          <w:u w:val="single"/>
        </w:rPr>
        <w:t xml:space="preserve">    </w:t>
      </w:r>
      <w:r>
        <w:rPr>
          <w:rFonts w:hint="eastAsia" w:ascii="宋体" w:hAnsi="宋体" w:cs="宋体"/>
          <w:sz w:val="24"/>
        </w:rPr>
        <w:t>天内，向承包人颁发缺陷责任期终止证书。</w:t>
      </w:r>
    </w:p>
    <w:p w14:paraId="5041F39F">
      <w:pPr>
        <w:spacing w:line="400" w:lineRule="exact"/>
        <w:ind w:firstLine="480" w:firstLineChars="200"/>
        <w:rPr>
          <w:rFonts w:hint="eastAsia" w:ascii="宋体" w:hAnsi="宋体" w:cs="宋体"/>
          <w:sz w:val="24"/>
        </w:rPr>
      </w:pPr>
      <w:r>
        <w:rPr>
          <w:rFonts w:hint="eastAsia" w:ascii="宋体" w:hAnsi="宋体" w:cs="宋体"/>
          <w:sz w:val="24"/>
        </w:rPr>
        <w:t>11.7 保修责任</w:t>
      </w:r>
    </w:p>
    <w:p w14:paraId="0D2C0251">
      <w:pPr>
        <w:spacing w:line="400" w:lineRule="exact"/>
        <w:ind w:firstLine="480" w:firstLineChars="200"/>
        <w:rPr>
          <w:rFonts w:hint="eastAsia" w:ascii="宋体" w:hAnsi="宋体" w:cs="宋体"/>
          <w:sz w:val="24"/>
        </w:rPr>
      </w:pPr>
      <w:r>
        <w:rPr>
          <w:rFonts w:hint="eastAsia" w:ascii="宋体" w:hAnsi="宋体" w:cs="宋体"/>
          <w:sz w:val="24"/>
        </w:rPr>
        <w:t>工程质量保修范围、期限和责任为：</w:t>
      </w:r>
      <w:r>
        <w:rPr>
          <w:rFonts w:hint="eastAsia" w:ascii="宋体" w:hAnsi="宋体" w:cs="宋体"/>
          <w:sz w:val="24"/>
          <w:u w:val="single"/>
        </w:rPr>
        <w:t xml:space="preserve">                  </w:t>
      </w:r>
      <w:r>
        <w:rPr>
          <w:rFonts w:hint="eastAsia" w:ascii="宋体" w:hAnsi="宋体" w:cs="宋体"/>
          <w:sz w:val="24"/>
        </w:rPr>
        <w:t>。</w:t>
      </w:r>
    </w:p>
    <w:p w14:paraId="6C6191F3">
      <w:pPr>
        <w:pStyle w:val="61"/>
        <w:spacing w:before="0" w:after="0" w:line="400" w:lineRule="exact"/>
        <w:ind w:firstLine="480" w:firstLineChars="200"/>
        <w:rPr>
          <w:rFonts w:hint="eastAsia" w:cs="宋体"/>
          <w:b w:val="0"/>
          <w:sz w:val="24"/>
          <w:szCs w:val="24"/>
        </w:rPr>
      </w:pPr>
      <w:bookmarkStart w:id="1529" w:name="_Toc54862343"/>
      <w:bookmarkStart w:id="1530" w:name="_Toc3214"/>
      <w:r>
        <w:rPr>
          <w:rFonts w:hint="eastAsia" w:cs="宋体"/>
          <w:b w:val="0"/>
          <w:sz w:val="24"/>
          <w:szCs w:val="24"/>
        </w:rPr>
        <w:t>第12条 竣工后试验</w:t>
      </w:r>
      <w:bookmarkEnd w:id="1529"/>
      <w:bookmarkEnd w:id="1530"/>
    </w:p>
    <w:p w14:paraId="7628FDC7">
      <w:pPr>
        <w:spacing w:line="400" w:lineRule="exact"/>
        <w:ind w:firstLine="480" w:firstLineChars="200"/>
        <w:rPr>
          <w:rFonts w:hint="eastAsia" w:ascii="宋体" w:hAnsi="宋体" w:cs="宋体"/>
          <w:sz w:val="24"/>
        </w:rPr>
      </w:pPr>
      <w:r>
        <w:rPr>
          <w:rFonts w:hint="eastAsia" w:ascii="宋体" w:hAnsi="宋体" w:cs="宋体"/>
          <w:sz w:val="24"/>
        </w:rPr>
        <w:t>本合同工程是否包含竣工后试验：</w:t>
      </w:r>
      <w:r>
        <w:rPr>
          <w:rFonts w:hint="eastAsia" w:ascii="宋体" w:hAnsi="宋体" w:cs="宋体"/>
          <w:sz w:val="24"/>
          <w:u w:val="single"/>
        </w:rPr>
        <w:t xml:space="preserve">                     </w:t>
      </w:r>
      <w:r>
        <w:rPr>
          <w:rFonts w:hint="eastAsia" w:ascii="宋体" w:hAnsi="宋体" w:cs="宋体"/>
          <w:sz w:val="24"/>
        </w:rPr>
        <w:t>。</w:t>
      </w:r>
    </w:p>
    <w:p w14:paraId="1D9CA7B7">
      <w:pPr>
        <w:spacing w:line="400" w:lineRule="exact"/>
        <w:ind w:firstLine="480" w:firstLineChars="200"/>
        <w:rPr>
          <w:rFonts w:hint="eastAsia" w:ascii="宋体" w:hAnsi="宋体" w:cs="宋体"/>
          <w:sz w:val="24"/>
        </w:rPr>
      </w:pPr>
      <w:r>
        <w:rPr>
          <w:rFonts w:hint="eastAsia" w:ascii="宋体" w:hAnsi="宋体" w:cs="宋体"/>
          <w:sz w:val="24"/>
        </w:rPr>
        <w:t>12.1 竣工后试验的程序</w:t>
      </w:r>
    </w:p>
    <w:p w14:paraId="1DDAEB07">
      <w:pPr>
        <w:spacing w:line="400" w:lineRule="exact"/>
        <w:ind w:firstLine="480" w:firstLineChars="200"/>
        <w:rPr>
          <w:rFonts w:hint="eastAsia" w:ascii="宋体" w:hAnsi="宋体" w:cs="宋体"/>
          <w:sz w:val="24"/>
        </w:rPr>
      </w:pPr>
      <w:r>
        <w:rPr>
          <w:rFonts w:hint="eastAsia" w:ascii="宋体" w:hAnsi="宋体" w:cs="宋体"/>
          <w:sz w:val="24"/>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cs="宋体"/>
          <w:sz w:val="24"/>
          <w:u w:val="single"/>
        </w:rPr>
        <w:t xml:space="preserve">                      </w:t>
      </w:r>
      <w:r>
        <w:rPr>
          <w:rFonts w:hint="eastAsia" w:ascii="宋体" w:hAnsi="宋体" w:cs="宋体"/>
          <w:sz w:val="24"/>
        </w:rPr>
        <w:t>。</w:t>
      </w:r>
    </w:p>
    <w:p w14:paraId="72773352">
      <w:pPr>
        <w:pStyle w:val="61"/>
        <w:spacing w:before="0" w:after="0" w:line="400" w:lineRule="exact"/>
        <w:ind w:firstLine="480" w:firstLineChars="200"/>
        <w:rPr>
          <w:rFonts w:hint="eastAsia" w:cs="宋体"/>
          <w:b w:val="0"/>
          <w:sz w:val="24"/>
          <w:szCs w:val="24"/>
        </w:rPr>
      </w:pPr>
      <w:bookmarkStart w:id="1531" w:name="_Toc31944"/>
      <w:bookmarkStart w:id="1532" w:name="_Toc54862344"/>
      <w:r>
        <w:rPr>
          <w:rFonts w:hint="eastAsia" w:cs="宋体"/>
          <w:b w:val="0"/>
          <w:sz w:val="24"/>
          <w:szCs w:val="24"/>
        </w:rPr>
        <w:t>第13条 变更与调整</w:t>
      </w:r>
      <w:bookmarkEnd w:id="1531"/>
      <w:bookmarkEnd w:id="1532"/>
    </w:p>
    <w:p w14:paraId="61F8D170">
      <w:pPr>
        <w:spacing w:line="400" w:lineRule="exact"/>
        <w:ind w:firstLine="480" w:firstLineChars="200"/>
        <w:rPr>
          <w:rFonts w:hint="eastAsia" w:ascii="宋体" w:hAnsi="宋体" w:cs="宋体"/>
          <w:sz w:val="24"/>
        </w:rPr>
      </w:pPr>
      <w:r>
        <w:rPr>
          <w:rFonts w:hint="eastAsia" w:ascii="宋体" w:hAnsi="宋体" w:cs="宋体"/>
          <w:sz w:val="24"/>
        </w:rPr>
        <w:t>13.2 承包人的合理化建议</w:t>
      </w:r>
    </w:p>
    <w:p w14:paraId="2187B13F">
      <w:pPr>
        <w:spacing w:line="400" w:lineRule="exact"/>
        <w:ind w:firstLine="480" w:firstLineChars="200"/>
        <w:rPr>
          <w:rFonts w:hint="eastAsia" w:ascii="宋体" w:hAnsi="宋体" w:cs="宋体"/>
          <w:sz w:val="24"/>
        </w:rPr>
      </w:pPr>
      <w:r>
        <w:rPr>
          <w:rFonts w:hint="eastAsia" w:ascii="宋体" w:hAnsi="宋体" w:cs="宋体"/>
          <w:sz w:val="24"/>
        </w:rPr>
        <w:t>13.2.2 工程师应在收到承包人提交的合理化建议后</w:t>
      </w:r>
      <w:r>
        <w:rPr>
          <w:rFonts w:hint="eastAsia" w:ascii="宋体" w:hAnsi="宋体" w:cs="宋体"/>
          <w:sz w:val="24"/>
          <w:u w:val="single"/>
        </w:rPr>
        <w:t xml:space="preserve">    </w:t>
      </w:r>
      <w:r>
        <w:rPr>
          <w:rFonts w:hint="eastAsia" w:ascii="宋体" w:hAnsi="宋体" w:cs="宋体"/>
          <w:sz w:val="24"/>
        </w:rPr>
        <w:t>日内审查完毕并报送发包人，发现其中存在技术上的缺陷，应通知承包人修改。发包人应在收到工程师报送的合理化建议后</w:t>
      </w:r>
      <w:r>
        <w:rPr>
          <w:rFonts w:hint="eastAsia" w:ascii="宋体" w:hAnsi="宋体" w:cs="宋体"/>
          <w:sz w:val="24"/>
          <w:u w:val="single"/>
        </w:rPr>
        <w:t xml:space="preserve">    </w:t>
      </w:r>
      <w:r>
        <w:rPr>
          <w:rFonts w:hint="eastAsia" w:ascii="宋体" w:hAnsi="宋体" w:cs="宋体"/>
          <w:sz w:val="24"/>
        </w:rPr>
        <w:t>日内审批完毕。合理化建议经发包人批准的，工程师应及时发出变更指示，由此引起的合同价格调整按照</w:t>
      </w:r>
      <w:r>
        <w:rPr>
          <w:rFonts w:hint="eastAsia" w:ascii="宋体" w:hAnsi="宋体" w:cs="宋体"/>
          <w:sz w:val="24"/>
          <w:u w:val="single"/>
        </w:rPr>
        <w:t xml:space="preserve">              </w:t>
      </w:r>
      <w:r>
        <w:rPr>
          <w:rFonts w:hint="eastAsia" w:ascii="宋体" w:hAnsi="宋体" w:cs="宋体"/>
          <w:sz w:val="24"/>
        </w:rPr>
        <w:t>执行。发包人不同意变更的，工程师应书面通知承包人</w:t>
      </w:r>
    </w:p>
    <w:p w14:paraId="6DA78584">
      <w:pPr>
        <w:spacing w:line="400" w:lineRule="exact"/>
        <w:ind w:firstLine="480" w:firstLineChars="200"/>
        <w:rPr>
          <w:rFonts w:hint="eastAsia" w:ascii="宋体" w:hAnsi="宋体" w:cs="宋体"/>
          <w:sz w:val="24"/>
        </w:rPr>
      </w:pPr>
      <w:r>
        <w:rPr>
          <w:rFonts w:hint="eastAsia" w:ascii="宋体" w:hAnsi="宋体" w:cs="宋体"/>
          <w:sz w:val="24"/>
        </w:rPr>
        <w:t>13.2.3 承包人提出的合理化变更建议的利益分享约定：</w:t>
      </w:r>
      <w:r>
        <w:rPr>
          <w:rFonts w:hint="eastAsia" w:ascii="宋体" w:hAnsi="宋体" w:cs="宋体"/>
          <w:sz w:val="24"/>
          <w:u w:val="single"/>
        </w:rPr>
        <w:t xml:space="preserve">          </w:t>
      </w:r>
      <w:r>
        <w:rPr>
          <w:rFonts w:hint="eastAsia" w:ascii="宋体" w:hAnsi="宋体" w:cs="宋体"/>
          <w:sz w:val="24"/>
        </w:rPr>
        <w:t>。</w:t>
      </w:r>
    </w:p>
    <w:p w14:paraId="4EBA0BAB">
      <w:pPr>
        <w:spacing w:line="400" w:lineRule="exact"/>
        <w:ind w:firstLine="480" w:firstLineChars="200"/>
        <w:rPr>
          <w:rFonts w:hint="eastAsia" w:ascii="宋体" w:hAnsi="宋体" w:cs="宋体"/>
          <w:sz w:val="24"/>
        </w:rPr>
      </w:pPr>
      <w:r>
        <w:rPr>
          <w:rFonts w:hint="eastAsia" w:ascii="宋体" w:hAnsi="宋体" w:cs="宋体"/>
          <w:sz w:val="24"/>
        </w:rPr>
        <w:t>13.3 变更程序</w:t>
      </w:r>
    </w:p>
    <w:p w14:paraId="525E7C8E">
      <w:pPr>
        <w:spacing w:line="400" w:lineRule="exact"/>
        <w:ind w:firstLine="480" w:firstLineChars="200"/>
        <w:rPr>
          <w:rFonts w:hint="eastAsia" w:ascii="宋体" w:hAnsi="宋体" w:cs="宋体"/>
          <w:sz w:val="24"/>
        </w:rPr>
      </w:pPr>
      <w:r>
        <w:rPr>
          <w:rFonts w:hint="eastAsia" w:ascii="宋体" w:hAnsi="宋体" w:cs="宋体"/>
          <w:sz w:val="24"/>
        </w:rPr>
        <w:t>13.3.3 变更估价</w:t>
      </w:r>
    </w:p>
    <w:p w14:paraId="0DDD40D6">
      <w:pPr>
        <w:spacing w:line="400" w:lineRule="exact"/>
        <w:ind w:firstLine="480" w:firstLineChars="200"/>
        <w:rPr>
          <w:rFonts w:hint="eastAsia" w:ascii="宋体" w:hAnsi="宋体" w:cs="宋体"/>
          <w:sz w:val="24"/>
        </w:rPr>
      </w:pPr>
      <w:r>
        <w:rPr>
          <w:rFonts w:hint="eastAsia" w:ascii="宋体" w:hAnsi="宋体" w:cs="宋体"/>
          <w:sz w:val="24"/>
        </w:rPr>
        <w:t>13.3.3.1 变更估价原则</w:t>
      </w:r>
    </w:p>
    <w:p w14:paraId="7C0CFEC5">
      <w:pPr>
        <w:spacing w:line="400" w:lineRule="exact"/>
        <w:ind w:firstLine="480" w:firstLineChars="200"/>
        <w:rPr>
          <w:rFonts w:hint="eastAsia" w:ascii="宋体" w:hAnsi="宋体" w:cs="宋体"/>
          <w:sz w:val="24"/>
        </w:rPr>
      </w:pPr>
      <w:r>
        <w:rPr>
          <w:rFonts w:hint="eastAsia" w:ascii="宋体" w:hAnsi="宋体" w:cs="宋体"/>
          <w:sz w:val="24"/>
        </w:rPr>
        <w:t>关于变更估价原则的约定：</w:t>
      </w:r>
      <w:r>
        <w:rPr>
          <w:rFonts w:hint="eastAsia" w:ascii="宋体" w:hAnsi="宋体" w:cs="宋体"/>
          <w:sz w:val="24"/>
          <w:u w:val="single"/>
        </w:rPr>
        <w:t xml:space="preserve">                          </w:t>
      </w:r>
      <w:r>
        <w:rPr>
          <w:rFonts w:hint="eastAsia" w:ascii="宋体" w:hAnsi="宋体" w:cs="宋体"/>
          <w:sz w:val="24"/>
        </w:rPr>
        <w:t>。</w:t>
      </w:r>
    </w:p>
    <w:p w14:paraId="1996D224">
      <w:pPr>
        <w:spacing w:line="400" w:lineRule="exact"/>
        <w:ind w:firstLine="480" w:firstLineChars="200"/>
        <w:rPr>
          <w:rFonts w:hint="eastAsia" w:ascii="宋体" w:hAnsi="宋体" w:cs="宋体"/>
          <w:sz w:val="24"/>
        </w:rPr>
      </w:pPr>
      <w:r>
        <w:rPr>
          <w:rFonts w:hint="eastAsia" w:ascii="宋体" w:hAnsi="宋体" w:cs="宋体"/>
          <w:sz w:val="24"/>
        </w:rPr>
        <w:t>13.4 暂估价</w:t>
      </w:r>
    </w:p>
    <w:p w14:paraId="4A086B3F">
      <w:pPr>
        <w:spacing w:line="400" w:lineRule="exact"/>
        <w:ind w:firstLine="480" w:firstLineChars="200"/>
        <w:rPr>
          <w:rFonts w:hint="eastAsia" w:ascii="宋体" w:hAnsi="宋体" w:cs="宋体"/>
          <w:sz w:val="24"/>
        </w:rPr>
      </w:pPr>
      <w:r>
        <w:rPr>
          <w:rFonts w:hint="eastAsia" w:ascii="宋体" w:hAnsi="宋体" w:cs="宋体"/>
          <w:sz w:val="24"/>
        </w:rPr>
        <w:t>13.4.1 依法必须招标的暂估价项目</w:t>
      </w:r>
    </w:p>
    <w:p w14:paraId="40072442">
      <w:pPr>
        <w:spacing w:line="400" w:lineRule="exact"/>
        <w:ind w:firstLine="480" w:firstLineChars="200"/>
        <w:rPr>
          <w:rFonts w:hint="eastAsia" w:ascii="宋体" w:hAnsi="宋体" w:cs="宋体"/>
          <w:sz w:val="24"/>
        </w:rPr>
      </w:pPr>
      <w:r>
        <w:rPr>
          <w:rFonts w:hint="eastAsia" w:ascii="宋体" w:hAnsi="宋体" w:cs="宋体"/>
          <w:sz w:val="24"/>
        </w:rPr>
        <w:t>承包人可以参与投标的暂估价项目范围：</w:t>
      </w:r>
      <w:r>
        <w:rPr>
          <w:rFonts w:hint="eastAsia" w:ascii="宋体" w:hAnsi="宋体" w:cs="宋体"/>
          <w:sz w:val="24"/>
          <w:u w:val="single"/>
        </w:rPr>
        <w:t xml:space="preserve">              </w:t>
      </w:r>
      <w:r>
        <w:rPr>
          <w:rFonts w:hint="eastAsia" w:ascii="宋体" w:hAnsi="宋体" w:cs="宋体"/>
          <w:sz w:val="24"/>
        </w:rPr>
        <w:t>。</w:t>
      </w:r>
    </w:p>
    <w:p w14:paraId="6D06BFAE">
      <w:pPr>
        <w:spacing w:line="400" w:lineRule="exact"/>
        <w:ind w:firstLine="480" w:firstLineChars="200"/>
        <w:rPr>
          <w:rFonts w:hint="eastAsia" w:ascii="宋体" w:hAnsi="宋体" w:cs="宋体"/>
          <w:sz w:val="24"/>
        </w:rPr>
      </w:pPr>
      <w:r>
        <w:rPr>
          <w:rFonts w:hint="eastAsia" w:ascii="宋体" w:hAnsi="宋体" w:cs="宋体"/>
          <w:sz w:val="24"/>
        </w:rPr>
        <w:t>承包人不得参与投标的暂估价项目范围：</w:t>
      </w:r>
      <w:r>
        <w:rPr>
          <w:rFonts w:hint="eastAsia" w:ascii="宋体" w:hAnsi="宋体" w:cs="宋体"/>
          <w:sz w:val="24"/>
          <w:u w:val="single"/>
        </w:rPr>
        <w:t xml:space="preserve">              </w:t>
      </w:r>
      <w:r>
        <w:rPr>
          <w:rFonts w:hint="eastAsia" w:ascii="宋体" w:hAnsi="宋体" w:cs="宋体"/>
          <w:sz w:val="24"/>
        </w:rPr>
        <w:t>。</w:t>
      </w:r>
    </w:p>
    <w:p w14:paraId="36F46FE5">
      <w:pPr>
        <w:spacing w:line="400" w:lineRule="exact"/>
        <w:ind w:firstLine="480" w:firstLineChars="200"/>
        <w:rPr>
          <w:rFonts w:hint="eastAsia" w:ascii="宋体" w:hAnsi="宋体" w:cs="宋体"/>
          <w:sz w:val="24"/>
        </w:rPr>
      </w:pPr>
      <w:r>
        <w:rPr>
          <w:rFonts w:hint="eastAsia" w:ascii="宋体" w:hAnsi="宋体" w:cs="宋体"/>
          <w:sz w:val="24"/>
        </w:rPr>
        <w:t>招投标程序及其他约定：</w:t>
      </w:r>
      <w:r>
        <w:rPr>
          <w:rFonts w:hint="eastAsia" w:ascii="宋体" w:hAnsi="宋体" w:cs="宋体"/>
          <w:sz w:val="24"/>
          <w:u w:val="single"/>
        </w:rPr>
        <w:t xml:space="preserve">                            </w:t>
      </w:r>
      <w:r>
        <w:rPr>
          <w:rFonts w:hint="eastAsia" w:ascii="宋体" w:hAnsi="宋体" w:cs="宋体"/>
          <w:sz w:val="24"/>
        </w:rPr>
        <w:t>。</w:t>
      </w:r>
    </w:p>
    <w:p w14:paraId="5A757D6E">
      <w:pPr>
        <w:spacing w:line="400" w:lineRule="exact"/>
        <w:ind w:firstLine="480" w:firstLineChars="200"/>
        <w:rPr>
          <w:rFonts w:hint="eastAsia" w:ascii="宋体" w:hAnsi="宋体" w:cs="宋体"/>
          <w:sz w:val="24"/>
        </w:rPr>
      </w:pPr>
      <w:r>
        <w:rPr>
          <w:rFonts w:hint="eastAsia" w:ascii="宋体" w:hAnsi="宋体" w:cs="宋体"/>
          <w:sz w:val="24"/>
        </w:rPr>
        <w:t>13.4.2 不属于依法必须招标的暂估价项目</w:t>
      </w:r>
    </w:p>
    <w:p w14:paraId="6859CB9C">
      <w:pPr>
        <w:spacing w:line="400" w:lineRule="exact"/>
        <w:ind w:firstLine="480" w:firstLineChars="200"/>
        <w:rPr>
          <w:rFonts w:hint="eastAsia" w:ascii="宋体" w:hAnsi="宋体" w:cs="宋体"/>
          <w:sz w:val="24"/>
        </w:rPr>
      </w:pPr>
      <w:r>
        <w:rPr>
          <w:rFonts w:hint="eastAsia" w:ascii="宋体" w:hAnsi="宋体" w:cs="宋体"/>
          <w:sz w:val="24"/>
        </w:rPr>
        <w:t>不属于依法必须招标的暂估价项目的协商及估价的约定：</w:t>
      </w:r>
      <w:r>
        <w:rPr>
          <w:rFonts w:hint="eastAsia" w:ascii="宋体" w:hAnsi="宋体" w:cs="宋体"/>
          <w:sz w:val="24"/>
          <w:u w:val="single"/>
        </w:rPr>
        <w:t xml:space="preserve">            </w:t>
      </w:r>
      <w:r>
        <w:rPr>
          <w:rFonts w:hint="eastAsia" w:ascii="宋体" w:hAnsi="宋体" w:cs="宋体"/>
          <w:sz w:val="24"/>
        </w:rPr>
        <w:t>。</w:t>
      </w:r>
    </w:p>
    <w:p w14:paraId="57E51A07">
      <w:pPr>
        <w:spacing w:line="400" w:lineRule="exact"/>
        <w:ind w:firstLine="480" w:firstLineChars="200"/>
        <w:rPr>
          <w:rFonts w:hint="eastAsia" w:ascii="宋体" w:hAnsi="宋体" w:cs="宋体"/>
          <w:sz w:val="24"/>
        </w:rPr>
      </w:pPr>
      <w:r>
        <w:rPr>
          <w:rFonts w:hint="eastAsia" w:ascii="宋体" w:hAnsi="宋体" w:cs="宋体"/>
          <w:sz w:val="24"/>
        </w:rPr>
        <w:t>13.5 暂列金额</w:t>
      </w:r>
    </w:p>
    <w:p w14:paraId="0B247023">
      <w:pPr>
        <w:spacing w:line="400" w:lineRule="exact"/>
        <w:ind w:firstLine="480" w:firstLineChars="200"/>
        <w:rPr>
          <w:rFonts w:hint="eastAsia" w:ascii="宋体" w:hAnsi="宋体" w:cs="宋体"/>
          <w:sz w:val="24"/>
        </w:rPr>
      </w:pPr>
      <w:r>
        <w:rPr>
          <w:rFonts w:hint="eastAsia" w:ascii="宋体" w:hAnsi="宋体" w:cs="宋体"/>
          <w:sz w:val="24"/>
        </w:rPr>
        <w:t>其他关于暂列金额使用的约定：</w:t>
      </w:r>
      <w:r>
        <w:rPr>
          <w:rFonts w:hint="eastAsia" w:ascii="宋体" w:hAnsi="宋体" w:cs="宋体"/>
          <w:sz w:val="24"/>
          <w:u w:val="single"/>
        </w:rPr>
        <w:t xml:space="preserve">                      </w:t>
      </w:r>
      <w:r>
        <w:rPr>
          <w:rFonts w:hint="eastAsia" w:ascii="宋体" w:hAnsi="宋体" w:cs="宋体"/>
          <w:sz w:val="24"/>
        </w:rPr>
        <w:t>。</w:t>
      </w:r>
    </w:p>
    <w:p w14:paraId="0FEEB048">
      <w:pPr>
        <w:spacing w:line="400" w:lineRule="exact"/>
        <w:ind w:firstLine="480" w:firstLineChars="200"/>
        <w:rPr>
          <w:rFonts w:hint="eastAsia" w:ascii="宋体" w:hAnsi="宋体" w:cs="宋体"/>
          <w:sz w:val="24"/>
        </w:rPr>
      </w:pPr>
      <w:r>
        <w:rPr>
          <w:rFonts w:hint="eastAsia" w:ascii="宋体" w:hAnsi="宋体" w:cs="宋体"/>
          <w:sz w:val="24"/>
        </w:rPr>
        <w:t>13.8 市场价格波动引起的调整</w:t>
      </w:r>
    </w:p>
    <w:p w14:paraId="52ED6B29">
      <w:pPr>
        <w:spacing w:line="400" w:lineRule="exact"/>
        <w:ind w:firstLine="480" w:firstLineChars="200"/>
        <w:rPr>
          <w:rFonts w:hint="eastAsia" w:ascii="宋体" w:hAnsi="宋体" w:cs="宋体"/>
          <w:sz w:val="24"/>
        </w:rPr>
      </w:pPr>
      <w:r>
        <w:rPr>
          <w:rFonts w:hint="eastAsia" w:ascii="宋体" w:hAnsi="宋体" w:cs="宋体"/>
          <w:sz w:val="24"/>
        </w:rPr>
        <w:t>13.8.2 关于是否采用《价格指数权重表》的约定：</w:t>
      </w:r>
      <w:r>
        <w:rPr>
          <w:rFonts w:hint="eastAsia" w:ascii="宋体" w:hAnsi="宋体" w:cs="宋体"/>
          <w:sz w:val="24"/>
          <w:u w:val="single"/>
        </w:rPr>
        <w:t xml:space="preserve">                      </w:t>
      </w:r>
      <w:r>
        <w:rPr>
          <w:rFonts w:hint="eastAsia" w:ascii="宋体" w:hAnsi="宋体" w:cs="宋体"/>
          <w:sz w:val="24"/>
        </w:rPr>
        <w:t>。</w:t>
      </w:r>
    </w:p>
    <w:p w14:paraId="7934D5CA">
      <w:pPr>
        <w:spacing w:line="400" w:lineRule="exact"/>
        <w:ind w:firstLine="480" w:firstLineChars="200"/>
        <w:rPr>
          <w:rFonts w:hint="eastAsia" w:ascii="宋体" w:hAnsi="宋体" w:cs="宋体"/>
          <w:sz w:val="24"/>
        </w:rPr>
      </w:pPr>
      <w:r>
        <w:rPr>
          <w:rFonts w:hint="eastAsia" w:ascii="宋体" w:hAnsi="宋体" w:cs="宋体"/>
          <w:sz w:val="24"/>
        </w:rPr>
        <w:t>13.8.3 关于采用其他方式调整合同价款的约定：</w:t>
      </w:r>
      <w:r>
        <w:rPr>
          <w:rFonts w:hint="eastAsia" w:ascii="宋体" w:hAnsi="宋体" w:cs="宋体"/>
          <w:sz w:val="24"/>
          <w:u w:val="single"/>
        </w:rPr>
        <w:t xml:space="preserve">                </w:t>
      </w:r>
      <w:r>
        <w:rPr>
          <w:rFonts w:hint="eastAsia" w:ascii="宋体" w:hAnsi="宋体" w:cs="宋体"/>
          <w:sz w:val="24"/>
        </w:rPr>
        <w:t>。</w:t>
      </w:r>
    </w:p>
    <w:p w14:paraId="7AFA94AD">
      <w:pPr>
        <w:pStyle w:val="61"/>
        <w:spacing w:before="0" w:after="0" w:line="400" w:lineRule="exact"/>
        <w:ind w:firstLine="480" w:firstLineChars="200"/>
        <w:rPr>
          <w:rFonts w:hint="eastAsia" w:cs="宋体"/>
          <w:b w:val="0"/>
          <w:sz w:val="24"/>
          <w:szCs w:val="24"/>
        </w:rPr>
      </w:pPr>
      <w:bookmarkStart w:id="1533" w:name="_Toc2969"/>
      <w:bookmarkStart w:id="1534" w:name="_Toc54862345"/>
      <w:r>
        <w:rPr>
          <w:rFonts w:hint="eastAsia" w:cs="宋体"/>
          <w:b w:val="0"/>
          <w:sz w:val="24"/>
          <w:szCs w:val="24"/>
        </w:rPr>
        <w:t>第14条 合同价格与支付</w:t>
      </w:r>
      <w:bookmarkEnd w:id="1533"/>
      <w:bookmarkEnd w:id="1534"/>
    </w:p>
    <w:p w14:paraId="7A269912">
      <w:pPr>
        <w:spacing w:line="400" w:lineRule="exact"/>
        <w:ind w:firstLine="480" w:firstLineChars="200"/>
        <w:rPr>
          <w:rFonts w:hint="eastAsia" w:ascii="宋体" w:hAnsi="宋体" w:cs="宋体"/>
          <w:sz w:val="24"/>
        </w:rPr>
      </w:pPr>
      <w:r>
        <w:rPr>
          <w:rFonts w:hint="eastAsia" w:ascii="宋体" w:hAnsi="宋体" w:cs="宋体"/>
          <w:sz w:val="24"/>
        </w:rPr>
        <w:t>14.1 合同价格形式</w:t>
      </w:r>
    </w:p>
    <w:p w14:paraId="35CB3ADB">
      <w:pPr>
        <w:spacing w:line="400" w:lineRule="exact"/>
        <w:ind w:firstLine="480" w:firstLineChars="200"/>
        <w:rPr>
          <w:rFonts w:hint="eastAsia" w:ascii="宋体" w:hAnsi="宋体" w:cs="宋体"/>
          <w:sz w:val="24"/>
        </w:rPr>
      </w:pPr>
      <w:r>
        <w:rPr>
          <w:rFonts w:hint="eastAsia" w:ascii="宋体" w:hAnsi="宋体" w:cs="宋体"/>
          <w:sz w:val="24"/>
        </w:rPr>
        <w:t>14.1.1 关于合同价格形式的约定：</w:t>
      </w:r>
      <w:r>
        <w:rPr>
          <w:rFonts w:hint="eastAsia" w:ascii="宋体" w:hAnsi="宋体" w:cs="宋体"/>
          <w:sz w:val="24"/>
          <w:u w:val="single"/>
        </w:rPr>
        <w:t xml:space="preserve">                   </w:t>
      </w:r>
      <w:r>
        <w:rPr>
          <w:rFonts w:hint="eastAsia" w:ascii="宋体" w:hAnsi="宋体" w:cs="宋体"/>
          <w:sz w:val="24"/>
        </w:rPr>
        <w:t>。</w:t>
      </w:r>
    </w:p>
    <w:p w14:paraId="509DAC03">
      <w:pPr>
        <w:spacing w:line="400" w:lineRule="exact"/>
        <w:ind w:firstLine="480" w:firstLineChars="200"/>
        <w:rPr>
          <w:rFonts w:hint="eastAsia" w:ascii="宋体" w:hAnsi="宋体" w:cs="宋体"/>
          <w:sz w:val="24"/>
        </w:rPr>
      </w:pPr>
      <w:r>
        <w:rPr>
          <w:rFonts w:hint="eastAsia" w:ascii="宋体" w:hAnsi="宋体" w:cs="宋体"/>
          <w:sz w:val="24"/>
        </w:rPr>
        <w:t>14.1.2 关于合同价格调整的约定：</w:t>
      </w:r>
      <w:r>
        <w:rPr>
          <w:rFonts w:hint="eastAsia" w:ascii="宋体" w:hAnsi="宋体" w:cs="宋体"/>
          <w:sz w:val="24"/>
          <w:u w:val="single"/>
        </w:rPr>
        <w:t xml:space="preserve">                   </w:t>
      </w:r>
      <w:r>
        <w:rPr>
          <w:rFonts w:hint="eastAsia" w:ascii="宋体" w:hAnsi="宋体" w:cs="宋体"/>
          <w:sz w:val="24"/>
        </w:rPr>
        <w:t>。</w:t>
      </w:r>
    </w:p>
    <w:p w14:paraId="4BDCE1BB">
      <w:pPr>
        <w:spacing w:line="400" w:lineRule="exact"/>
        <w:ind w:firstLine="480" w:firstLineChars="200"/>
        <w:rPr>
          <w:rFonts w:hint="eastAsia" w:ascii="宋体" w:hAnsi="宋体" w:cs="宋体"/>
          <w:sz w:val="24"/>
        </w:rPr>
      </w:pPr>
      <w:r>
        <w:rPr>
          <w:rFonts w:hint="eastAsia" w:ascii="宋体" w:hAnsi="宋体" w:cs="宋体"/>
          <w:sz w:val="24"/>
        </w:rPr>
        <w:t>14.1.3 按实际完成的工程量支付工程价款的计量方法、估价方法：</w:t>
      </w:r>
      <w:r>
        <w:rPr>
          <w:rFonts w:hint="eastAsia" w:ascii="宋体" w:hAnsi="宋体" w:cs="宋体"/>
          <w:sz w:val="24"/>
          <w:u w:val="single"/>
        </w:rPr>
        <w:t xml:space="preserve">    </w:t>
      </w:r>
      <w:r>
        <w:rPr>
          <w:rFonts w:hint="eastAsia" w:ascii="宋体" w:hAnsi="宋体" w:cs="宋体"/>
          <w:sz w:val="24"/>
        </w:rPr>
        <w:t>。</w:t>
      </w:r>
    </w:p>
    <w:p w14:paraId="73CC9953">
      <w:pPr>
        <w:spacing w:line="400" w:lineRule="exact"/>
        <w:ind w:firstLine="480" w:firstLineChars="200"/>
        <w:rPr>
          <w:rFonts w:hint="eastAsia" w:ascii="宋体" w:hAnsi="宋体" w:cs="宋体"/>
          <w:sz w:val="24"/>
        </w:rPr>
      </w:pPr>
      <w:r>
        <w:rPr>
          <w:rFonts w:hint="eastAsia" w:ascii="宋体" w:hAnsi="宋体" w:cs="宋体"/>
          <w:sz w:val="24"/>
        </w:rPr>
        <w:t>14.2 预付款</w:t>
      </w:r>
    </w:p>
    <w:p w14:paraId="0B22EF8E">
      <w:pPr>
        <w:spacing w:line="400" w:lineRule="exact"/>
        <w:ind w:firstLine="480" w:firstLineChars="200"/>
        <w:rPr>
          <w:rFonts w:hint="eastAsia" w:ascii="宋体" w:hAnsi="宋体" w:cs="宋体"/>
          <w:sz w:val="24"/>
        </w:rPr>
      </w:pPr>
      <w:r>
        <w:rPr>
          <w:rFonts w:hint="eastAsia" w:ascii="宋体" w:hAnsi="宋体" w:cs="宋体"/>
          <w:sz w:val="24"/>
        </w:rPr>
        <w:t>14.2.1 预付款支付</w:t>
      </w:r>
    </w:p>
    <w:p w14:paraId="564CCB5D">
      <w:pPr>
        <w:spacing w:line="400" w:lineRule="exact"/>
        <w:ind w:firstLine="480" w:firstLineChars="200"/>
        <w:rPr>
          <w:rFonts w:hint="eastAsia" w:ascii="宋体" w:hAnsi="宋体" w:cs="宋体"/>
          <w:sz w:val="24"/>
        </w:rPr>
      </w:pPr>
      <w:r>
        <w:rPr>
          <w:rFonts w:hint="eastAsia" w:ascii="宋体" w:hAnsi="宋体" w:cs="宋体"/>
          <w:sz w:val="24"/>
        </w:rPr>
        <w:t>预付款的金额或比例为：</w:t>
      </w:r>
      <w:r>
        <w:rPr>
          <w:rFonts w:hint="eastAsia" w:ascii="宋体" w:hAnsi="宋体" w:cs="宋体"/>
          <w:sz w:val="24"/>
          <w:u w:val="single"/>
        </w:rPr>
        <w:t xml:space="preserve">                            </w:t>
      </w:r>
      <w:r>
        <w:rPr>
          <w:rFonts w:hint="eastAsia" w:ascii="宋体" w:hAnsi="宋体" w:cs="宋体"/>
          <w:sz w:val="24"/>
        </w:rPr>
        <w:t>。</w:t>
      </w:r>
    </w:p>
    <w:p w14:paraId="5B229224">
      <w:pPr>
        <w:spacing w:line="400" w:lineRule="exact"/>
        <w:ind w:firstLine="480" w:firstLineChars="200"/>
        <w:rPr>
          <w:rFonts w:hint="eastAsia"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w:t>
      </w:r>
      <w:r>
        <w:rPr>
          <w:rFonts w:hint="eastAsia" w:ascii="宋体" w:hAnsi="宋体" w:cs="宋体"/>
          <w:sz w:val="24"/>
        </w:rPr>
        <w:t>。</w:t>
      </w:r>
    </w:p>
    <w:p w14:paraId="584D435F">
      <w:pPr>
        <w:spacing w:line="400" w:lineRule="exact"/>
        <w:ind w:firstLine="480" w:firstLineChars="200"/>
        <w:rPr>
          <w:rFonts w:hint="eastAsia"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w:t>
      </w:r>
      <w:r>
        <w:rPr>
          <w:rFonts w:hint="eastAsia" w:ascii="宋体" w:hAnsi="宋体" w:cs="宋体"/>
          <w:sz w:val="24"/>
        </w:rPr>
        <w:t>。</w:t>
      </w:r>
    </w:p>
    <w:p w14:paraId="271E7A9D">
      <w:pPr>
        <w:spacing w:line="400" w:lineRule="exact"/>
        <w:ind w:firstLine="480" w:firstLineChars="200"/>
        <w:rPr>
          <w:rFonts w:hint="eastAsia" w:ascii="宋体" w:hAnsi="宋体" w:cs="宋体"/>
          <w:sz w:val="24"/>
        </w:rPr>
      </w:pPr>
      <w:r>
        <w:rPr>
          <w:rFonts w:hint="eastAsia" w:ascii="宋体" w:hAnsi="宋体" w:cs="宋体"/>
          <w:sz w:val="24"/>
        </w:rPr>
        <w:t>14.2.2预付款担保</w:t>
      </w:r>
    </w:p>
    <w:p w14:paraId="5752B07A">
      <w:pPr>
        <w:spacing w:line="400" w:lineRule="exact"/>
        <w:ind w:firstLine="480" w:firstLineChars="200"/>
        <w:rPr>
          <w:rFonts w:hint="eastAsia" w:ascii="宋体" w:hAnsi="宋体" w:cs="宋体"/>
          <w:sz w:val="24"/>
        </w:rPr>
      </w:pPr>
      <w:r>
        <w:rPr>
          <w:rFonts w:hint="eastAsia" w:ascii="宋体" w:hAnsi="宋体" w:cs="宋体"/>
          <w:sz w:val="24"/>
        </w:rPr>
        <w:t>提供预付款担保期限：</w:t>
      </w:r>
      <w:r>
        <w:rPr>
          <w:rFonts w:hint="eastAsia" w:ascii="宋体" w:hAnsi="宋体" w:cs="宋体"/>
          <w:sz w:val="24"/>
          <w:u w:val="single"/>
        </w:rPr>
        <w:t xml:space="preserve">                              </w:t>
      </w:r>
      <w:r>
        <w:rPr>
          <w:rFonts w:hint="eastAsia" w:ascii="宋体" w:hAnsi="宋体" w:cs="宋体"/>
          <w:sz w:val="24"/>
        </w:rPr>
        <w:t>。</w:t>
      </w:r>
    </w:p>
    <w:p w14:paraId="1A491130">
      <w:pPr>
        <w:spacing w:line="400" w:lineRule="exact"/>
        <w:ind w:firstLine="480" w:firstLineChars="200"/>
        <w:rPr>
          <w:rFonts w:hint="eastAsia" w:ascii="宋体" w:hAnsi="宋体" w:cs="宋体"/>
          <w:sz w:val="24"/>
        </w:rPr>
      </w:pPr>
      <w:r>
        <w:rPr>
          <w:rFonts w:hint="eastAsia" w:ascii="宋体" w:hAnsi="宋体" w:cs="宋体"/>
          <w:sz w:val="24"/>
        </w:rPr>
        <w:t>预付款担保形式：</w:t>
      </w:r>
      <w:r>
        <w:rPr>
          <w:rFonts w:hint="eastAsia" w:ascii="宋体" w:hAnsi="宋体" w:cs="宋体"/>
          <w:sz w:val="24"/>
          <w:u w:val="single"/>
        </w:rPr>
        <w:t xml:space="preserve">                                  </w:t>
      </w:r>
      <w:r>
        <w:rPr>
          <w:rFonts w:hint="eastAsia" w:ascii="宋体" w:hAnsi="宋体" w:cs="宋体"/>
          <w:sz w:val="24"/>
        </w:rPr>
        <w:t>。</w:t>
      </w:r>
    </w:p>
    <w:p w14:paraId="00252240">
      <w:pPr>
        <w:spacing w:line="400" w:lineRule="exact"/>
        <w:ind w:firstLine="480" w:firstLineChars="200"/>
        <w:rPr>
          <w:rFonts w:hint="eastAsia" w:ascii="宋体" w:hAnsi="宋体" w:cs="宋体"/>
          <w:sz w:val="24"/>
        </w:rPr>
      </w:pPr>
      <w:r>
        <w:rPr>
          <w:rFonts w:hint="eastAsia" w:ascii="宋体" w:hAnsi="宋体" w:cs="宋体"/>
          <w:sz w:val="24"/>
        </w:rPr>
        <w:t>14.3 工程进度款</w:t>
      </w:r>
    </w:p>
    <w:p w14:paraId="2B9FB37D">
      <w:pPr>
        <w:spacing w:line="400" w:lineRule="exact"/>
        <w:ind w:firstLine="480" w:firstLineChars="200"/>
        <w:rPr>
          <w:rFonts w:hint="eastAsia" w:ascii="宋体" w:hAnsi="宋体" w:cs="宋体"/>
          <w:sz w:val="24"/>
        </w:rPr>
      </w:pPr>
      <w:r>
        <w:rPr>
          <w:rFonts w:hint="eastAsia" w:ascii="宋体" w:hAnsi="宋体" w:cs="宋体"/>
          <w:sz w:val="24"/>
        </w:rPr>
        <w:t>14.3.1 工程进度付款申请</w:t>
      </w:r>
    </w:p>
    <w:p w14:paraId="28B58BC5">
      <w:pPr>
        <w:spacing w:line="400" w:lineRule="exact"/>
        <w:ind w:firstLine="480" w:firstLineChars="200"/>
        <w:rPr>
          <w:rFonts w:hint="eastAsia" w:ascii="宋体" w:hAnsi="宋体" w:cs="宋体"/>
          <w:sz w:val="24"/>
        </w:rPr>
      </w:pPr>
      <w:r>
        <w:rPr>
          <w:rFonts w:hint="eastAsia" w:ascii="宋体" w:hAnsi="宋体" w:cs="宋体"/>
          <w:sz w:val="24"/>
        </w:rPr>
        <w:t>工程进度付款申请方式：</w:t>
      </w:r>
      <w:r>
        <w:rPr>
          <w:rFonts w:hint="eastAsia" w:ascii="宋体" w:hAnsi="宋体" w:cs="宋体"/>
          <w:sz w:val="24"/>
          <w:u w:val="single"/>
        </w:rPr>
        <w:t xml:space="preserve">                            </w:t>
      </w:r>
      <w:r>
        <w:rPr>
          <w:rFonts w:hint="eastAsia" w:ascii="宋体" w:hAnsi="宋体" w:cs="宋体"/>
          <w:sz w:val="24"/>
        </w:rPr>
        <w:t>。</w:t>
      </w:r>
    </w:p>
    <w:p w14:paraId="57BFBFC2">
      <w:pPr>
        <w:spacing w:line="400" w:lineRule="exact"/>
        <w:ind w:firstLine="480" w:firstLineChars="200"/>
        <w:rPr>
          <w:rFonts w:hint="eastAsia" w:ascii="宋体" w:hAnsi="宋体" w:cs="宋体"/>
          <w:sz w:val="24"/>
        </w:rPr>
      </w:pPr>
      <w:r>
        <w:rPr>
          <w:rFonts w:hint="eastAsia" w:ascii="宋体" w:hAnsi="宋体" w:cs="宋体"/>
          <w:sz w:val="24"/>
        </w:rPr>
        <w:t>承包人提交进度付款申请单的格式、内容、份数和时间：</w:t>
      </w:r>
      <w:r>
        <w:rPr>
          <w:rFonts w:hint="eastAsia" w:ascii="宋体" w:hAnsi="宋体" w:cs="宋体"/>
          <w:sz w:val="24"/>
          <w:u w:val="single"/>
        </w:rPr>
        <w:t xml:space="preserve">                </w:t>
      </w:r>
      <w:r>
        <w:rPr>
          <w:rFonts w:hint="eastAsia" w:ascii="宋体" w:hAnsi="宋体" w:cs="宋体"/>
          <w:sz w:val="24"/>
        </w:rPr>
        <w:t>。</w:t>
      </w:r>
    </w:p>
    <w:p w14:paraId="722C6258">
      <w:pPr>
        <w:spacing w:line="400" w:lineRule="exact"/>
        <w:ind w:firstLine="480" w:firstLineChars="200"/>
        <w:rPr>
          <w:rFonts w:hint="eastAsia" w:ascii="宋体" w:hAnsi="宋体" w:cs="宋体"/>
          <w:sz w:val="24"/>
        </w:rPr>
      </w:pPr>
      <w:r>
        <w:rPr>
          <w:rFonts w:hint="eastAsia" w:ascii="宋体" w:hAnsi="宋体" w:cs="宋体"/>
          <w:sz w:val="24"/>
        </w:rPr>
        <w:t>进度付款申请单应包括的内容：</w:t>
      </w:r>
      <w:r>
        <w:rPr>
          <w:rFonts w:hint="eastAsia" w:ascii="宋体" w:hAnsi="宋体" w:cs="宋体"/>
          <w:sz w:val="24"/>
          <w:u w:val="single"/>
        </w:rPr>
        <w:t xml:space="preserve">                      </w:t>
      </w:r>
      <w:r>
        <w:rPr>
          <w:rFonts w:hint="eastAsia" w:ascii="宋体" w:hAnsi="宋体" w:cs="宋体"/>
          <w:sz w:val="24"/>
        </w:rPr>
        <w:t>。</w:t>
      </w:r>
    </w:p>
    <w:p w14:paraId="2BC5C740">
      <w:pPr>
        <w:spacing w:line="400" w:lineRule="exact"/>
        <w:ind w:firstLine="480" w:firstLineChars="200"/>
        <w:rPr>
          <w:rFonts w:hint="eastAsia" w:ascii="宋体" w:hAnsi="宋体" w:cs="宋体"/>
          <w:sz w:val="24"/>
        </w:rPr>
      </w:pPr>
      <w:r>
        <w:rPr>
          <w:rFonts w:hint="eastAsia" w:ascii="宋体" w:hAnsi="宋体" w:cs="宋体"/>
          <w:sz w:val="24"/>
        </w:rPr>
        <w:t>14.3.2 进度付款审核和支付</w:t>
      </w:r>
    </w:p>
    <w:p w14:paraId="5D79B0B3">
      <w:pPr>
        <w:spacing w:line="400" w:lineRule="exact"/>
        <w:ind w:firstLine="480" w:firstLineChars="200"/>
        <w:rPr>
          <w:rFonts w:hint="eastAsia" w:ascii="宋体" w:hAnsi="宋体" w:cs="宋体"/>
          <w:sz w:val="24"/>
        </w:rPr>
      </w:pPr>
      <w:r>
        <w:rPr>
          <w:rFonts w:hint="eastAsia" w:ascii="宋体" w:hAnsi="宋体" w:cs="宋体"/>
          <w:sz w:val="24"/>
        </w:rPr>
        <w:t>进度付款的审核方式和支付的约定：</w:t>
      </w:r>
      <w:r>
        <w:rPr>
          <w:rFonts w:hint="eastAsia" w:ascii="宋体" w:hAnsi="宋体" w:cs="宋体"/>
          <w:sz w:val="24"/>
          <w:u w:val="single"/>
        </w:rPr>
        <w:t xml:space="preserve">                  </w:t>
      </w:r>
      <w:r>
        <w:rPr>
          <w:rFonts w:hint="eastAsia" w:ascii="宋体" w:hAnsi="宋体" w:cs="宋体"/>
          <w:sz w:val="24"/>
        </w:rPr>
        <w:t>。</w:t>
      </w:r>
    </w:p>
    <w:p w14:paraId="207CA3B0">
      <w:pPr>
        <w:spacing w:line="400" w:lineRule="exact"/>
        <w:ind w:firstLine="480" w:firstLineChars="200"/>
        <w:rPr>
          <w:rFonts w:hint="eastAsia" w:ascii="宋体" w:hAnsi="宋体" w:cs="宋体"/>
          <w:sz w:val="24"/>
        </w:rPr>
      </w:pPr>
      <w:r>
        <w:rPr>
          <w:rFonts w:hint="eastAsia" w:ascii="宋体" w:hAnsi="宋体" w:cs="宋体"/>
          <w:sz w:val="24"/>
        </w:rPr>
        <w:t>发包人应在进度款支付证书或临时进度款支付证书签发后的</w:t>
      </w:r>
      <w:r>
        <w:rPr>
          <w:rFonts w:hint="eastAsia" w:ascii="宋体" w:hAnsi="宋体" w:cs="宋体"/>
          <w:sz w:val="24"/>
          <w:u w:val="single"/>
        </w:rPr>
        <w:t xml:space="preserve">     </w:t>
      </w:r>
      <w:r>
        <w:rPr>
          <w:rFonts w:hint="eastAsia" w:ascii="宋体" w:hAnsi="宋体" w:cs="宋体"/>
          <w:sz w:val="24"/>
        </w:rPr>
        <w:t>天内完成支付，发包人逾期支付进度款的，应按照</w:t>
      </w:r>
      <w:r>
        <w:rPr>
          <w:rFonts w:hint="eastAsia" w:ascii="宋体" w:hAnsi="宋体" w:cs="宋体"/>
          <w:sz w:val="24"/>
          <w:u w:val="single"/>
        </w:rPr>
        <w:t xml:space="preserve">    </w:t>
      </w:r>
      <w:r>
        <w:rPr>
          <w:rFonts w:hint="eastAsia" w:ascii="宋体" w:hAnsi="宋体" w:cs="宋体"/>
          <w:sz w:val="24"/>
        </w:rPr>
        <w:t>支付违约金。</w:t>
      </w:r>
    </w:p>
    <w:p w14:paraId="68A0568D">
      <w:pPr>
        <w:spacing w:line="400" w:lineRule="exact"/>
        <w:ind w:firstLine="480" w:firstLineChars="200"/>
        <w:rPr>
          <w:rFonts w:hint="eastAsia" w:ascii="宋体" w:hAnsi="宋体" w:cs="宋体"/>
          <w:sz w:val="24"/>
        </w:rPr>
      </w:pPr>
      <w:r>
        <w:rPr>
          <w:rFonts w:hint="eastAsia" w:ascii="宋体" w:hAnsi="宋体" w:cs="宋体"/>
          <w:sz w:val="24"/>
        </w:rPr>
        <w:t>14.4 付款计划表</w:t>
      </w:r>
    </w:p>
    <w:p w14:paraId="6A25413A">
      <w:pPr>
        <w:spacing w:line="400" w:lineRule="exact"/>
        <w:ind w:firstLine="480" w:firstLineChars="200"/>
        <w:rPr>
          <w:rFonts w:hint="eastAsia" w:ascii="宋体" w:hAnsi="宋体" w:cs="宋体"/>
          <w:sz w:val="24"/>
        </w:rPr>
      </w:pPr>
      <w:r>
        <w:rPr>
          <w:rFonts w:hint="eastAsia" w:ascii="宋体" w:hAnsi="宋体" w:cs="宋体"/>
          <w:sz w:val="24"/>
        </w:rPr>
        <w:t>14.4.1 付款计划表的编制要求：</w:t>
      </w:r>
      <w:r>
        <w:rPr>
          <w:rFonts w:hint="eastAsia" w:ascii="宋体" w:hAnsi="宋体" w:cs="宋体"/>
          <w:sz w:val="24"/>
          <w:u w:val="single"/>
        </w:rPr>
        <w:t xml:space="preserve">                     </w:t>
      </w:r>
      <w:r>
        <w:rPr>
          <w:rFonts w:hint="eastAsia" w:ascii="宋体" w:hAnsi="宋体" w:cs="宋体"/>
          <w:sz w:val="24"/>
        </w:rPr>
        <w:t>。</w:t>
      </w:r>
    </w:p>
    <w:p w14:paraId="32443E64">
      <w:pPr>
        <w:spacing w:line="400" w:lineRule="exact"/>
        <w:ind w:firstLine="480" w:firstLineChars="200"/>
        <w:rPr>
          <w:rFonts w:hint="eastAsia" w:ascii="宋体" w:hAnsi="宋体" w:cs="宋体"/>
          <w:sz w:val="24"/>
        </w:rPr>
      </w:pPr>
      <w:r>
        <w:rPr>
          <w:rFonts w:hint="eastAsia" w:ascii="宋体" w:hAnsi="宋体" w:cs="宋体"/>
          <w:sz w:val="24"/>
        </w:rPr>
        <w:t>14.4.2 付款计划表的编制与审批</w:t>
      </w:r>
    </w:p>
    <w:p w14:paraId="7F1A4084">
      <w:pPr>
        <w:spacing w:line="400" w:lineRule="exact"/>
        <w:ind w:firstLine="480" w:firstLineChars="200"/>
        <w:rPr>
          <w:rFonts w:hint="eastAsia" w:ascii="宋体" w:hAnsi="宋体" w:cs="宋体"/>
          <w:sz w:val="24"/>
        </w:rPr>
      </w:pPr>
      <w:r>
        <w:rPr>
          <w:rFonts w:hint="eastAsia" w:ascii="宋体" w:hAnsi="宋体" w:cs="宋体"/>
          <w:sz w:val="24"/>
        </w:rPr>
        <w:t>付款计划表的编制：</w:t>
      </w:r>
      <w:r>
        <w:rPr>
          <w:rFonts w:hint="eastAsia" w:ascii="宋体" w:hAnsi="宋体" w:cs="宋体"/>
          <w:sz w:val="24"/>
          <w:u w:val="single"/>
        </w:rPr>
        <w:t xml:space="preserve">                                </w:t>
      </w:r>
      <w:r>
        <w:rPr>
          <w:rFonts w:hint="eastAsia" w:ascii="宋体" w:hAnsi="宋体" w:cs="宋体"/>
          <w:sz w:val="24"/>
        </w:rPr>
        <w:t>。</w:t>
      </w:r>
    </w:p>
    <w:p w14:paraId="2D29FF04">
      <w:pPr>
        <w:spacing w:line="400" w:lineRule="exact"/>
        <w:ind w:firstLine="480" w:firstLineChars="200"/>
        <w:rPr>
          <w:rFonts w:hint="eastAsia" w:ascii="宋体" w:hAnsi="宋体" w:cs="宋体"/>
          <w:sz w:val="24"/>
        </w:rPr>
      </w:pPr>
      <w:r>
        <w:rPr>
          <w:rFonts w:hint="eastAsia" w:ascii="宋体" w:hAnsi="宋体" w:cs="宋体"/>
          <w:sz w:val="24"/>
        </w:rPr>
        <w:t>14.5 竣工结算</w:t>
      </w:r>
    </w:p>
    <w:p w14:paraId="3F29080E">
      <w:pPr>
        <w:spacing w:line="400" w:lineRule="exact"/>
        <w:ind w:firstLine="480" w:firstLineChars="200"/>
        <w:rPr>
          <w:rFonts w:hint="eastAsia" w:ascii="宋体" w:hAnsi="宋体" w:cs="宋体"/>
          <w:sz w:val="24"/>
        </w:rPr>
      </w:pPr>
      <w:r>
        <w:rPr>
          <w:rFonts w:hint="eastAsia" w:ascii="宋体" w:hAnsi="宋体" w:cs="宋体"/>
          <w:sz w:val="24"/>
        </w:rPr>
        <w:t>14.5.1 竣工结算申请</w:t>
      </w:r>
    </w:p>
    <w:p w14:paraId="2426E57E">
      <w:pPr>
        <w:spacing w:line="400" w:lineRule="exact"/>
        <w:ind w:firstLine="480" w:firstLineChars="200"/>
        <w:rPr>
          <w:rFonts w:hint="eastAsia" w:ascii="宋体" w:hAnsi="宋体" w:cs="宋体"/>
          <w:sz w:val="24"/>
        </w:rPr>
      </w:pPr>
      <w:r>
        <w:rPr>
          <w:rFonts w:hint="eastAsia" w:ascii="宋体" w:hAnsi="宋体" w:cs="宋体"/>
          <w:sz w:val="24"/>
        </w:rPr>
        <w:t>承包人提交竣工结算申请的时间：</w:t>
      </w:r>
      <w:r>
        <w:rPr>
          <w:rFonts w:hint="eastAsia" w:ascii="宋体" w:hAnsi="宋体" w:cs="宋体"/>
          <w:sz w:val="24"/>
          <w:u w:val="single"/>
        </w:rPr>
        <w:t xml:space="preserve">                    </w:t>
      </w:r>
      <w:r>
        <w:rPr>
          <w:rFonts w:hint="eastAsia" w:ascii="宋体" w:hAnsi="宋体" w:cs="宋体"/>
          <w:sz w:val="24"/>
        </w:rPr>
        <w:t>。</w:t>
      </w:r>
    </w:p>
    <w:p w14:paraId="033ED58A">
      <w:pPr>
        <w:spacing w:line="400" w:lineRule="exact"/>
        <w:ind w:firstLine="480" w:firstLineChars="200"/>
        <w:rPr>
          <w:rFonts w:hint="eastAsia" w:ascii="宋体" w:hAnsi="宋体" w:cs="宋体"/>
          <w:sz w:val="24"/>
        </w:rPr>
      </w:pPr>
      <w:r>
        <w:rPr>
          <w:rFonts w:hint="eastAsia" w:ascii="宋体" w:hAnsi="宋体" w:cs="宋体"/>
          <w:sz w:val="24"/>
        </w:rPr>
        <w:t>竣工结算申请的资料清单和份数：</w:t>
      </w:r>
      <w:r>
        <w:rPr>
          <w:rFonts w:hint="eastAsia" w:ascii="宋体" w:hAnsi="宋体" w:cs="宋体"/>
          <w:sz w:val="24"/>
          <w:u w:val="single"/>
        </w:rPr>
        <w:t xml:space="preserve">                    </w:t>
      </w:r>
      <w:r>
        <w:rPr>
          <w:rFonts w:hint="eastAsia" w:ascii="宋体" w:hAnsi="宋体" w:cs="宋体"/>
          <w:sz w:val="24"/>
        </w:rPr>
        <w:t>。</w:t>
      </w:r>
    </w:p>
    <w:p w14:paraId="1C92BC8B">
      <w:pPr>
        <w:spacing w:line="400" w:lineRule="exact"/>
        <w:ind w:firstLine="480" w:firstLineChars="200"/>
        <w:rPr>
          <w:rFonts w:hint="eastAsia" w:ascii="宋体" w:hAnsi="宋体" w:cs="宋体"/>
          <w:sz w:val="24"/>
        </w:rPr>
      </w:pPr>
      <w:r>
        <w:rPr>
          <w:rFonts w:hint="eastAsia" w:ascii="宋体" w:hAnsi="宋体" w:cs="宋体"/>
          <w:sz w:val="24"/>
        </w:rPr>
        <w:t>竣工结算申请单的内容应包括：</w:t>
      </w:r>
      <w:r>
        <w:rPr>
          <w:rFonts w:hint="eastAsia" w:ascii="宋体" w:hAnsi="宋体" w:cs="宋体"/>
          <w:sz w:val="24"/>
          <w:u w:val="single"/>
        </w:rPr>
        <w:t xml:space="preserve">                      </w:t>
      </w:r>
      <w:r>
        <w:rPr>
          <w:rFonts w:hint="eastAsia" w:ascii="宋体" w:hAnsi="宋体" w:cs="宋体"/>
          <w:sz w:val="24"/>
        </w:rPr>
        <w:t>。</w:t>
      </w:r>
    </w:p>
    <w:p w14:paraId="4457D6D2">
      <w:pPr>
        <w:spacing w:line="400" w:lineRule="exact"/>
        <w:ind w:firstLine="480" w:firstLineChars="200"/>
        <w:rPr>
          <w:rFonts w:hint="eastAsia" w:ascii="宋体" w:hAnsi="宋体" w:cs="宋体"/>
          <w:sz w:val="24"/>
        </w:rPr>
      </w:pPr>
      <w:r>
        <w:rPr>
          <w:rFonts w:hint="eastAsia" w:ascii="宋体" w:hAnsi="宋体" w:cs="宋体"/>
          <w:sz w:val="24"/>
        </w:rPr>
        <w:t>14.5.2 竣工结算审核</w:t>
      </w:r>
    </w:p>
    <w:p w14:paraId="78D91B37">
      <w:pPr>
        <w:spacing w:line="400" w:lineRule="exact"/>
        <w:ind w:firstLine="480" w:firstLineChars="200"/>
        <w:rPr>
          <w:rFonts w:hint="eastAsia" w:ascii="宋体" w:hAnsi="宋体" w:cs="宋体"/>
          <w:sz w:val="24"/>
        </w:rPr>
      </w:pPr>
      <w:r>
        <w:rPr>
          <w:rFonts w:hint="eastAsia" w:ascii="宋体" w:hAnsi="宋体" w:cs="宋体"/>
          <w:sz w:val="24"/>
        </w:rPr>
        <w:t>发包人审批竣工付款申请单的期限：</w:t>
      </w:r>
      <w:r>
        <w:rPr>
          <w:rFonts w:hint="eastAsia" w:ascii="宋体" w:hAnsi="宋体" w:cs="宋体"/>
          <w:sz w:val="24"/>
          <w:u w:val="single"/>
        </w:rPr>
        <w:t xml:space="preserve">                  </w:t>
      </w:r>
      <w:r>
        <w:rPr>
          <w:rFonts w:hint="eastAsia" w:ascii="宋体" w:hAnsi="宋体" w:cs="宋体"/>
          <w:sz w:val="24"/>
        </w:rPr>
        <w:t>。</w:t>
      </w:r>
    </w:p>
    <w:p w14:paraId="3BF60085">
      <w:pPr>
        <w:spacing w:line="400" w:lineRule="exact"/>
        <w:ind w:firstLine="480" w:firstLineChars="200"/>
        <w:rPr>
          <w:rFonts w:hint="eastAsia" w:ascii="宋体" w:hAnsi="宋体" w:cs="宋体"/>
          <w:sz w:val="24"/>
        </w:rPr>
      </w:pPr>
      <w:r>
        <w:rPr>
          <w:rFonts w:hint="eastAsia" w:ascii="宋体" w:hAnsi="宋体" w:cs="宋体"/>
          <w:sz w:val="24"/>
        </w:rPr>
        <w:t>发包人完成竣工付款的期限：</w:t>
      </w:r>
      <w:r>
        <w:rPr>
          <w:rFonts w:hint="eastAsia" w:ascii="宋体" w:hAnsi="宋体" w:cs="宋体"/>
          <w:sz w:val="24"/>
          <w:u w:val="single"/>
        </w:rPr>
        <w:t xml:space="preserve">                        </w:t>
      </w:r>
      <w:r>
        <w:rPr>
          <w:rFonts w:hint="eastAsia" w:ascii="宋体" w:hAnsi="宋体" w:cs="宋体"/>
          <w:sz w:val="24"/>
        </w:rPr>
        <w:t>。</w:t>
      </w:r>
    </w:p>
    <w:p w14:paraId="677ECBC0">
      <w:pPr>
        <w:spacing w:line="400" w:lineRule="exact"/>
        <w:ind w:firstLine="480" w:firstLineChars="200"/>
        <w:rPr>
          <w:rFonts w:hint="eastAsia"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 xml:space="preserve">                     </w:t>
      </w:r>
      <w:r>
        <w:rPr>
          <w:rFonts w:hint="eastAsia" w:ascii="宋体" w:hAnsi="宋体" w:cs="宋体"/>
          <w:sz w:val="24"/>
        </w:rPr>
        <w:t>。</w:t>
      </w:r>
    </w:p>
    <w:p w14:paraId="065B7200">
      <w:pPr>
        <w:spacing w:line="400" w:lineRule="exact"/>
        <w:ind w:firstLine="480" w:firstLineChars="200"/>
        <w:rPr>
          <w:rFonts w:hint="eastAsia" w:ascii="宋体" w:hAnsi="宋体" w:cs="宋体"/>
          <w:sz w:val="24"/>
        </w:rPr>
      </w:pPr>
      <w:r>
        <w:rPr>
          <w:rFonts w:hint="eastAsia" w:ascii="宋体" w:hAnsi="宋体" w:cs="宋体"/>
          <w:sz w:val="24"/>
        </w:rPr>
        <w:t>14.6 质量保证金</w:t>
      </w:r>
    </w:p>
    <w:p w14:paraId="7D311707">
      <w:pPr>
        <w:spacing w:line="400" w:lineRule="exact"/>
        <w:ind w:firstLine="480" w:firstLineChars="200"/>
        <w:rPr>
          <w:rFonts w:hint="eastAsia" w:ascii="宋体" w:hAnsi="宋体" w:cs="宋体"/>
          <w:sz w:val="24"/>
        </w:rPr>
      </w:pPr>
      <w:r>
        <w:rPr>
          <w:rFonts w:hint="eastAsia" w:ascii="宋体" w:hAnsi="宋体" w:cs="宋体"/>
          <w:sz w:val="24"/>
        </w:rPr>
        <w:t>14.6.1 承包人提供质量保证金的方式</w:t>
      </w:r>
    </w:p>
    <w:p w14:paraId="5F4D6E1D">
      <w:pPr>
        <w:spacing w:line="400" w:lineRule="exact"/>
        <w:ind w:firstLine="480" w:firstLineChars="200"/>
        <w:rPr>
          <w:rFonts w:hint="eastAsia" w:ascii="宋体" w:hAnsi="宋体" w:cs="宋体"/>
          <w:sz w:val="24"/>
        </w:rPr>
      </w:pPr>
      <w:r>
        <w:rPr>
          <w:rFonts w:hint="eastAsia" w:ascii="宋体" w:hAnsi="宋体" w:cs="宋体"/>
          <w:sz w:val="24"/>
        </w:rPr>
        <w:t>质量保证金采用以下第</w:t>
      </w:r>
      <w:r>
        <w:rPr>
          <w:rFonts w:hint="eastAsia" w:ascii="宋体" w:hAnsi="宋体" w:cs="宋体"/>
          <w:sz w:val="24"/>
          <w:u w:val="single"/>
        </w:rPr>
        <w:t xml:space="preserve">        </w:t>
      </w:r>
      <w:r>
        <w:rPr>
          <w:rFonts w:hint="eastAsia" w:ascii="宋体" w:hAnsi="宋体" w:cs="宋体"/>
          <w:sz w:val="24"/>
        </w:rPr>
        <w:t>种方式：</w:t>
      </w:r>
    </w:p>
    <w:p w14:paraId="38863111">
      <w:pPr>
        <w:spacing w:line="400" w:lineRule="exact"/>
        <w:ind w:firstLine="480" w:firstLineChars="200"/>
        <w:rPr>
          <w:rFonts w:hint="eastAsia" w:ascii="宋体" w:hAnsi="宋体" w:cs="宋体"/>
          <w:sz w:val="24"/>
        </w:rPr>
      </w:pPr>
      <w:r>
        <w:rPr>
          <w:rFonts w:hint="eastAsia" w:ascii="宋体" w:hAnsi="宋体" w:cs="宋体"/>
          <w:sz w:val="24"/>
        </w:rPr>
        <w:t>(1) 工程质量保证担保，保证金额为：</w:t>
      </w:r>
      <w:r>
        <w:rPr>
          <w:rFonts w:hint="eastAsia" w:ascii="宋体" w:hAnsi="宋体" w:cs="宋体"/>
          <w:sz w:val="24"/>
          <w:u w:val="single"/>
        </w:rPr>
        <w:t xml:space="preserve">                </w:t>
      </w:r>
      <w:r>
        <w:rPr>
          <w:rFonts w:hint="eastAsia" w:ascii="宋体" w:hAnsi="宋体" w:cs="宋体"/>
          <w:sz w:val="24"/>
        </w:rPr>
        <w:t>；</w:t>
      </w:r>
    </w:p>
    <w:p w14:paraId="0F152D8C">
      <w:pPr>
        <w:spacing w:line="400" w:lineRule="exact"/>
        <w:ind w:firstLine="480" w:firstLineChars="200"/>
        <w:rPr>
          <w:rFonts w:hint="eastAsia" w:ascii="宋体" w:hAnsi="宋体" w:cs="宋体"/>
          <w:sz w:val="24"/>
        </w:rPr>
      </w:pPr>
      <w:r>
        <w:rPr>
          <w:rFonts w:hint="eastAsia" w:ascii="宋体" w:hAnsi="宋体" w:cs="宋体"/>
          <w:sz w:val="24"/>
        </w:rPr>
        <w:t xml:space="preserve">(2) </w:t>
      </w:r>
      <w:r>
        <w:rPr>
          <w:rFonts w:hint="eastAsia" w:ascii="宋体" w:hAnsi="宋体" w:cs="宋体"/>
          <w:sz w:val="24"/>
          <w:u w:val="single"/>
        </w:rPr>
        <w:t xml:space="preserve">       </w:t>
      </w:r>
      <w:r>
        <w:rPr>
          <w:rFonts w:hint="eastAsia" w:ascii="宋体" w:hAnsi="宋体" w:cs="宋体"/>
          <w:sz w:val="24"/>
        </w:rPr>
        <w:t>%的工程款；</w:t>
      </w:r>
    </w:p>
    <w:p w14:paraId="3A811B91">
      <w:pPr>
        <w:spacing w:line="400" w:lineRule="exact"/>
        <w:ind w:firstLine="480" w:firstLineChars="200"/>
        <w:rPr>
          <w:rFonts w:hint="eastAsia" w:ascii="宋体" w:hAnsi="宋体" w:cs="宋体"/>
          <w:sz w:val="24"/>
        </w:rPr>
      </w:pPr>
      <w:r>
        <w:rPr>
          <w:rFonts w:hint="eastAsia" w:ascii="宋体" w:hAnsi="宋体" w:cs="宋体"/>
          <w:sz w:val="24"/>
        </w:rPr>
        <w:t>(3) 其他方式：</w:t>
      </w:r>
      <w:r>
        <w:rPr>
          <w:rFonts w:hint="eastAsia" w:ascii="宋体" w:hAnsi="宋体" w:cs="宋体"/>
          <w:sz w:val="24"/>
          <w:u w:val="single"/>
        </w:rPr>
        <w:t xml:space="preserve">                                    </w:t>
      </w:r>
      <w:r>
        <w:rPr>
          <w:rFonts w:hint="eastAsia" w:ascii="宋体" w:hAnsi="宋体" w:cs="宋体"/>
          <w:sz w:val="24"/>
        </w:rPr>
        <w:t>。</w:t>
      </w:r>
    </w:p>
    <w:p w14:paraId="060B5D00">
      <w:pPr>
        <w:spacing w:line="400" w:lineRule="exact"/>
        <w:ind w:firstLine="480" w:firstLineChars="200"/>
        <w:rPr>
          <w:rFonts w:hint="eastAsia" w:ascii="宋体" w:hAnsi="宋体" w:cs="宋体"/>
          <w:sz w:val="24"/>
        </w:rPr>
      </w:pPr>
      <w:r>
        <w:rPr>
          <w:rFonts w:hint="eastAsia" w:ascii="宋体" w:hAnsi="宋体" w:cs="宋体"/>
          <w:sz w:val="24"/>
        </w:rPr>
        <w:t>14.6.2 质量保证金的预留</w:t>
      </w:r>
    </w:p>
    <w:p w14:paraId="7CFB7BDF">
      <w:pPr>
        <w:spacing w:line="400" w:lineRule="exact"/>
        <w:ind w:firstLine="480" w:firstLineChars="200"/>
        <w:rPr>
          <w:rFonts w:hint="eastAsia" w:ascii="宋体" w:hAnsi="宋体" w:cs="宋体"/>
          <w:sz w:val="24"/>
        </w:rPr>
      </w:pPr>
      <w:r>
        <w:rPr>
          <w:rFonts w:hint="eastAsia" w:ascii="宋体" w:hAnsi="宋体" w:cs="宋体"/>
          <w:sz w:val="24"/>
        </w:rPr>
        <w:t>质量保证金的预留采取以下第</w:t>
      </w:r>
      <w:r>
        <w:rPr>
          <w:rFonts w:hint="eastAsia" w:ascii="宋体" w:hAnsi="宋体" w:cs="宋体"/>
          <w:sz w:val="24"/>
          <w:u w:val="single"/>
        </w:rPr>
        <w:t xml:space="preserve">      </w:t>
      </w:r>
      <w:r>
        <w:rPr>
          <w:rFonts w:hint="eastAsia" w:ascii="宋体" w:hAnsi="宋体" w:cs="宋体"/>
          <w:sz w:val="24"/>
        </w:rPr>
        <w:t>种方式：</w:t>
      </w:r>
    </w:p>
    <w:p w14:paraId="56CC2707">
      <w:pPr>
        <w:spacing w:line="400" w:lineRule="exact"/>
        <w:ind w:firstLine="480" w:firstLineChars="200"/>
        <w:rPr>
          <w:rFonts w:hint="eastAsia" w:ascii="宋体" w:hAnsi="宋体" w:cs="宋体"/>
          <w:sz w:val="24"/>
        </w:rPr>
      </w:pPr>
      <w:r>
        <w:rPr>
          <w:rFonts w:hint="eastAsia" w:ascii="宋体" w:hAnsi="宋体" w:cs="宋体"/>
          <w:sz w:val="24"/>
        </w:rPr>
        <w:t>(1) 在支付工程进度款时逐次预留的质量保证金的比例：</w:t>
      </w:r>
      <w:r>
        <w:rPr>
          <w:rFonts w:hint="eastAsia" w:ascii="宋体" w:hAnsi="宋体" w:cs="宋体"/>
          <w:sz w:val="24"/>
          <w:u w:val="single"/>
        </w:rPr>
        <w:t xml:space="preserve">            </w:t>
      </w:r>
      <w:r>
        <w:rPr>
          <w:rFonts w:hint="eastAsia" w:ascii="宋体" w:hAnsi="宋体" w:cs="宋体"/>
          <w:sz w:val="24"/>
        </w:rPr>
        <w:t>，在此情形下，质量保证金的计算基数不包括预付款的支付、扣回以及价格调整的金额；</w:t>
      </w:r>
    </w:p>
    <w:p w14:paraId="71020BAF">
      <w:pPr>
        <w:spacing w:line="400" w:lineRule="exact"/>
        <w:ind w:firstLine="480" w:firstLineChars="200"/>
        <w:rPr>
          <w:rFonts w:hint="eastAsia" w:ascii="宋体" w:hAnsi="宋体" w:cs="宋体"/>
          <w:sz w:val="24"/>
        </w:rPr>
      </w:pPr>
      <w:r>
        <w:rPr>
          <w:rFonts w:hint="eastAsia" w:ascii="宋体" w:hAnsi="宋体" w:cs="宋体"/>
          <w:sz w:val="24"/>
        </w:rPr>
        <w:t>(2) 工程竣工结算时一次性预留专用合同条件第14.6.1项第(2)目约定的工程款预留比例的质量保证金；</w:t>
      </w:r>
    </w:p>
    <w:p w14:paraId="76873819">
      <w:pPr>
        <w:spacing w:line="400" w:lineRule="exact"/>
        <w:ind w:firstLine="480" w:firstLineChars="200"/>
        <w:rPr>
          <w:rFonts w:hint="eastAsia" w:ascii="宋体" w:hAnsi="宋体" w:cs="宋体"/>
          <w:sz w:val="24"/>
        </w:rPr>
      </w:pPr>
      <w:r>
        <w:rPr>
          <w:rFonts w:hint="eastAsia" w:ascii="宋体" w:hAnsi="宋体" w:cs="宋体"/>
          <w:sz w:val="24"/>
        </w:rPr>
        <w:t xml:space="preserve">(3) 其他预留方式: </w:t>
      </w:r>
      <w:r>
        <w:rPr>
          <w:rFonts w:hint="eastAsia" w:ascii="宋体" w:hAnsi="宋体" w:cs="宋体"/>
          <w:sz w:val="24"/>
          <w:u w:val="single"/>
        </w:rPr>
        <w:t xml:space="preserve">                                </w:t>
      </w:r>
      <w:r>
        <w:rPr>
          <w:rFonts w:hint="eastAsia" w:ascii="宋体" w:hAnsi="宋体" w:cs="宋体"/>
          <w:sz w:val="24"/>
        </w:rPr>
        <w:t>。</w:t>
      </w:r>
    </w:p>
    <w:p w14:paraId="3C801D47">
      <w:pPr>
        <w:spacing w:line="400" w:lineRule="exact"/>
        <w:ind w:firstLine="480" w:firstLineChars="200"/>
        <w:rPr>
          <w:rFonts w:hint="eastAsia" w:ascii="宋体" w:hAnsi="宋体" w:cs="宋体"/>
          <w:sz w:val="24"/>
        </w:rPr>
      </w:pPr>
      <w:r>
        <w:rPr>
          <w:rFonts w:hint="eastAsia" w:ascii="宋体" w:hAnsi="宋体" w:cs="宋体"/>
          <w:sz w:val="24"/>
        </w:rPr>
        <w:t>关于质量保证金的补充约定：</w:t>
      </w:r>
      <w:r>
        <w:rPr>
          <w:rFonts w:hint="eastAsia" w:ascii="宋体" w:hAnsi="宋体" w:cs="宋体"/>
          <w:sz w:val="24"/>
          <w:u w:val="single"/>
        </w:rPr>
        <w:t xml:space="preserve">                         </w:t>
      </w:r>
      <w:r>
        <w:rPr>
          <w:rFonts w:hint="eastAsia" w:ascii="宋体" w:hAnsi="宋体" w:cs="宋体"/>
          <w:sz w:val="24"/>
        </w:rPr>
        <w:t>。</w:t>
      </w:r>
    </w:p>
    <w:p w14:paraId="19F012EC">
      <w:pPr>
        <w:spacing w:line="400" w:lineRule="exact"/>
        <w:ind w:firstLine="480" w:firstLineChars="200"/>
        <w:rPr>
          <w:rFonts w:hint="eastAsia" w:ascii="宋体" w:hAnsi="宋体" w:cs="宋体"/>
          <w:sz w:val="24"/>
        </w:rPr>
      </w:pPr>
      <w:r>
        <w:rPr>
          <w:rFonts w:hint="eastAsia" w:ascii="宋体" w:hAnsi="宋体" w:cs="宋体"/>
          <w:sz w:val="24"/>
        </w:rPr>
        <w:t>14.7 最终结清</w:t>
      </w:r>
    </w:p>
    <w:p w14:paraId="2A12B151">
      <w:pPr>
        <w:spacing w:line="400" w:lineRule="exact"/>
        <w:ind w:firstLine="480" w:firstLineChars="200"/>
        <w:rPr>
          <w:rFonts w:hint="eastAsia" w:ascii="宋体" w:hAnsi="宋体" w:cs="宋体"/>
          <w:sz w:val="24"/>
        </w:rPr>
      </w:pPr>
      <w:r>
        <w:rPr>
          <w:rFonts w:hint="eastAsia" w:ascii="宋体" w:hAnsi="宋体" w:cs="宋体"/>
          <w:sz w:val="24"/>
        </w:rPr>
        <w:t>14.7.1 最终结清申请单</w:t>
      </w:r>
    </w:p>
    <w:p w14:paraId="2A293224">
      <w:pPr>
        <w:spacing w:line="400" w:lineRule="exact"/>
        <w:ind w:firstLine="480" w:firstLineChars="200"/>
        <w:rPr>
          <w:rFonts w:hint="eastAsia" w:ascii="宋体" w:hAnsi="宋体" w:cs="宋体"/>
          <w:sz w:val="24"/>
        </w:rPr>
      </w:pPr>
      <w:r>
        <w:rPr>
          <w:rFonts w:hint="eastAsia" w:ascii="宋体" w:hAnsi="宋体" w:cs="宋体"/>
          <w:sz w:val="24"/>
        </w:rPr>
        <w:t>当事人双方关于最终结清申请的其他约定：</w:t>
      </w:r>
      <w:r>
        <w:rPr>
          <w:rFonts w:hint="eastAsia" w:ascii="宋体" w:hAnsi="宋体" w:cs="宋体"/>
          <w:sz w:val="24"/>
          <w:u w:val="single"/>
        </w:rPr>
        <w:t xml:space="preserve">            </w:t>
      </w:r>
      <w:r>
        <w:rPr>
          <w:rFonts w:hint="eastAsia" w:ascii="宋体" w:hAnsi="宋体" w:cs="宋体"/>
          <w:sz w:val="24"/>
        </w:rPr>
        <w:t>。</w:t>
      </w:r>
    </w:p>
    <w:p w14:paraId="09754E06">
      <w:pPr>
        <w:spacing w:line="400" w:lineRule="exact"/>
        <w:ind w:firstLine="480" w:firstLineChars="200"/>
        <w:rPr>
          <w:rFonts w:hint="eastAsia" w:ascii="宋体" w:hAnsi="宋体" w:cs="宋体"/>
          <w:sz w:val="24"/>
        </w:rPr>
      </w:pPr>
      <w:r>
        <w:rPr>
          <w:rFonts w:hint="eastAsia" w:ascii="宋体" w:hAnsi="宋体" w:cs="宋体"/>
          <w:sz w:val="24"/>
        </w:rPr>
        <w:t>14.7.2 最终结清证书和支付</w:t>
      </w:r>
    </w:p>
    <w:p w14:paraId="743EDF78">
      <w:pPr>
        <w:spacing w:line="400" w:lineRule="exact"/>
        <w:ind w:firstLine="480" w:firstLineChars="200"/>
        <w:rPr>
          <w:rFonts w:hint="eastAsia" w:ascii="宋体" w:hAnsi="宋体" w:cs="宋体"/>
          <w:sz w:val="24"/>
        </w:rPr>
      </w:pPr>
      <w:r>
        <w:rPr>
          <w:rFonts w:hint="eastAsia" w:ascii="宋体" w:hAnsi="宋体" w:cs="宋体"/>
          <w:sz w:val="24"/>
        </w:rPr>
        <w:t>当事人双方关于最终结清支付的其他约定：</w:t>
      </w:r>
      <w:r>
        <w:rPr>
          <w:rFonts w:hint="eastAsia" w:ascii="宋体" w:hAnsi="宋体" w:cs="宋体"/>
          <w:sz w:val="24"/>
          <w:u w:val="single"/>
        </w:rPr>
        <w:t xml:space="preserve">             </w:t>
      </w:r>
      <w:r>
        <w:rPr>
          <w:rFonts w:hint="eastAsia" w:ascii="宋体" w:hAnsi="宋体" w:cs="宋体"/>
          <w:sz w:val="24"/>
        </w:rPr>
        <w:t>。</w:t>
      </w:r>
    </w:p>
    <w:p w14:paraId="2B0FEDA4">
      <w:pPr>
        <w:pStyle w:val="61"/>
        <w:spacing w:before="0" w:after="0" w:line="400" w:lineRule="exact"/>
        <w:ind w:firstLine="480" w:firstLineChars="200"/>
        <w:rPr>
          <w:rFonts w:hint="eastAsia" w:cs="宋体"/>
          <w:b w:val="0"/>
          <w:sz w:val="24"/>
          <w:szCs w:val="24"/>
        </w:rPr>
      </w:pPr>
      <w:bookmarkStart w:id="1535" w:name="_Toc474"/>
      <w:bookmarkStart w:id="1536" w:name="_Toc54862346"/>
      <w:r>
        <w:rPr>
          <w:rFonts w:hint="eastAsia" w:cs="宋体"/>
          <w:b w:val="0"/>
          <w:sz w:val="24"/>
          <w:szCs w:val="24"/>
        </w:rPr>
        <w:t>第15条 违约</w:t>
      </w:r>
      <w:bookmarkEnd w:id="1535"/>
      <w:bookmarkEnd w:id="1536"/>
    </w:p>
    <w:p w14:paraId="1D1C678D">
      <w:pPr>
        <w:spacing w:line="400" w:lineRule="exact"/>
        <w:ind w:firstLine="480" w:firstLineChars="200"/>
        <w:rPr>
          <w:rFonts w:hint="eastAsia" w:ascii="宋体" w:hAnsi="宋体" w:cs="宋体"/>
          <w:sz w:val="24"/>
        </w:rPr>
      </w:pPr>
      <w:r>
        <w:rPr>
          <w:rFonts w:hint="eastAsia" w:ascii="宋体" w:hAnsi="宋体" w:cs="宋体"/>
          <w:sz w:val="24"/>
        </w:rPr>
        <w:t>15.1 发包人违约</w:t>
      </w:r>
    </w:p>
    <w:p w14:paraId="65BD3DD3">
      <w:pPr>
        <w:spacing w:line="400" w:lineRule="exact"/>
        <w:ind w:firstLine="480" w:firstLineChars="200"/>
        <w:rPr>
          <w:rFonts w:hint="eastAsia" w:ascii="宋体" w:hAnsi="宋体" w:cs="宋体"/>
          <w:sz w:val="24"/>
        </w:rPr>
      </w:pPr>
      <w:r>
        <w:rPr>
          <w:rFonts w:hint="eastAsia" w:ascii="宋体" w:hAnsi="宋体" w:cs="宋体"/>
          <w:sz w:val="24"/>
        </w:rPr>
        <w:t>15.1.1 发包人违约的情形</w:t>
      </w:r>
    </w:p>
    <w:p w14:paraId="27F9AAEF">
      <w:pPr>
        <w:spacing w:line="400" w:lineRule="exact"/>
        <w:ind w:firstLine="480" w:firstLineChars="200"/>
        <w:rPr>
          <w:rFonts w:hint="eastAsia" w:ascii="宋体" w:hAnsi="宋体" w:cs="宋体"/>
          <w:sz w:val="24"/>
        </w:rPr>
      </w:pPr>
      <w:r>
        <w:rPr>
          <w:rFonts w:hint="eastAsia" w:ascii="宋体" w:hAnsi="宋体" w:cs="宋体"/>
          <w:sz w:val="24"/>
        </w:rPr>
        <w:t>发包人违约的其他情形</w:t>
      </w:r>
      <w:r>
        <w:rPr>
          <w:rFonts w:hint="eastAsia" w:ascii="宋体" w:hAnsi="宋体" w:cs="宋体"/>
          <w:sz w:val="24"/>
          <w:u w:val="single"/>
        </w:rPr>
        <w:t xml:space="preserve">                              </w:t>
      </w:r>
      <w:r>
        <w:rPr>
          <w:rFonts w:hint="eastAsia" w:ascii="宋体" w:hAnsi="宋体" w:cs="宋体"/>
          <w:sz w:val="24"/>
        </w:rPr>
        <w:t>。</w:t>
      </w:r>
    </w:p>
    <w:p w14:paraId="301F6027">
      <w:pPr>
        <w:spacing w:line="400" w:lineRule="exact"/>
        <w:ind w:firstLine="480" w:firstLineChars="200"/>
        <w:rPr>
          <w:rFonts w:hint="eastAsia" w:ascii="宋体" w:hAnsi="宋体" w:cs="宋体"/>
          <w:sz w:val="24"/>
        </w:rPr>
      </w:pPr>
      <w:r>
        <w:rPr>
          <w:rFonts w:hint="eastAsia" w:ascii="宋体" w:hAnsi="宋体" w:cs="宋体"/>
          <w:sz w:val="24"/>
        </w:rPr>
        <w:t>15.1.3 发包人违约的责任</w:t>
      </w:r>
    </w:p>
    <w:p w14:paraId="3EB87D07">
      <w:pPr>
        <w:spacing w:line="400" w:lineRule="exact"/>
        <w:ind w:firstLine="480" w:firstLineChars="200"/>
        <w:rPr>
          <w:rFonts w:hint="eastAsia" w:ascii="宋体" w:hAnsi="宋体" w:cs="宋体"/>
          <w:sz w:val="24"/>
        </w:rPr>
      </w:pPr>
      <w:r>
        <w:rPr>
          <w:rFonts w:hint="eastAsia" w:ascii="宋体" w:hAnsi="宋体" w:cs="宋体"/>
          <w:sz w:val="24"/>
        </w:rPr>
        <w:t>发包人违约责任的承担方式和计算方法：</w:t>
      </w:r>
      <w:r>
        <w:rPr>
          <w:rFonts w:hint="eastAsia" w:ascii="宋体" w:hAnsi="宋体" w:cs="宋体"/>
          <w:sz w:val="24"/>
          <w:u w:val="single"/>
        </w:rPr>
        <w:t xml:space="preserve">              </w:t>
      </w:r>
      <w:r>
        <w:rPr>
          <w:rFonts w:hint="eastAsia" w:ascii="宋体" w:hAnsi="宋体" w:cs="宋体"/>
          <w:sz w:val="24"/>
        </w:rPr>
        <w:t>。</w:t>
      </w:r>
    </w:p>
    <w:p w14:paraId="46A14C9C">
      <w:pPr>
        <w:spacing w:line="400" w:lineRule="exact"/>
        <w:ind w:firstLine="480" w:firstLineChars="200"/>
        <w:rPr>
          <w:rFonts w:hint="eastAsia" w:ascii="宋体" w:hAnsi="宋体" w:cs="宋体"/>
          <w:sz w:val="24"/>
        </w:rPr>
      </w:pPr>
      <w:r>
        <w:rPr>
          <w:rFonts w:hint="eastAsia" w:ascii="宋体" w:hAnsi="宋体" w:cs="宋体"/>
          <w:sz w:val="24"/>
        </w:rPr>
        <w:t>15.2 承包人违约</w:t>
      </w:r>
    </w:p>
    <w:p w14:paraId="3504D90F">
      <w:pPr>
        <w:spacing w:line="400" w:lineRule="exact"/>
        <w:ind w:firstLine="480" w:firstLineChars="200"/>
        <w:rPr>
          <w:rFonts w:hint="eastAsia" w:ascii="宋体" w:hAnsi="宋体" w:cs="宋体"/>
          <w:sz w:val="24"/>
        </w:rPr>
      </w:pPr>
      <w:r>
        <w:rPr>
          <w:rFonts w:hint="eastAsia" w:ascii="宋体" w:hAnsi="宋体" w:cs="宋体"/>
          <w:sz w:val="24"/>
        </w:rPr>
        <w:t>15.2.1 承包人违约的情形</w:t>
      </w:r>
    </w:p>
    <w:p w14:paraId="1607ECDE">
      <w:pPr>
        <w:spacing w:line="400" w:lineRule="exact"/>
        <w:ind w:firstLine="480" w:firstLineChars="200"/>
        <w:rPr>
          <w:rFonts w:hint="eastAsia" w:ascii="宋体" w:hAnsi="宋体" w:cs="宋体"/>
          <w:sz w:val="24"/>
        </w:rPr>
      </w:pPr>
      <w:r>
        <w:rPr>
          <w:rFonts w:hint="eastAsia" w:ascii="宋体" w:hAnsi="宋体" w:cs="宋体"/>
          <w:sz w:val="24"/>
        </w:rPr>
        <w:t>承包人违约的其他情形：</w:t>
      </w:r>
      <w:r>
        <w:rPr>
          <w:rFonts w:hint="eastAsia" w:ascii="宋体" w:hAnsi="宋体" w:cs="宋体"/>
          <w:sz w:val="24"/>
          <w:u w:val="single"/>
        </w:rPr>
        <w:t xml:space="preserve">                             </w:t>
      </w:r>
      <w:r>
        <w:rPr>
          <w:rFonts w:hint="eastAsia" w:ascii="宋体" w:hAnsi="宋体" w:cs="宋体"/>
          <w:sz w:val="24"/>
        </w:rPr>
        <w:t>。</w:t>
      </w:r>
    </w:p>
    <w:p w14:paraId="4916C103">
      <w:pPr>
        <w:spacing w:line="400" w:lineRule="exact"/>
        <w:ind w:firstLine="480" w:firstLineChars="200"/>
        <w:rPr>
          <w:rFonts w:hint="eastAsia" w:ascii="宋体" w:hAnsi="宋体" w:cs="宋体"/>
          <w:sz w:val="24"/>
        </w:rPr>
      </w:pPr>
      <w:r>
        <w:rPr>
          <w:rFonts w:hint="eastAsia" w:ascii="宋体" w:hAnsi="宋体" w:cs="宋体"/>
          <w:sz w:val="24"/>
        </w:rPr>
        <w:t>15.2.2 通知改正</w:t>
      </w:r>
    </w:p>
    <w:p w14:paraId="08F76B0E">
      <w:pPr>
        <w:spacing w:line="400" w:lineRule="exact"/>
        <w:ind w:firstLine="480" w:firstLineChars="200"/>
        <w:rPr>
          <w:rFonts w:hint="eastAsia" w:ascii="宋体" w:hAnsi="宋体" w:cs="宋体"/>
          <w:sz w:val="24"/>
        </w:rPr>
      </w:pPr>
      <w:r>
        <w:rPr>
          <w:rFonts w:hint="eastAsia" w:ascii="宋体" w:hAnsi="宋体" w:cs="宋体"/>
          <w:sz w:val="24"/>
        </w:rPr>
        <w:t>工程师通知承包人改正的合理期限是：</w:t>
      </w:r>
      <w:r>
        <w:rPr>
          <w:rFonts w:hint="eastAsia" w:ascii="宋体" w:hAnsi="宋体" w:cs="宋体"/>
          <w:sz w:val="24"/>
          <w:u w:val="single"/>
        </w:rPr>
        <w:t xml:space="preserve">                 </w:t>
      </w:r>
      <w:r>
        <w:rPr>
          <w:rFonts w:hint="eastAsia" w:ascii="宋体" w:hAnsi="宋体" w:cs="宋体"/>
          <w:sz w:val="24"/>
        </w:rPr>
        <w:t>。</w:t>
      </w:r>
    </w:p>
    <w:p w14:paraId="16D2BF32">
      <w:pPr>
        <w:spacing w:line="400" w:lineRule="exact"/>
        <w:ind w:firstLine="480" w:firstLineChars="200"/>
        <w:rPr>
          <w:rFonts w:hint="eastAsia" w:ascii="宋体" w:hAnsi="宋体" w:cs="宋体"/>
          <w:sz w:val="24"/>
        </w:rPr>
      </w:pPr>
      <w:r>
        <w:rPr>
          <w:rFonts w:hint="eastAsia" w:ascii="宋体" w:hAnsi="宋体" w:cs="宋体"/>
          <w:sz w:val="24"/>
        </w:rPr>
        <w:t>15.2.3 承包人违约的责任</w:t>
      </w:r>
    </w:p>
    <w:p w14:paraId="2DFDA31A">
      <w:pPr>
        <w:spacing w:line="400" w:lineRule="exact"/>
        <w:ind w:firstLine="480" w:firstLineChars="200"/>
        <w:rPr>
          <w:rFonts w:hint="eastAsia" w:ascii="宋体" w:hAnsi="宋体" w:cs="宋体"/>
          <w:sz w:val="24"/>
        </w:rPr>
      </w:pPr>
      <w:r>
        <w:rPr>
          <w:rFonts w:hint="eastAsia" w:ascii="宋体" w:hAnsi="宋体" w:cs="宋体"/>
          <w:sz w:val="24"/>
        </w:rPr>
        <w:t>承包人违约责任的承担方式和计算方法：</w:t>
      </w:r>
      <w:r>
        <w:rPr>
          <w:rFonts w:hint="eastAsia" w:ascii="宋体" w:hAnsi="宋体" w:cs="宋体"/>
          <w:sz w:val="24"/>
          <w:u w:val="single"/>
        </w:rPr>
        <w:t xml:space="preserve">              </w:t>
      </w:r>
      <w:r>
        <w:rPr>
          <w:rFonts w:hint="eastAsia" w:ascii="宋体" w:hAnsi="宋体" w:cs="宋体"/>
          <w:sz w:val="24"/>
        </w:rPr>
        <w:t>。</w:t>
      </w:r>
    </w:p>
    <w:p w14:paraId="7666F049">
      <w:pPr>
        <w:pStyle w:val="61"/>
        <w:spacing w:before="0" w:after="0" w:line="400" w:lineRule="exact"/>
        <w:ind w:firstLine="480" w:firstLineChars="200"/>
        <w:rPr>
          <w:rFonts w:hint="eastAsia" w:cs="宋体"/>
          <w:b w:val="0"/>
          <w:sz w:val="24"/>
          <w:szCs w:val="24"/>
        </w:rPr>
      </w:pPr>
      <w:bookmarkStart w:id="1537" w:name="_Toc54862347"/>
      <w:bookmarkStart w:id="1538" w:name="_Toc13161"/>
      <w:r>
        <w:rPr>
          <w:rFonts w:hint="eastAsia" w:cs="宋体"/>
          <w:b w:val="0"/>
          <w:sz w:val="24"/>
          <w:szCs w:val="24"/>
        </w:rPr>
        <w:t>第16条 合同解除</w:t>
      </w:r>
      <w:bookmarkEnd w:id="1537"/>
      <w:bookmarkEnd w:id="1538"/>
    </w:p>
    <w:p w14:paraId="661D2A89">
      <w:pPr>
        <w:spacing w:line="400" w:lineRule="exact"/>
        <w:ind w:firstLine="480" w:firstLineChars="200"/>
        <w:rPr>
          <w:rFonts w:hint="eastAsia" w:ascii="宋体" w:hAnsi="宋体" w:cs="宋体"/>
          <w:sz w:val="24"/>
        </w:rPr>
      </w:pPr>
      <w:r>
        <w:rPr>
          <w:rFonts w:hint="eastAsia" w:ascii="宋体" w:hAnsi="宋体" w:cs="宋体"/>
          <w:sz w:val="24"/>
        </w:rPr>
        <w:t>16.1 由发包人解除合同</w:t>
      </w:r>
    </w:p>
    <w:p w14:paraId="07F5BA17">
      <w:pPr>
        <w:spacing w:line="400" w:lineRule="exact"/>
        <w:ind w:firstLine="480" w:firstLineChars="200"/>
        <w:rPr>
          <w:rFonts w:hint="eastAsia" w:ascii="宋体" w:hAnsi="宋体" w:cs="宋体"/>
          <w:sz w:val="24"/>
        </w:rPr>
      </w:pPr>
      <w:r>
        <w:rPr>
          <w:rFonts w:hint="eastAsia" w:ascii="宋体" w:hAnsi="宋体" w:cs="宋体"/>
          <w:sz w:val="24"/>
        </w:rPr>
        <w:t>16.1.1 因承包人违约解除合同</w:t>
      </w:r>
    </w:p>
    <w:p w14:paraId="78F0C28B">
      <w:pPr>
        <w:spacing w:line="400" w:lineRule="exact"/>
        <w:ind w:firstLine="480" w:firstLineChars="200"/>
        <w:rPr>
          <w:rFonts w:hint="eastAsia" w:ascii="宋体" w:hAnsi="宋体" w:cs="宋体"/>
          <w:sz w:val="24"/>
        </w:rPr>
      </w:pPr>
      <w:r>
        <w:rPr>
          <w:rFonts w:hint="eastAsia" w:ascii="宋体" w:hAnsi="宋体" w:cs="宋体"/>
          <w:sz w:val="24"/>
        </w:rPr>
        <w:t>双方约定可由发包人解除合同的其他事由：</w:t>
      </w:r>
      <w:r>
        <w:rPr>
          <w:rFonts w:hint="eastAsia" w:ascii="宋体" w:hAnsi="宋体" w:cs="宋体"/>
          <w:sz w:val="24"/>
          <w:u w:val="single"/>
        </w:rPr>
        <w:t xml:space="preserve">             </w:t>
      </w:r>
      <w:r>
        <w:rPr>
          <w:rFonts w:hint="eastAsia" w:ascii="宋体" w:hAnsi="宋体" w:cs="宋体"/>
          <w:sz w:val="24"/>
        </w:rPr>
        <w:t>。</w:t>
      </w:r>
    </w:p>
    <w:p w14:paraId="4764458F">
      <w:pPr>
        <w:spacing w:line="400" w:lineRule="exact"/>
        <w:ind w:firstLine="480" w:firstLineChars="200"/>
        <w:rPr>
          <w:rFonts w:hint="eastAsia" w:ascii="宋体" w:hAnsi="宋体" w:cs="宋体"/>
          <w:sz w:val="24"/>
        </w:rPr>
      </w:pPr>
      <w:r>
        <w:rPr>
          <w:rFonts w:hint="eastAsia" w:ascii="宋体" w:hAnsi="宋体" w:cs="宋体"/>
          <w:sz w:val="24"/>
        </w:rPr>
        <w:t>16.2 由承包人解除合同</w:t>
      </w:r>
    </w:p>
    <w:p w14:paraId="6CCD4A8D">
      <w:pPr>
        <w:spacing w:line="400" w:lineRule="exact"/>
        <w:ind w:firstLine="480" w:firstLineChars="200"/>
        <w:rPr>
          <w:rFonts w:hint="eastAsia" w:ascii="宋体" w:hAnsi="宋体" w:cs="宋体"/>
          <w:sz w:val="24"/>
        </w:rPr>
      </w:pPr>
      <w:r>
        <w:rPr>
          <w:rFonts w:hint="eastAsia" w:ascii="宋体" w:hAnsi="宋体" w:cs="宋体"/>
          <w:sz w:val="24"/>
        </w:rPr>
        <w:t>16.2.1 因发包人违约解除合同</w:t>
      </w:r>
    </w:p>
    <w:p w14:paraId="1AB1E7A1">
      <w:pPr>
        <w:spacing w:line="400" w:lineRule="exact"/>
        <w:ind w:firstLine="480" w:firstLineChars="200"/>
        <w:rPr>
          <w:rFonts w:hint="eastAsia" w:ascii="宋体" w:hAnsi="宋体" w:cs="宋体"/>
          <w:sz w:val="24"/>
        </w:rPr>
      </w:pPr>
      <w:r>
        <w:rPr>
          <w:rFonts w:hint="eastAsia" w:ascii="宋体" w:hAnsi="宋体" w:cs="宋体"/>
          <w:sz w:val="24"/>
        </w:rPr>
        <w:t>双方约定可由承包人解除合同的其他事由：</w:t>
      </w:r>
      <w:r>
        <w:rPr>
          <w:rFonts w:hint="eastAsia" w:ascii="宋体" w:hAnsi="宋体" w:cs="宋体"/>
          <w:sz w:val="24"/>
          <w:u w:val="single"/>
        </w:rPr>
        <w:t xml:space="preserve">             </w:t>
      </w:r>
      <w:r>
        <w:rPr>
          <w:rFonts w:hint="eastAsia" w:ascii="宋体" w:hAnsi="宋体" w:cs="宋体"/>
          <w:sz w:val="24"/>
        </w:rPr>
        <w:t>。</w:t>
      </w:r>
    </w:p>
    <w:p w14:paraId="360FCE40">
      <w:pPr>
        <w:pStyle w:val="61"/>
        <w:spacing w:before="0" w:after="0" w:line="400" w:lineRule="exact"/>
        <w:ind w:firstLine="480" w:firstLineChars="200"/>
        <w:rPr>
          <w:rFonts w:hint="eastAsia" w:cs="宋体"/>
          <w:b w:val="0"/>
          <w:sz w:val="24"/>
          <w:szCs w:val="24"/>
        </w:rPr>
      </w:pPr>
      <w:bookmarkStart w:id="1539" w:name="_Toc11379"/>
      <w:bookmarkStart w:id="1540" w:name="_Toc54862348"/>
      <w:r>
        <w:rPr>
          <w:rFonts w:hint="eastAsia" w:cs="宋体"/>
          <w:b w:val="0"/>
          <w:sz w:val="24"/>
          <w:szCs w:val="24"/>
        </w:rPr>
        <w:t>第17条 不可抗力</w:t>
      </w:r>
      <w:bookmarkEnd w:id="1539"/>
      <w:bookmarkEnd w:id="1540"/>
    </w:p>
    <w:p w14:paraId="17684106">
      <w:pPr>
        <w:spacing w:line="400" w:lineRule="exact"/>
        <w:ind w:firstLine="480" w:firstLineChars="200"/>
        <w:rPr>
          <w:rFonts w:hint="eastAsia" w:ascii="宋体" w:hAnsi="宋体" w:cs="宋体"/>
          <w:sz w:val="24"/>
        </w:rPr>
      </w:pPr>
      <w:r>
        <w:rPr>
          <w:rFonts w:hint="eastAsia" w:ascii="宋体" w:hAnsi="宋体" w:cs="宋体"/>
          <w:sz w:val="24"/>
        </w:rPr>
        <w:t>17.1 不可抗力的定义</w:t>
      </w:r>
    </w:p>
    <w:p w14:paraId="15933981">
      <w:pPr>
        <w:spacing w:line="400" w:lineRule="exact"/>
        <w:ind w:firstLine="480" w:firstLineChars="200"/>
        <w:rPr>
          <w:rFonts w:hint="eastAsia" w:ascii="宋体" w:hAnsi="宋体" w:cs="宋体"/>
          <w:sz w:val="24"/>
        </w:rPr>
      </w:pPr>
      <w:r>
        <w:rPr>
          <w:rFonts w:hint="eastAsia" w:ascii="宋体" w:hAnsi="宋体" w:cs="宋体"/>
          <w:sz w:val="24"/>
        </w:rPr>
        <w:t>除通用合同条件约定的不可抗力事件之外，视为不可抗力的其他情形：</w:t>
      </w:r>
      <w:r>
        <w:rPr>
          <w:rFonts w:hint="eastAsia" w:ascii="宋体" w:hAnsi="宋体" w:cs="宋体"/>
          <w:sz w:val="24"/>
          <w:u w:val="single"/>
        </w:rPr>
        <w:t xml:space="preserve">                                            </w:t>
      </w:r>
      <w:r>
        <w:rPr>
          <w:rFonts w:hint="eastAsia" w:ascii="宋体" w:hAnsi="宋体" w:cs="宋体"/>
          <w:sz w:val="24"/>
        </w:rPr>
        <w:t>。</w:t>
      </w:r>
    </w:p>
    <w:p w14:paraId="4C11D7CA">
      <w:pPr>
        <w:spacing w:line="400" w:lineRule="exact"/>
        <w:ind w:firstLine="480" w:firstLineChars="200"/>
        <w:rPr>
          <w:rFonts w:hint="eastAsia" w:ascii="宋体" w:hAnsi="宋体" w:cs="宋体"/>
          <w:sz w:val="24"/>
        </w:rPr>
      </w:pPr>
      <w:r>
        <w:rPr>
          <w:rFonts w:hint="eastAsia" w:ascii="宋体" w:hAnsi="宋体" w:cs="宋体"/>
          <w:sz w:val="24"/>
        </w:rPr>
        <w:t>17.6 因不可抗力解除合同</w:t>
      </w:r>
    </w:p>
    <w:p w14:paraId="639036A0">
      <w:pPr>
        <w:spacing w:line="400" w:lineRule="exact"/>
        <w:ind w:firstLine="480" w:firstLineChars="200"/>
        <w:rPr>
          <w:rFonts w:hint="eastAsia" w:ascii="宋体" w:hAnsi="宋体" w:cs="宋体"/>
          <w:sz w:val="24"/>
        </w:rPr>
      </w:pPr>
      <w:r>
        <w:rPr>
          <w:rFonts w:hint="eastAsia" w:ascii="宋体" w:hAnsi="宋体" w:cs="宋体"/>
          <w:sz w:val="24"/>
        </w:rPr>
        <w:t>合同解除后，发包人应当在商定或确定发包人应支付款项后的</w:t>
      </w:r>
      <w:r>
        <w:rPr>
          <w:rFonts w:hint="eastAsia" w:ascii="宋体" w:hAnsi="宋体" w:cs="宋体"/>
          <w:sz w:val="24"/>
          <w:u w:val="single"/>
        </w:rPr>
        <w:t xml:space="preserve">       </w:t>
      </w:r>
      <w:r>
        <w:rPr>
          <w:rFonts w:hint="eastAsia" w:ascii="宋体" w:hAnsi="宋体" w:cs="宋体"/>
          <w:sz w:val="24"/>
        </w:rPr>
        <w:t>天内完成款项的支付。</w:t>
      </w:r>
    </w:p>
    <w:p w14:paraId="2E8C7497">
      <w:pPr>
        <w:pStyle w:val="61"/>
        <w:spacing w:before="0" w:after="0" w:line="400" w:lineRule="exact"/>
        <w:ind w:firstLine="480" w:firstLineChars="200"/>
        <w:rPr>
          <w:rFonts w:hint="eastAsia" w:cs="宋体"/>
          <w:b w:val="0"/>
          <w:sz w:val="24"/>
          <w:szCs w:val="24"/>
        </w:rPr>
      </w:pPr>
      <w:bookmarkStart w:id="1541" w:name="_Toc4784276"/>
      <w:bookmarkEnd w:id="1541"/>
      <w:bookmarkStart w:id="1542" w:name="_Toc4784277"/>
      <w:bookmarkEnd w:id="1542"/>
      <w:bookmarkStart w:id="1543" w:name="_Toc30752"/>
      <w:bookmarkStart w:id="1544" w:name="_Toc54862349"/>
      <w:r>
        <w:rPr>
          <w:rFonts w:hint="eastAsia" w:cs="宋体"/>
          <w:b w:val="0"/>
          <w:sz w:val="24"/>
          <w:szCs w:val="24"/>
        </w:rPr>
        <w:t>第18条 保险</w:t>
      </w:r>
      <w:bookmarkEnd w:id="1543"/>
      <w:bookmarkEnd w:id="1544"/>
    </w:p>
    <w:p w14:paraId="5D617DE0">
      <w:pPr>
        <w:spacing w:line="400" w:lineRule="exact"/>
        <w:ind w:firstLine="480" w:firstLineChars="200"/>
        <w:rPr>
          <w:rFonts w:hint="eastAsia" w:ascii="宋体" w:hAnsi="宋体" w:cs="宋体"/>
          <w:sz w:val="24"/>
        </w:rPr>
      </w:pPr>
      <w:r>
        <w:rPr>
          <w:rFonts w:hint="eastAsia" w:ascii="宋体" w:hAnsi="宋体" w:cs="宋体"/>
          <w:sz w:val="24"/>
        </w:rPr>
        <w:t>18.1 设计和工程保险</w:t>
      </w:r>
    </w:p>
    <w:p w14:paraId="0026DCFC">
      <w:pPr>
        <w:spacing w:line="400" w:lineRule="exact"/>
        <w:ind w:firstLine="480" w:firstLineChars="200"/>
        <w:rPr>
          <w:rFonts w:hint="eastAsia" w:ascii="宋体" w:hAnsi="宋体" w:cs="宋体"/>
          <w:sz w:val="24"/>
        </w:rPr>
      </w:pPr>
      <w:r>
        <w:rPr>
          <w:rFonts w:hint="eastAsia" w:ascii="宋体" w:hAnsi="宋体" w:cs="宋体"/>
          <w:sz w:val="24"/>
        </w:rPr>
        <w:t>18.1.1 双方当事人关于设计和工程保险的特别约定：</w:t>
      </w:r>
      <w:r>
        <w:rPr>
          <w:rFonts w:hint="eastAsia" w:ascii="宋体" w:hAnsi="宋体" w:cs="宋体"/>
          <w:sz w:val="24"/>
          <w:u w:val="single"/>
        </w:rPr>
        <w:t xml:space="preserve">                </w:t>
      </w:r>
      <w:r>
        <w:rPr>
          <w:rFonts w:hint="eastAsia" w:ascii="宋体" w:hAnsi="宋体" w:cs="宋体"/>
          <w:sz w:val="24"/>
        </w:rPr>
        <w:t>。</w:t>
      </w:r>
    </w:p>
    <w:p w14:paraId="6DF86485">
      <w:pPr>
        <w:spacing w:line="400" w:lineRule="exact"/>
        <w:ind w:firstLine="480" w:firstLineChars="200"/>
        <w:rPr>
          <w:rFonts w:hint="eastAsia" w:ascii="宋体" w:hAnsi="宋体" w:cs="宋体"/>
          <w:sz w:val="24"/>
        </w:rPr>
      </w:pPr>
      <w:r>
        <w:rPr>
          <w:rFonts w:hint="eastAsia" w:ascii="宋体" w:hAnsi="宋体" w:cs="宋体"/>
          <w:sz w:val="24"/>
        </w:rPr>
        <w:t>18.1.2 双方当事人关于第三方责任险的特别约定：</w:t>
      </w:r>
      <w:r>
        <w:rPr>
          <w:rFonts w:hint="eastAsia" w:ascii="宋体" w:hAnsi="宋体" w:cs="宋体"/>
          <w:sz w:val="24"/>
          <w:u w:val="single"/>
        </w:rPr>
        <w:t xml:space="preserve">                    </w:t>
      </w:r>
      <w:r>
        <w:rPr>
          <w:rFonts w:hint="eastAsia" w:ascii="宋体" w:hAnsi="宋体" w:cs="宋体"/>
          <w:sz w:val="24"/>
        </w:rPr>
        <w:t>。</w:t>
      </w:r>
    </w:p>
    <w:p w14:paraId="6D352C44">
      <w:pPr>
        <w:spacing w:line="400" w:lineRule="exact"/>
        <w:ind w:firstLine="480" w:firstLineChars="200"/>
        <w:rPr>
          <w:rFonts w:hint="eastAsia" w:ascii="宋体" w:hAnsi="宋体" w:cs="宋体"/>
          <w:sz w:val="24"/>
        </w:rPr>
      </w:pPr>
      <w:r>
        <w:rPr>
          <w:rFonts w:hint="eastAsia" w:ascii="宋体" w:hAnsi="宋体" w:cs="宋体"/>
          <w:sz w:val="24"/>
        </w:rPr>
        <w:t>18.2 工伤和意外伤害保险</w:t>
      </w:r>
    </w:p>
    <w:p w14:paraId="2BF00EC9">
      <w:pPr>
        <w:spacing w:line="400" w:lineRule="exact"/>
        <w:ind w:firstLine="480" w:firstLineChars="200"/>
        <w:rPr>
          <w:rFonts w:hint="eastAsia" w:ascii="宋体" w:hAnsi="宋体" w:cs="宋体"/>
          <w:sz w:val="24"/>
        </w:rPr>
      </w:pPr>
      <w:r>
        <w:rPr>
          <w:rFonts w:hint="eastAsia" w:ascii="宋体" w:hAnsi="宋体" w:cs="宋体"/>
          <w:sz w:val="24"/>
        </w:rPr>
        <w:t>18.2.3 关于工伤保险和意外伤害保险的特别约定：</w:t>
      </w:r>
      <w:r>
        <w:rPr>
          <w:rFonts w:hint="eastAsia" w:ascii="宋体" w:hAnsi="宋体" w:cs="宋体"/>
          <w:sz w:val="24"/>
          <w:u w:val="single"/>
        </w:rPr>
        <w:t xml:space="preserve">                    </w:t>
      </w:r>
      <w:r>
        <w:rPr>
          <w:rFonts w:hint="eastAsia" w:ascii="宋体" w:hAnsi="宋体" w:cs="宋体"/>
          <w:sz w:val="24"/>
        </w:rPr>
        <w:t>。</w:t>
      </w:r>
    </w:p>
    <w:p w14:paraId="33740605">
      <w:pPr>
        <w:spacing w:line="400" w:lineRule="exact"/>
        <w:ind w:firstLine="480" w:firstLineChars="200"/>
        <w:rPr>
          <w:rFonts w:hint="eastAsia" w:ascii="宋体" w:hAnsi="宋体" w:cs="宋体"/>
          <w:sz w:val="24"/>
        </w:rPr>
      </w:pPr>
      <w:r>
        <w:rPr>
          <w:rFonts w:hint="eastAsia" w:ascii="宋体" w:hAnsi="宋体" w:cs="宋体"/>
          <w:sz w:val="24"/>
        </w:rPr>
        <w:t>18.3 货物保险</w:t>
      </w:r>
    </w:p>
    <w:p w14:paraId="0517AEDC">
      <w:pPr>
        <w:spacing w:line="400" w:lineRule="exact"/>
        <w:ind w:firstLine="480" w:firstLineChars="200"/>
        <w:rPr>
          <w:rFonts w:hint="eastAsia" w:ascii="宋体" w:hAnsi="宋体" w:cs="宋体"/>
          <w:sz w:val="24"/>
        </w:rPr>
      </w:pPr>
      <w:r>
        <w:rPr>
          <w:rFonts w:hint="eastAsia" w:ascii="宋体" w:hAnsi="宋体" w:cs="宋体"/>
          <w:sz w:val="24"/>
        </w:rPr>
        <w:t>关于承包人应为其施工设备、材料、工程设备和临时工程等办理财产保险的特别约定：</w:t>
      </w:r>
      <w:r>
        <w:rPr>
          <w:rFonts w:hint="eastAsia" w:ascii="宋体" w:hAnsi="宋体" w:cs="宋体"/>
          <w:sz w:val="24"/>
          <w:u w:val="single"/>
        </w:rPr>
        <w:t xml:space="preserve">                              </w:t>
      </w:r>
      <w:r>
        <w:rPr>
          <w:rFonts w:hint="eastAsia" w:ascii="宋体" w:hAnsi="宋体" w:cs="宋体"/>
          <w:sz w:val="24"/>
        </w:rPr>
        <w:t>。</w:t>
      </w:r>
    </w:p>
    <w:p w14:paraId="789BD482">
      <w:pPr>
        <w:spacing w:line="400" w:lineRule="exact"/>
        <w:ind w:firstLine="480" w:firstLineChars="200"/>
        <w:rPr>
          <w:rFonts w:hint="eastAsia" w:ascii="宋体" w:hAnsi="宋体" w:cs="宋体"/>
          <w:sz w:val="24"/>
        </w:rPr>
      </w:pPr>
      <w:r>
        <w:rPr>
          <w:rFonts w:hint="eastAsia" w:ascii="宋体" w:hAnsi="宋体" w:cs="宋体"/>
          <w:sz w:val="24"/>
        </w:rPr>
        <w:t>18.4 其他保险</w:t>
      </w:r>
    </w:p>
    <w:p w14:paraId="0D346DF9">
      <w:pPr>
        <w:spacing w:line="400" w:lineRule="exact"/>
        <w:ind w:firstLine="480" w:firstLineChars="200"/>
        <w:rPr>
          <w:rFonts w:hint="eastAsia" w:ascii="宋体" w:hAnsi="宋体" w:cs="宋体"/>
          <w:sz w:val="24"/>
        </w:rPr>
      </w:pPr>
      <w:r>
        <w:rPr>
          <w:rFonts w:hint="eastAsia" w:ascii="宋体" w:hAnsi="宋体" w:cs="宋体"/>
          <w:sz w:val="24"/>
        </w:rPr>
        <w:t>关于其他保险的约定：</w:t>
      </w:r>
      <w:r>
        <w:rPr>
          <w:rFonts w:hint="eastAsia" w:ascii="宋体" w:hAnsi="宋体" w:cs="宋体"/>
          <w:sz w:val="24"/>
          <w:u w:val="single"/>
        </w:rPr>
        <w:t xml:space="preserve">                              </w:t>
      </w:r>
      <w:r>
        <w:rPr>
          <w:rFonts w:hint="eastAsia" w:ascii="宋体" w:hAnsi="宋体" w:cs="宋体"/>
          <w:sz w:val="24"/>
        </w:rPr>
        <w:t>。</w:t>
      </w:r>
    </w:p>
    <w:p w14:paraId="2F6BAEEB">
      <w:pPr>
        <w:spacing w:line="400" w:lineRule="exact"/>
        <w:ind w:firstLine="480" w:firstLineChars="200"/>
        <w:rPr>
          <w:rFonts w:hint="eastAsia" w:ascii="宋体" w:hAnsi="宋体" w:cs="宋体"/>
          <w:sz w:val="24"/>
        </w:rPr>
      </w:pPr>
      <w:r>
        <w:rPr>
          <w:rFonts w:hint="eastAsia" w:ascii="宋体" w:hAnsi="宋体" w:cs="宋体"/>
          <w:sz w:val="24"/>
        </w:rPr>
        <w:t>18.5 对各项保险的一般要求</w:t>
      </w:r>
    </w:p>
    <w:p w14:paraId="51222F75">
      <w:pPr>
        <w:spacing w:line="400" w:lineRule="exact"/>
        <w:ind w:firstLine="480" w:firstLineChars="200"/>
        <w:rPr>
          <w:rFonts w:hint="eastAsia" w:ascii="宋体" w:hAnsi="宋体" w:cs="宋体"/>
          <w:sz w:val="24"/>
        </w:rPr>
      </w:pPr>
      <w:r>
        <w:rPr>
          <w:rFonts w:hint="eastAsia" w:ascii="宋体" w:hAnsi="宋体" w:cs="宋体"/>
          <w:sz w:val="24"/>
        </w:rPr>
        <w:t>18.5.2 保险凭证</w:t>
      </w:r>
    </w:p>
    <w:p w14:paraId="27837D4A">
      <w:pPr>
        <w:spacing w:line="400" w:lineRule="exact"/>
        <w:ind w:firstLine="480" w:firstLineChars="200"/>
        <w:rPr>
          <w:rFonts w:hint="eastAsia" w:ascii="宋体" w:hAnsi="宋体" w:cs="宋体"/>
          <w:sz w:val="24"/>
        </w:rPr>
      </w:pPr>
      <w:r>
        <w:rPr>
          <w:rFonts w:hint="eastAsia" w:ascii="宋体" w:hAnsi="宋体" w:cs="宋体"/>
          <w:sz w:val="24"/>
        </w:rPr>
        <w:t>保险单的条件：</w:t>
      </w:r>
      <w:r>
        <w:rPr>
          <w:rFonts w:hint="eastAsia" w:ascii="宋体" w:hAnsi="宋体" w:cs="宋体"/>
          <w:sz w:val="24"/>
          <w:u w:val="single"/>
        </w:rPr>
        <w:t xml:space="preserve">                                    </w:t>
      </w:r>
      <w:r>
        <w:rPr>
          <w:rFonts w:hint="eastAsia" w:ascii="宋体" w:hAnsi="宋体" w:cs="宋体"/>
          <w:sz w:val="24"/>
        </w:rPr>
        <w:t>。</w:t>
      </w:r>
    </w:p>
    <w:p w14:paraId="7A6A34EE">
      <w:pPr>
        <w:spacing w:line="400" w:lineRule="exact"/>
        <w:ind w:firstLine="480" w:firstLineChars="200"/>
        <w:rPr>
          <w:rFonts w:hint="eastAsia" w:ascii="宋体" w:hAnsi="宋体" w:cs="宋体"/>
          <w:sz w:val="24"/>
        </w:rPr>
      </w:pPr>
      <w:r>
        <w:rPr>
          <w:rFonts w:hint="eastAsia" w:ascii="宋体" w:hAnsi="宋体" w:cs="宋体"/>
          <w:sz w:val="24"/>
        </w:rPr>
        <w:t>18.5.4 通知义务</w:t>
      </w:r>
    </w:p>
    <w:p w14:paraId="577D7F60">
      <w:pPr>
        <w:spacing w:line="400" w:lineRule="exact"/>
        <w:ind w:firstLine="480" w:firstLineChars="200"/>
        <w:rPr>
          <w:rFonts w:hint="eastAsia" w:ascii="宋体" w:hAnsi="宋体" w:cs="宋体"/>
          <w:sz w:val="24"/>
        </w:rPr>
      </w:pPr>
      <w:r>
        <w:rPr>
          <w:rFonts w:hint="eastAsia" w:ascii="宋体" w:hAnsi="宋体" w:cs="宋体"/>
          <w:sz w:val="24"/>
        </w:rPr>
        <w:t>关于变更保险合同时的通知义务的约定：</w:t>
      </w:r>
      <w:r>
        <w:rPr>
          <w:rFonts w:hint="eastAsia" w:ascii="宋体" w:hAnsi="宋体" w:cs="宋体"/>
          <w:sz w:val="24"/>
          <w:u w:val="single"/>
        </w:rPr>
        <w:t xml:space="preserve">               </w:t>
      </w:r>
      <w:r>
        <w:rPr>
          <w:rFonts w:hint="eastAsia" w:ascii="宋体" w:hAnsi="宋体" w:cs="宋体"/>
          <w:sz w:val="24"/>
        </w:rPr>
        <w:t>。</w:t>
      </w:r>
    </w:p>
    <w:p w14:paraId="048C7BE4">
      <w:pPr>
        <w:pStyle w:val="61"/>
        <w:spacing w:before="0" w:after="0" w:line="400" w:lineRule="exact"/>
        <w:ind w:firstLine="480" w:firstLineChars="200"/>
        <w:rPr>
          <w:rFonts w:hint="eastAsia" w:cs="宋体"/>
          <w:b w:val="0"/>
          <w:sz w:val="24"/>
          <w:szCs w:val="24"/>
        </w:rPr>
      </w:pPr>
      <w:bookmarkStart w:id="1545" w:name="_Toc4330"/>
      <w:bookmarkStart w:id="1546" w:name="_Toc54862350"/>
      <w:r>
        <w:rPr>
          <w:rFonts w:hint="eastAsia" w:cs="宋体"/>
          <w:b w:val="0"/>
          <w:sz w:val="24"/>
          <w:szCs w:val="24"/>
        </w:rPr>
        <w:t>第20条 争议解决</w:t>
      </w:r>
      <w:bookmarkEnd w:id="1545"/>
      <w:bookmarkEnd w:id="1546"/>
    </w:p>
    <w:p w14:paraId="1C799087">
      <w:pPr>
        <w:spacing w:line="400" w:lineRule="exact"/>
        <w:ind w:firstLine="480" w:firstLineChars="200"/>
        <w:rPr>
          <w:rFonts w:hint="eastAsia" w:ascii="宋体" w:hAnsi="宋体" w:cs="宋体"/>
          <w:sz w:val="24"/>
        </w:rPr>
      </w:pPr>
      <w:r>
        <w:rPr>
          <w:rFonts w:hint="eastAsia" w:ascii="宋体" w:hAnsi="宋体" w:cs="宋体"/>
          <w:sz w:val="24"/>
        </w:rPr>
        <w:t>20.3 争议评审</w:t>
      </w:r>
    </w:p>
    <w:p w14:paraId="7EAA5571">
      <w:pPr>
        <w:spacing w:line="400" w:lineRule="exact"/>
        <w:ind w:firstLine="480" w:firstLineChars="200"/>
        <w:rPr>
          <w:rFonts w:hint="eastAsia" w:ascii="宋体" w:hAnsi="宋体" w:cs="宋体"/>
          <w:sz w:val="24"/>
        </w:rPr>
      </w:pPr>
      <w:r>
        <w:rPr>
          <w:rFonts w:hint="eastAsia" w:ascii="宋体" w:hAnsi="宋体" w:cs="宋体"/>
          <w:sz w:val="24"/>
        </w:rPr>
        <w:t xml:space="preserve">合同当事人是否同意将工程争议提交争议评审小组决定： </w:t>
      </w:r>
      <w:r>
        <w:rPr>
          <w:rFonts w:hint="eastAsia" w:ascii="宋体" w:hAnsi="宋体" w:cs="宋体"/>
          <w:sz w:val="24"/>
          <w:u w:val="single"/>
        </w:rPr>
        <w:t xml:space="preserve">             </w:t>
      </w:r>
      <w:r>
        <w:rPr>
          <w:rFonts w:hint="eastAsia" w:ascii="宋体" w:hAnsi="宋体" w:cs="宋体"/>
          <w:sz w:val="24"/>
        </w:rPr>
        <w:t>。</w:t>
      </w:r>
    </w:p>
    <w:p w14:paraId="679CDE6A">
      <w:pPr>
        <w:spacing w:line="400" w:lineRule="exact"/>
        <w:ind w:firstLine="480" w:firstLineChars="200"/>
        <w:rPr>
          <w:rFonts w:hint="eastAsia" w:ascii="宋体" w:hAnsi="宋体" w:cs="宋体"/>
          <w:sz w:val="24"/>
        </w:rPr>
      </w:pPr>
      <w:r>
        <w:rPr>
          <w:rFonts w:hint="eastAsia" w:ascii="宋体" w:hAnsi="宋体" w:cs="宋体"/>
          <w:sz w:val="24"/>
        </w:rPr>
        <w:t>20.3.1 争议评审小组的确定</w:t>
      </w:r>
    </w:p>
    <w:p w14:paraId="080D66D9">
      <w:pPr>
        <w:spacing w:line="400" w:lineRule="exact"/>
        <w:ind w:firstLine="480" w:firstLineChars="200"/>
        <w:rPr>
          <w:rFonts w:hint="eastAsia" w:ascii="宋体" w:hAnsi="宋体" w:cs="宋体"/>
          <w:sz w:val="24"/>
        </w:rPr>
      </w:pPr>
      <w:r>
        <w:rPr>
          <w:rFonts w:hint="eastAsia" w:ascii="宋体" w:hAnsi="宋体" w:cs="宋体"/>
          <w:sz w:val="24"/>
        </w:rPr>
        <w:t>争议评审小组成员的人数：</w:t>
      </w:r>
      <w:r>
        <w:rPr>
          <w:rFonts w:hint="eastAsia" w:ascii="宋体" w:hAnsi="宋体" w:cs="宋体"/>
          <w:sz w:val="24"/>
          <w:u w:val="single"/>
        </w:rPr>
        <w:t xml:space="preserve">                          </w:t>
      </w:r>
      <w:r>
        <w:rPr>
          <w:rFonts w:hint="eastAsia" w:ascii="宋体" w:hAnsi="宋体" w:cs="宋体"/>
          <w:sz w:val="24"/>
        </w:rPr>
        <w:t>。</w:t>
      </w:r>
    </w:p>
    <w:p w14:paraId="052F3A40">
      <w:pPr>
        <w:spacing w:line="400" w:lineRule="exact"/>
        <w:ind w:firstLine="480" w:firstLineChars="200"/>
        <w:rPr>
          <w:rFonts w:hint="eastAsia" w:ascii="宋体" w:hAnsi="宋体" w:cs="宋体"/>
          <w:sz w:val="24"/>
        </w:rPr>
      </w:pPr>
      <w:r>
        <w:rPr>
          <w:rFonts w:hint="eastAsia" w:ascii="宋体" w:hAnsi="宋体" w:cs="宋体"/>
          <w:sz w:val="24"/>
        </w:rPr>
        <w:t>争议评审小组成员的确定：</w:t>
      </w:r>
      <w:r>
        <w:rPr>
          <w:rFonts w:hint="eastAsia" w:ascii="宋体" w:hAnsi="宋体" w:cs="宋体"/>
          <w:sz w:val="24"/>
          <w:u w:val="single"/>
        </w:rPr>
        <w:t xml:space="preserve">                          </w:t>
      </w:r>
      <w:r>
        <w:rPr>
          <w:rFonts w:hint="eastAsia" w:ascii="宋体" w:hAnsi="宋体" w:cs="宋体"/>
          <w:sz w:val="24"/>
        </w:rPr>
        <w:t>。</w:t>
      </w:r>
    </w:p>
    <w:p w14:paraId="7FDA4B30">
      <w:pPr>
        <w:spacing w:line="400" w:lineRule="exact"/>
        <w:ind w:firstLine="480" w:firstLineChars="200"/>
        <w:rPr>
          <w:rFonts w:hint="eastAsia" w:ascii="宋体" w:hAnsi="宋体" w:cs="宋体"/>
          <w:sz w:val="24"/>
        </w:rPr>
      </w:pPr>
      <w:r>
        <w:rPr>
          <w:rFonts w:hint="eastAsia" w:ascii="宋体" w:hAnsi="宋体" w:cs="宋体"/>
          <w:sz w:val="24"/>
        </w:rPr>
        <w:t>选定争议避免/评审组的期限：</w:t>
      </w:r>
      <w:r>
        <w:rPr>
          <w:rFonts w:hint="eastAsia" w:ascii="宋体" w:hAnsi="宋体" w:cs="宋体"/>
          <w:sz w:val="24"/>
          <w:u w:val="single"/>
        </w:rPr>
        <w:t xml:space="preserve">                       </w:t>
      </w:r>
      <w:r>
        <w:rPr>
          <w:rFonts w:hint="eastAsia" w:ascii="宋体" w:hAnsi="宋体" w:cs="宋体"/>
          <w:sz w:val="24"/>
        </w:rPr>
        <w:t>。</w:t>
      </w:r>
    </w:p>
    <w:p w14:paraId="74837B80">
      <w:pPr>
        <w:spacing w:line="400" w:lineRule="exact"/>
        <w:ind w:firstLine="480" w:firstLineChars="200"/>
        <w:rPr>
          <w:rFonts w:hint="eastAsia" w:ascii="宋体" w:hAnsi="宋体" w:cs="宋体"/>
          <w:sz w:val="24"/>
        </w:rPr>
      </w:pPr>
      <w:r>
        <w:rPr>
          <w:rFonts w:hint="eastAsia" w:ascii="宋体" w:hAnsi="宋体" w:cs="宋体"/>
          <w:sz w:val="24"/>
        </w:rPr>
        <w:t>评审机构：</w:t>
      </w:r>
      <w:r>
        <w:rPr>
          <w:rFonts w:hint="eastAsia" w:ascii="宋体" w:hAnsi="宋体" w:cs="宋体"/>
          <w:sz w:val="24"/>
          <w:u w:val="single"/>
        </w:rPr>
        <w:t xml:space="preserve">                                        </w:t>
      </w:r>
      <w:r>
        <w:rPr>
          <w:rFonts w:hint="eastAsia" w:ascii="宋体" w:hAnsi="宋体" w:cs="宋体"/>
          <w:sz w:val="24"/>
        </w:rPr>
        <w:t>。</w:t>
      </w:r>
    </w:p>
    <w:p w14:paraId="7325E27F">
      <w:pPr>
        <w:spacing w:line="400" w:lineRule="exact"/>
        <w:ind w:firstLine="480" w:firstLineChars="200"/>
        <w:rPr>
          <w:rFonts w:hint="eastAsia"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w:t>
      </w:r>
      <w:r>
        <w:rPr>
          <w:rFonts w:hint="eastAsia" w:ascii="宋体" w:hAnsi="宋体" w:cs="宋体"/>
          <w:sz w:val="24"/>
        </w:rPr>
        <w:t>。</w:t>
      </w:r>
    </w:p>
    <w:p w14:paraId="0F6F0BDD">
      <w:pPr>
        <w:spacing w:line="400" w:lineRule="exact"/>
        <w:ind w:firstLine="480" w:firstLineChars="200"/>
        <w:rPr>
          <w:rFonts w:hint="eastAsia" w:ascii="宋体" w:hAnsi="宋体" w:cs="宋体"/>
          <w:sz w:val="24"/>
        </w:rPr>
      </w:pPr>
      <w:r>
        <w:rPr>
          <w:rFonts w:hint="eastAsia" w:ascii="宋体" w:hAnsi="宋体" w:cs="宋体"/>
          <w:sz w:val="24"/>
        </w:rPr>
        <w:t>争议评审员报酬的承担人：</w:t>
      </w:r>
      <w:r>
        <w:rPr>
          <w:rFonts w:hint="eastAsia" w:ascii="宋体" w:hAnsi="宋体" w:cs="宋体"/>
          <w:sz w:val="24"/>
          <w:u w:val="single"/>
        </w:rPr>
        <w:t xml:space="preserve">                          </w:t>
      </w:r>
      <w:r>
        <w:rPr>
          <w:rFonts w:hint="eastAsia" w:ascii="宋体" w:hAnsi="宋体" w:cs="宋体"/>
          <w:sz w:val="24"/>
        </w:rPr>
        <w:t>。</w:t>
      </w:r>
    </w:p>
    <w:p w14:paraId="3226DC27">
      <w:pPr>
        <w:spacing w:line="400" w:lineRule="exact"/>
        <w:ind w:firstLine="480" w:firstLineChars="200"/>
        <w:rPr>
          <w:rFonts w:hint="eastAsia" w:ascii="宋体" w:hAnsi="宋体" w:cs="宋体"/>
          <w:sz w:val="24"/>
        </w:rPr>
      </w:pPr>
      <w:r>
        <w:rPr>
          <w:rFonts w:hint="eastAsia" w:ascii="宋体" w:hAnsi="宋体" w:cs="宋体"/>
          <w:sz w:val="24"/>
        </w:rPr>
        <w:t>20.3.2 争议的避免</w:t>
      </w:r>
    </w:p>
    <w:p w14:paraId="17D886DB">
      <w:pPr>
        <w:spacing w:line="400" w:lineRule="exact"/>
        <w:ind w:firstLine="480" w:firstLineChars="200"/>
        <w:rPr>
          <w:rFonts w:hint="eastAsia" w:ascii="宋体" w:hAnsi="宋体" w:cs="宋体"/>
          <w:sz w:val="24"/>
        </w:rPr>
      </w:pPr>
      <w:r>
        <w:rPr>
          <w:rFonts w:hint="eastAsia" w:ascii="宋体" w:hAnsi="宋体" w:cs="宋体"/>
          <w:sz w:val="24"/>
        </w:rPr>
        <w:t>发包人和承包人是否均出席争议避免的非正式讨论：</w:t>
      </w:r>
      <w:r>
        <w:rPr>
          <w:rFonts w:hint="eastAsia" w:ascii="宋体" w:hAnsi="宋体" w:cs="宋体"/>
          <w:sz w:val="24"/>
          <w:u w:val="single"/>
        </w:rPr>
        <w:t xml:space="preserve">                  </w:t>
      </w:r>
      <w:r>
        <w:rPr>
          <w:rFonts w:hint="eastAsia" w:ascii="宋体" w:hAnsi="宋体" w:cs="宋体"/>
          <w:sz w:val="24"/>
        </w:rPr>
        <w:t>。</w:t>
      </w:r>
    </w:p>
    <w:p w14:paraId="68BA4C5C">
      <w:pPr>
        <w:spacing w:line="400" w:lineRule="exact"/>
        <w:ind w:firstLine="480" w:firstLineChars="200"/>
        <w:rPr>
          <w:rFonts w:hint="eastAsia" w:ascii="宋体" w:hAnsi="宋体" w:cs="宋体"/>
          <w:sz w:val="24"/>
        </w:rPr>
      </w:pPr>
      <w:r>
        <w:rPr>
          <w:rFonts w:hint="eastAsia" w:ascii="宋体" w:hAnsi="宋体" w:cs="宋体"/>
          <w:sz w:val="24"/>
        </w:rPr>
        <w:t>20.3.3 争议评审小组的决定</w:t>
      </w:r>
    </w:p>
    <w:p w14:paraId="4E10463B">
      <w:pPr>
        <w:spacing w:line="400" w:lineRule="exact"/>
        <w:ind w:firstLine="480" w:firstLineChars="200"/>
        <w:rPr>
          <w:rFonts w:hint="eastAsia" w:ascii="宋体" w:hAnsi="宋体" w:cs="宋体"/>
          <w:sz w:val="24"/>
        </w:rPr>
      </w:pPr>
      <w:r>
        <w:rPr>
          <w:rFonts w:hint="eastAsia" w:ascii="宋体" w:hAnsi="宋体" w:cs="宋体"/>
          <w:sz w:val="24"/>
        </w:rPr>
        <w:t>关于争议评审小组的决定的特别约定：</w:t>
      </w:r>
      <w:r>
        <w:rPr>
          <w:rFonts w:hint="eastAsia" w:ascii="宋体" w:hAnsi="宋体" w:cs="宋体"/>
          <w:sz w:val="24"/>
          <w:u w:val="single"/>
        </w:rPr>
        <w:t xml:space="preserve">                </w:t>
      </w:r>
      <w:r>
        <w:rPr>
          <w:rFonts w:hint="eastAsia" w:ascii="宋体" w:hAnsi="宋体" w:cs="宋体"/>
          <w:sz w:val="24"/>
        </w:rPr>
        <w:t>。</w:t>
      </w:r>
    </w:p>
    <w:p w14:paraId="616312FC">
      <w:pPr>
        <w:spacing w:line="400" w:lineRule="exact"/>
        <w:ind w:firstLine="480" w:firstLineChars="200"/>
        <w:rPr>
          <w:rFonts w:hint="eastAsia" w:ascii="宋体" w:hAnsi="宋体" w:cs="宋体"/>
          <w:sz w:val="24"/>
        </w:rPr>
      </w:pPr>
      <w:r>
        <w:rPr>
          <w:rFonts w:hint="eastAsia" w:ascii="宋体" w:hAnsi="宋体" w:cs="宋体"/>
          <w:sz w:val="24"/>
        </w:rPr>
        <w:t>20.4 仲裁或诉讼</w:t>
      </w:r>
    </w:p>
    <w:p w14:paraId="30DC2750">
      <w:pPr>
        <w:spacing w:line="400" w:lineRule="exact"/>
        <w:ind w:firstLine="480" w:firstLineChars="200"/>
        <w:rPr>
          <w:rFonts w:hint="eastAsia" w:ascii="宋体" w:hAnsi="宋体" w:cs="宋体"/>
          <w:sz w:val="24"/>
        </w:rPr>
      </w:pPr>
      <w:r>
        <w:rPr>
          <w:rFonts w:hint="eastAsia" w:ascii="宋体" w:hAnsi="宋体" w:cs="宋体"/>
          <w:sz w:val="24"/>
        </w:rPr>
        <w:t>因合同及合同有关事项发生的争议，按下列第</w:t>
      </w:r>
      <w:r>
        <w:rPr>
          <w:rFonts w:hint="eastAsia" w:ascii="宋体" w:hAnsi="宋体" w:cs="宋体"/>
          <w:sz w:val="24"/>
          <w:u w:val="single"/>
        </w:rPr>
        <w:t xml:space="preserve">    </w:t>
      </w:r>
      <w:r>
        <w:rPr>
          <w:rFonts w:hint="eastAsia" w:ascii="宋体" w:hAnsi="宋体" w:cs="宋体"/>
          <w:sz w:val="24"/>
        </w:rPr>
        <w:t>种方式解决：</w:t>
      </w:r>
    </w:p>
    <w:p w14:paraId="08DCF2C5">
      <w:pPr>
        <w:spacing w:line="400" w:lineRule="exact"/>
        <w:ind w:firstLine="480" w:firstLineChars="200"/>
        <w:rPr>
          <w:rFonts w:hint="eastAsia" w:ascii="宋体" w:hAnsi="宋体" w:cs="宋体"/>
          <w:sz w:val="24"/>
        </w:rPr>
      </w:pPr>
      <w:r>
        <w:rPr>
          <w:rFonts w:hint="eastAsia" w:ascii="宋体" w:hAnsi="宋体" w:cs="宋体"/>
          <w:sz w:val="24"/>
        </w:rPr>
        <w:t>（1）向</w:t>
      </w:r>
      <w:r>
        <w:rPr>
          <w:rFonts w:hint="eastAsia" w:ascii="宋体" w:hAnsi="宋体" w:cs="宋体"/>
          <w:sz w:val="24"/>
          <w:u w:val="single"/>
        </w:rPr>
        <w:t xml:space="preserve">                         </w:t>
      </w:r>
      <w:r>
        <w:rPr>
          <w:rFonts w:hint="eastAsia" w:ascii="宋体" w:hAnsi="宋体" w:cs="宋体"/>
          <w:sz w:val="24"/>
        </w:rPr>
        <w:t>仲裁委员会申请仲裁；</w:t>
      </w:r>
    </w:p>
    <w:p w14:paraId="1F5A26B7">
      <w:pPr>
        <w:spacing w:line="400" w:lineRule="exact"/>
        <w:ind w:firstLine="480" w:firstLineChars="200"/>
        <w:rPr>
          <w:rFonts w:hint="eastAsia" w:ascii="宋体" w:hAnsi="宋体" w:cs="宋体"/>
          <w:sz w:val="24"/>
        </w:rPr>
      </w:pPr>
      <w:r>
        <w:rPr>
          <w:rFonts w:hint="eastAsia" w:ascii="宋体" w:hAnsi="宋体" w:cs="宋体"/>
          <w:sz w:val="24"/>
        </w:rPr>
        <w:t>（2）向</w:t>
      </w:r>
      <w:r>
        <w:rPr>
          <w:rFonts w:hint="eastAsia" w:ascii="宋体" w:hAnsi="宋体" w:cs="宋体"/>
          <w:sz w:val="24"/>
          <w:u w:val="single"/>
        </w:rPr>
        <w:t xml:space="preserve">                         </w:t>
      </w:r>
      <w:r>
        <w:rPr>
          <w:rFonts w:hint="eastAsia" w:ascii="宋体" w:hAnsi="宋体" w:cs="宋体"/>
          <w:sz w:val="24"/>
        </w:rPr>
        <w:t>人民法院起诉。</w:t>
      </w:r>
    </w:p>
    <w:p w14:paraId="1D1AAF94">
      <w:pPr>
        <w:spacing w:line="400" w:lineRule="exact"/>
        <w:ind w:firstLine="600"/>
        <w:rPr>
          <w:rFonts w:hint="eastAsia" w:ascii="宋体" w:hAnsi="宋体" w:cs="宋体"/>
          <w:sz w:val="24"/>
        </w:rPr>
        <w:sectPr>
          <w:headerReference r:id="rId5" w:type="default"/>
          <w:pgSz w:w="11906" w:h="16838"/>
          <w:pgMar w:top="1440" w:right="1800" w:bottom="1440" w:left="1800" w:header="720" w:footer="998" w:gutter="0"/>
          <w:cols w:space="720" w:num="1"/>
          <w:docGrid w:linePitch="326" w:charSpace="0"/>
        </w:sectPr>
      </w:pPr>
    </w:p>
    <w:p w14:paraId="77287426">
      <w:bookmarkStart w:id="1547" w:name="_Toc54862351"/>
      <w:r>
        <w:rPr>
          <w:rFonts w:hint="eastAsia"/>
        </w:rPr>
        <w:t>专用合同条件附件</w:t>
      </w:r>
      <w:bookmarkEnd w:id="1547"/>
    </w:p>
    <w:p w14:paraId="65FCDCC0">
      <w:pPr>
        <w:spacing w:line="400" w:lineRule="exact"/>
        <w:rPr>
          <w:rFonts w:hint="eastAsia" w:ascii="宋体" w:hAnsi="宋体" w:cs="宋体"/>
          <w:sz w:val="24"/>
        </w:rPr>
      </w:pPr>
    </w:p>
    <w:p w14:paraId="30AD90D6">
      <w:pPr>
        <w:spacing w:line="400" w:lineRule="exact"/>
        <w:ind w:firstLine="600"/>
        <w:rPr>
          <w:rFonts w:hint="eastAsia" w:ascii="宋体" w:hAnsi="宋体" w:cs="宋体"/>
          <w:sz w:val="24"/>
        </w:rPr>
      </w:pPr>
      <w:r>
        <w:rPr>
          <w:rFonts w:hint="eastAsia" w:ascii="宋体" w:hAnsi="宋体" w:cs="宋体"/>
          <w:sz w:val="24"/>
        </w:rPr>
        <w:t>附件1：发包人要求</w:t>
      </w:r>
    </w:p>
    <w:p w14:paraId="0D9A287A">
      <w:pPr>
        <w:spacing w:line="400" w:lineRule="exact"/>
        <w:ind w:firstLine="600"/>
        <w:rPr>
          <w:rFonts w:hint="eastAsia" w:ascii="宋体" w:hAnsi="宋体" w:cs="宋体"/>
          <w:sz w:val="24"/>
        </w:rPr>
      </w:pPr>
      <w:r>
        <w:rPr>
          <w:rFonts w:hint="eastAsia" w:ascii="宋体" w:hAnsi="宋体" w:cs="宋体"/>
          <w:sz w:val="24"/>
        </w:rPr>
        <w:t>附件2：发包人供应材料设备一览表</w:t>
      </w:r>
    </w:p>
    <w:p w14:paraId="6E0F95C7">
      <w:pPr>
        <w:spacing w:line="400" w:lineRule="exact"/>
        <w:ind w:firstLine="600"/>
        <w:rPr>
          <w:rFonts w:hint="eastAsia" w:ascii="宋体" w:hAnsi="宋体" w:cs="宋体"/>
          <w:sz w:val="24"/>
        </w:rPr>
      </w:pPr>
      <w:r>
        <w:rPr>
          <w:rFonts w:hint="eastAsia" w:ascii="宋体" w:hAnsi="宋体" w:cs="宋体"/>
          <w:sz w:val="24"/>
        </w:rPr>
        <w:t>附件3：工程质量保修书</w:t>
      </w:r>
    </w:p>
    <w:p w14:paraId="66F1DBBE">
      <w:pPr>
        <w:spacing w:line="400" w:lineRule="exact"/>
        <w:ind w:firstLine="600"/>
        <w:rPr>
          <w:rFonts w:hint="eastAsia" w:ascii="宋体" w:hAnsi="宋体" w:cs="宋体"/>
          <w:sz w:val="24"/>
        </w:rPr>
      </w:pPr>
      <w:r>
        <w:rPr>
          <w:rFonts w:hint="eastAsia" w:ascii="宋体" w:hAnsi="宋体" w:cs="宋体"/>
          <w:sz w:val="24"/>
        </w:rPr>
        <w:t>附件4：主要建设工程文件目录</w:t>
      </w:r>
    </w:p>
    <w:p w14:paraId="6787E9F4">
      <w:pPr>
        <w:spacing w:line="400" w:lineRule="exact"/>
        <w:ind w:firstLine="600"/>
        <w:rPr>
          <w:rFonts w:hint="eastAsia" w:ascii="宋体" w:hAnsi="宋体" w:cs="宋体"/>
          <w:sz w:val="24"/>
        </w:rPr>
      </w:pPr>
      <w:r>
        <w:rPr>
          <w:rFonts w:hint="eastAsia" w:ascii="宋体" w:hAnsi="宋体" w:cs="宋体"/>
          <w:sz w:val="24"/>
        </w:rPr>
        <w:t>附件5：承包人主要管理人员表</w:t>
      </w:r>
    </w:p>
    <w:p w14:paraId="64271EFD">
      <w:pPr>
        <w:spacing w:line="400" w:lineRule="exact"/>
        <w:ind w:firstLine="600"/>
        <w:rPr>
          <w:rFonts w:hint="eastAsia" w:ascii="宋体" w:hAnsi="宋体" w:cs="宋体"/>
          <w:sz w:val="24"/>
        </w:rPr>
      </w:pPr>
      <w:r>
        <w:rPr>
          <w:rFonts w:hint="eastAsia" w:ascii="宋体" w:hAnsi="宋体" w:cs="宋体"/>
          <w:sz w:val="24"/>
        </w:rPr>
        <w:t>附件6：价格指数权重表</w:t>
      </w:r>
    </w:p>
    <w:p w14:paraId="4BDCB896">
      <w:pPr>
        <w:spacing w:line="400" w:lineRule="exact"/>
        <w:rPr>
          <w:rFonts w:hint="eastAsia" w:ascii="宋体" w:hAnsi="宋体" w:cs="宋体"/>
          <w:sz w:val="24"/>
        </w:rPr>
      </w:pPr>
    </w:p>
    <w:p w14:paraId="6DA222D0">
      <w:pPr>
        <w:spacing w:line="400" w:lineRule="exact"/>
        <w:rPr>
          <w:rFonts w:hint="eastAsia" w:ascii="宋体" w:hAnsi="宋体" w:cs="宋体"/>
          <w:sz w:val="24"/>
        </w:rPr>
      </w:pPr>
    </w:p>
    <w:p w14:paraId="001E7AFB">
      <w:pPr>
        <w:spacing w:line="400" w:lineRule="exact"/>
        <w:rPr>
          <w:rFonts w:hint="eastAsia" w:ascii="宋体" w:hAnsi="宋体" w:cs="宋体"/>
          <w:sz w:val="24"/>
        </w:rPr>
      </w:pPr>
    </w:p>
    <w:p w14:paraId="2C609493">
      <w:pPr>
        <w:spacing w:line="400" w:lineRule="exact"/>
        <w:jc w:val="left"/>
        <w:rPr>
          <w:rFonts w:hint="eastAsia" w:ascii="宋体" w:hAnsi="宋体" w:cs="宋体"/>
          <w:sz w:val="24"/>
        </w:rPr>
      </w:pPr>
      <w:r>
        <w:rPr>
          <w:rFonts w:hint="eastAsia" w:ascii="宋体" w:hAnsi="宋体" w:cs="宋体"/>
          <w:sz w:val="24"/>
        </w:rPr>
        <w:br w:type="page"/>
      </w:r>
    </w:p>
    <w:p w14:paraId="10309762">
      <w:pPr>
        <w:pStyle w:val="62"/>
        <w:numPr>
          <w:ilvl w:val="0"/>
          <w:numId w:val="0"/>
        </w:numPr>
        <w:rPr>
          <w:rFonts w:hint="eastAsia"/>
          <w:sz w:val="28"/>
          <w:szCs w:val="28"/>
        </w:rPr>
      </w:pPr>
      <w:bookmarkStart w:id="1548" w:name="_Toc54862352"/>
      <w:bookmarkStart w:id="1549" w:name="_Toc12938"/>
      <w:bookmarkStart w:id="1550" w:name="_Hlk38571789"/>
      <w:r>
        <w:rPr>
          <w:rFonts w:hint="eastAsia"/>
          <w:sz w:val="28"/>
          <w:szCs w:val="28"/>
        </w:rPr>
        <w:t>附件1 《发包人要求》</w:t>
      </w:r>
      <w:bookmarkEnd w:id="1548"/>
      <w:bookmarkEnd w:id="1549"/>
    </w:p>
    <w:bookmarkEnd w:id="1550"/>
    <w:p w14:paraId="332C5382">
      <w:pPr>
        <w:ind w:firstLine="600"/>
        <w:rPr>
          <w:rFonts w:hint="eastAsia" w:ascii="宋体" w:hAnsi="宋体" w:cs="宋体"/>
          <w:sz w:val="24"/>
        </w:rPr>
      </w:pPr>
      <w:r>
        <w:rPr>
          <w:rFonts w:hint="eastAsia" w:ascii="宋体" w:hAnsi="宋体" w:cs="宋体"/>
          <w:sz w:val="24"/>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468C71F3">
      <w:pPr>
        <w:ind w:firstLine="600"/>
        <w:rPr>
          <w:rFonts w:hint="eastAsia" w:ascii="宋体" w:hAnsi="宋体" w:cs="宋体"/>
          <w:sz w:val="24"/>
        </w:rPr>
      </w:pPr>
      <w:r>
        <w:rPr>
          <w:rFonts w:hint="eastAsia" w:ascii="宋体" w:hAnsi="宋体" w:cs="宋体"/>
          <w:sz w:val="24"/>
        </w:rPr>
        <w:t>《发包人要求》通常包括但不限于以下内容：</w:t>
      </w:r>
    </w:p>
    <w:p w14:paraId="14FC5B4F">
      <w:pPr>
        <w:ind w:firstLine="600"/>
        <w:rPr>
          <w:rFonts w:hint="eastAsia" w:ascii="宋体" w:hAnsi="宋体" w:cs="宋体"/>
          <w:sz w:val="24"/>
        </w:rPr>
      </w:pPr>
      <w:r>
        <w:rPr>
          <w:rFonts w:hint="eastAsia" w:ascii="宋体" w:hAnsi="宋体" w:cs="宋体"/>
          <w:sz w:val="24"/>
        </w:rPr>
        <w:t>一、功能要求</w:t>
      </w:r>
    </w:p>
    <w:p w14:paraId="3047ABFC">
      <w:pPr>
        <w:ind w:firstLine="600"/>
        <w:rPr>
          <w:rFonts w:hint="eastAsia" w:ascii="宋体" w:hAnsi="宋体" w:cs="宋体"/>
          <w:sz w:val="24"/>
        </w:rPr>
      </w:pPr>
      <w:r>
        <w:rPr>
          <w:rFonts w:hint="eastAsia" w:ascii="宋体" w:hAnsi="宋体" w:cs="宋体"/>
          <w:sz w:val="24"/>
        </w:rPr>
        <w:t>（一）工程目的。</w:t>
      </w:r>
    </w:p>
    <w:p w14:paraId="489DA48F">
      <w:pPr>
        <w:ind w:firstLine="600"/>
        <w:rPr>
          <w:rFonts w:hint="eastAsia" w:ascii="宋体" w:hAnsi="宋体" w:cs="宋体"/>
          <w:sz w:val="24"/>
        </w:rPr>
      </w:pPr>
      <w:r>
        <w:rPr>
          <w:rFonts w:hint="eastAsia" w:ascii="宋体" w:hAnsi="宋体" w:cs="宋体"/>
          <w:sz w:val="24"/>
        </w:rPr>
        <w:t>（二）工程规模。</w:t>
      </w:r>
    </w:p>
    <w:p w14:paraId="62BEDCC3">
      <w:pPr>
        <w:ind w:firstLine="600"/>
        <w:rPr>
          <w:rFonts w:hint="eastAsia" w:ascii="宋体" w:hAnsi="宋体" w:cs="宋体"/>
          <w:sz w:val="24"/>
        </w:rPr>
      </w:pPr>
      <w:r>
        <w:rPr>
          <w:rFonts w:hint="eastAsia" w:ascii="宋体" w:hAnsi="宋体" w:cs="宋体"/>
          <w:sz w:val="24"/>
        </w:rPr>
        <w:t>（三）性能保证指标（性能保证表）。</w:t>
      </w:r>
    </w:p>
    <w:p w14:paraId="4F28045F">
      <w:pPr>
        <w:ind w:firstLine="600"/>
        <w:rPr>
          <w:rFonts w:hint="eastAsia" w:ascii="宋体" w:hAnsi="宋体" w:cs="宋体"/>
          <w:sz w:val="24"/>
        </w:rPr>
      </w:pPr>
      <w:r>
        <w:rPr>
          <w:rFonts w:hint="eastAsia" w:ascii="宋体" w:hAnsi="宋体" w:cs="宋体"/>
          <w:sz w:val="24"/>
        </w:rPr>
        <w:t>（四）产能保证指标。</w:t>
      </w:r>
    </w:p>
    <w:p w14:paraId="4D3CA10E">
      <w:pPr>
        <w:ind w:firstLine="600"/>
        <w:rPr>
          <w:rFonts w:hint="eastAsia" w:ascii="宋体" w:hAnsi="宋体" w:cs="宋体"/>
          <w:sz w:val="24"/>
        </w:rPr>
      </w:pPr>
      <w:r>
        <w:rPr>
          <w:rFonts w:hint="eastAsia" w:ascii="宋体" w:hAnsi="宋体" w:cs="宋体"/>
          <w:sz w:val="24"/>
        </w:rPr>
        <w:t>二、工程范围</w:t>
      </w:r>
    </w:p>
    <w:p w14:paraId="29FB692F">
      <w:pPr>
        <w:ind w:firstLine="600"/>
        <w:rPr>
          <w:rFonts w:hint="eastAsia" w:ascii="宋体" w:hAnsi="宋体" w:cs="宋体"/>
          <w:sz w:val="24"/>
        </w:rPr>
      </w:pPr>
      <w:r>
        <w:rPr>
          <w:rFonts w:hint="eastAsia" w:ascii="宋体" w:hAnsi="宋体" w:cs="宋体"/>
          <w:sz w:val="24"/>
        </w:rPr>
        <w:t>（一）概述</w:t>
      </w:r>
    </w:p>
    <w:p w14:paraId="2CFEF469">
      <w:pPr>
        <w:ind w:firstLine="600"/>
        <w:rPr>
          <w:rFonts w:hint="eastAsia" w:ascii="宋体" w:hAnsi="宋体" w:cs="宋体"/>
          <w:sz w:val="24"/>
        </w:rPr>
      </w:pPr>
      <w:r>
        <w:rPr>
          <w:rFonts w:hint="eastAsia" w:ascii="宋体" w:hAnsi="宋体" w:cs="宋体"/>
          <w:sz w:val="24"/>
        </w:rPr>
        <w:t>（二）包括的工作</w:t>
      </w:r>
    </w:p>
    <w:p w14:paraId="4BF32CCC">
      <w:pPr>
        <w:ind w:firstLine="600"/>
        <w:rPr>
          <w:rFonts w:hint="eastAsia" w:ascii="宋体" w:hAnsi="宋体" w:cs="宋体"/>
          <w:sz w:val="24"/>
        </w:rPr>
      </w:pPr>
      <w:r>
        <w:rPr>
          <w:rFonts w:hint="eastAsia" w:ascii="宋体" w:hAnsi="宋体" w:cs="宋体"/>
          <w:sz w:val="24"/>
        </w:rPr>
        <w:t>1. 永久工程的设计、采购、施工范围。</w:t>
      </w:r>
    </w:p>
    <w:p w14:paraId="4B0A60FB">
      <w:pPr>
        <w:ind w:firstLine="600"/>
        <w:rPr>
          <w:rFonts w:hint="eastAsia" w:ascii="宋体" w:hAnsi="宋体" w:cs="宋体"/>
          <w:sz w:val="24"/>
        </w:rPr>
      </w:pPr>
      <w:r>
        <w:rPr>
          <w:rFonts w:hint="eastAsia" w:ascii="宋体" w:hAnsi="宋体" w:cs="宋体"/>
          <w:sz w:val="24"/>
        </w:rPr>
        <w:t>2. 临时工程的设计与施工范围。</w:t>
      </w:r>
    </w:p>
    <w:p w14:paraId="683752F9">
      <w:pPr>
        <w:ind w:firstLine="600"/>
        <w:rPr>
          <w:rFonts w:hint="eastAsia" w:ascii="宋体" w:hAnsi="宋体" w:cs="宋体"/>
          <w:sz w:val="24"/>
        </w:rPr>
      </w:pPr>
      <w:r>
        <w:rPr>
          <w:rFonts w:hint="eastAsia" w:ascii="宋体" w:hAnsi="宋体" w:cs="宋体"/>
          <w:sz w:val="24"/>
        </w:rPr>
        <w:t>3. 竣工验收工作范围。</w:t>
      </w:r>
    </w:p>
    <w:p w14:paraId="2D7719D6">
      <w:pPr>
        <w:ind w:firstLine="600"/>
        <w:rPr>
          <w:rFonts w:hint="eastAsia" w:ascii="宋体" w:hAnsi="宋体" w:cs="宋体"/>
          <w:sz w:val="24"/>
        </w:rPr>
      </w:pPr>
      <w:r>
        <w:rPr>
          <w:rFonts w:hint="eastAsia" w:ascii="宋体" w:hAnsi="宋体" w:cs="宋体"/>
          <w:sz w:val="24"/>
        </w:rPr>
        <w:t>4. 技术服务工作范围。</w:t>
      </w:r>
    </w:p>
    <w:p w14:paraId="4D26F87D">
      <w:pPr>
        <w:ind w:firstLine="600"/>
        <w:rPr>
          <w:rFonts w:hint="eastAsia" w:ascii="宋体" w:hAnsi="宋体" w:cs="宋体"/>
          <w:sz w:val="24"/>
        </w:rPr>
      </w:pPr>
      <w:r>
        <w:rPr>
          <w:rFonts w:hint="eastAsia" w:ascii="宋体" w:hAnsi="宋体" w:cs="宋体"/>
          <w:sz w:val="24"/>
        </w:rPr>
        <w:t>5. 培训工作范围。</w:t>
      </w:r>
    </w:p>
    <w:p w14:paraId="6B17B3C4">
      <w:pPr>
        <w:ind w:firstLine="600"/>
        <w:rPr>
          <w:rFonts w:hint="eastAsia" w:ascii="宋体" w:hAnsi="宋体" w:cs="宋体"/>
          <w:sz w:val="24"/>
        </w:rPr>
      </w:pPr>
      <w:r>
        <w:rPr>
          <w:rFonts w:hint="eastAsia" w:ascii="宋体" w:hAnsi="宋体" w:cs="宋体"/>
          <w:sz w:val="24"/>
        </w:rPr>
        <w:t>6. 保修工作范围。</w:t>
      </w:r>
    </w:p>
    <w:p w14:paraId="075856AD">
      <w:pPr>
        <w:ind w:firstLine="600"/>
        <w:rPr>
          <w:rFonts w:hint="eastAsia" w:ascii="宋体" w:hAnsi="宋体" w:cs="宋体"/>
          <w:sz w:val="24"/>
        </w:rPr>
      </w:pPr>
      <w:r>
        <w:rPr>
          <w:rFonts w:hint="eastAsia" w:ascii="宋体" w:hAnsi="宋体" w:cs="宋体"/>
          <w:sz w:val="24"/>
        </w:rPr>
        <w:t>（三）工作界区</w:t>
      </w:r>
    </w:p>
    <w:p w14:paraId="6301D0AF">
      <w:pPr>
        <w:ind w:firstLine="600"/>
        <w:rPr>
          <w:rFonts w:hint="eastAsia" w:ascii="宋体" w:hAnsi="宋体" w:cs="宋体"/>
          <w:sz w:val="24"/>
        </w:rPr>
      </w:pPr>
      <w:r>
        <w:rPr>
          <w:rFonts w:hint="eastAsia" w:ascii="宋体" w:hAnsi="宋体" w:cs="宋体"/>
          <w:sz w:val="24"/>
        </w:rPr>
        <w:t>（四）发包人提供的现场条件</w:t>
      </w:r>
    </w:p>
    <w:p w14:paraId="57AFBF5C">
      <w:pPr>
        <w:ind w:firstLine="600"/>
        <w:rPr>
          <w:rFonts w:hint="eastAsia" w:ascii="宋体" w:hAnsi="宋体" w:cs="宋体"/>
          <w:sz w:val="24"/>
        </w:rPr>
      </w:pPr>
      <w:r>
        <w:rPr>
          <w:rFonts w:hint="eastAsia" w:ascii="宋体" w:hAnsi="宋体" w:cs="宋体"/>
          <w:sz w:val="24"/>
        </w:rPr>
        <w:t>1. 施工用电。</w:t>
      </w:r>
    </w:p>
    <w:p w14:paraId="0C4D1AF2">
      <w:pPr>
        <w:ind w:firstLine="600"/>
        <w:rPr>
          <w:rFonts w:hint="eastAsia" w:ascii="宋体" w:hAnsi="宋体" w:cs="宋体"/>
          <w:sz w:val="24"/>
        </w:rPr>
      </w:pPr>
      <w:r>
        <w:rPr>
          <w:rFonts w:hint="eastAsia" w:ascii="宋体" w:hAnsi="宋体" w:cs="宋体"/>
          <w:sz w:val="24"/>
        </w:rPr>
        <w:t>2. 施工用水。</w:t>
      </w:r>
    </w:p>
    <w:p w14:paraId="050F6652">
      <w:pPr>
        <w:ind w:firstLine="600"/>
        <w:rPr>
          <w:rFonts w:hint="eastAsia" w:ascii="宋体" w:hAnsi="宋体" w:cs="宋体"/>
          <w:sz w:val="24"/>
        </w:rPr>
      </w:pPr>
      <w:r>
        <w:rPr>
          <w:rFonts w:hint="eastAsia" w:ascii="宋体" w:hAnsi="宋体" w:cs="宋体"/>
          <w:sz w:val="24"/>
        </w:rPr>
        <w:t>3. 施工排水。</w:t>
      </w:r>
    </w:p>
    <w:p w14:paraId="3AD5184E">
      <w:pPr>
        <w:ind w:firstLine="600"/>
        <w:rPr>
          <w:rFonts w:hint="eastAsia" w:ascii="宋体" w:hAnsi="宋体" w:cs="宋体"/>
          <w:sz w:val="24"/>
        </w:rPr>
      </w:pPr>
      <w:r>
        <w:rPr>
          <w:rFonts w:hint="eastAsia" w:ascii="宋体" w:hAnsi="宋体" w:cs="宋体"/>
          <w:sz w:val="24"/>
        </w:rPr>
        <w:t>4. 施工道路。</w:t>
      </w:r>
    </w:p>
    <w:p w14:paraId="1C122AE0">
      <w:pPr>
        <w:ind w:firstLine="600"/>
        <w:rPr>
          <w:rFonts w:hint="eastAsia" w:ascii="宋体" w:hAnsi="宋体" w:cs="宋体"/>
          <w:sz w:val="24"/>
        </w:rPr>
      </w:pPr>
      <w:r>
        <w:rPr>
          <w:rFonts w:hint="eastAsia" w:ascii="宋体" w:hAnsi="宋体" w:cs="宋体"/>
          <w:sz w:val="24"/>
        </w:rPr>
        <w:t>（五）发包人提供的技术文件</w:t>
      </w:r>
    </w:p>
    <w:p w14:paraId="0003923E">
      <w:pPr>
        <w:ind w:firstLine="600"/>
        <w:rPr>
          <w:rFonts w:hint="eastAsia" w:ascii="宋体" w:hAnsi="宋体" w:cs="宋体"/>
          <w:sz w:val="24"/>
        </w:rPr>
      </w:pPr>
      <w:r>
        <w:rPr>
          <w:rFonts w:hint="eastAsia" w:ascii="宋体" w:hAnsi="宋体" w:cs="宋体"/>
          <w:sz w:val="24"/>
        </w:rPr>
        <w:t>除另有批准外，承包人的工作需要遵照发包人的下列技术文件:</w:t>
      </w:r>
    </w:p>
    <w:p w14:paraId="240E1736">
      <w:pPr>
        <w:ind w:firstLine="600"/>
        <w:rPr>
          <w:rFonts w:hint="eastAsia" w:ascii="宋体" w:hAnsi="宋体" w:cs="宋体"/>
          <w:sz w:val="24"/>
        </w:rPr>
      </w:pPr>
      <w:r>
        <w:rPr>
          <w:rFonts w:hint="eastAsia" w:ascii="宋体" w:hAnsi="宋体" w:cs="宋体"/>
          <w:sz w:val="24"/>
        </w:rPr>
        <w:t>1. 发包人需求任务书。</w:t>
      </w:r>
    </w:p>
    <w:p w14:paraId="4B9D3F6B">
      <w:pPr>
        <w:ind w:firstLine="600"/>
        <w:rPr>
          <w:rFonts w:hint="eastAsia" w:ascii="宋体" w:hAnsi="宋体" w:cs="宋体"/>
          <w:sz w:val="24"/>
        </w:rPr>
      </w:pPr>
      <w:r>
        <w:rPr>
          <w:rFonts w:hint="eastAsia" w:ascii="宋体" w:hAnsi="宋体" w:cs="宋体"/>
          <w:sz w:val="24"/>
        </w:rPr>
        <w:t>2. 发包人已完成的设计文件。</w:t>
      </w:r>
    </w:p>
    <w:p w14:paraId="6A96DA80">
      <w:pPr>
        <w:ind w:firstLine="600"/>
        <w:rPr>
          <w:rFonts w:hint="eastAsia" w:ascii="宋体" w:hAnsi="宋体" w:cs="宋体"/>
          <w:sz w:val="24"/>
        </w:rPr>
      </w:pPr>
      <w:r>
        <w:rPr>
          <w:rFonts w:hint="eastAsia" w:ascii="宋体" w:hAnsi="宋体" w:cs="宋体"/>
          <w:sz w:val="24"/>
        </w:rPr>
        <w:t>三、工艺安排或要求（如有）</w:t>
      </w:r>
    </w:p>
    <w:p w14:paraId="384954F0">
      <w:pPr>
        <w:ind w:firstLine="600"/>
        <w:rPr>
          <w:rFonts w:hint="eastAsia" w:ascii="宋体" w:hAnsi="宋体" w:cs="宋体"/>
          <w:sz w:val="24"/>
        </w:rPr>
      </w:pPr>
      <w:r>
        <w:rPr>
          <w:rFonts w:hint="eastAsia" w:ascii="宋体" w:hAnsi="宋体" w:cs="宋体"/>
          <w:sz w:val="24"/>
        </w:rPr>
        <w:t>四、时间要求</w:t>
      </w:r>
    </w:p>
    <w:p w14:paraId="704C5F5D">
      <w:pPr>
        <w:ind w:firstLine="600"/>
        <w:rPr>
          <w:rFonts w:hint="eastAsia" w:ascii="宋体" w:hAnsi="宋体" w:cs="宋体"/>
          <w:sz w:val="24"/>
        </w:rPr>
      </w:pPr>
      <w:r>
        <w:rPr>
          <w:rFonts w:hint="eastAsia" w:ascii="宋体" w:hAnsi="宋体" w:cs="宋体"/>
          <w:sz w:val="24"/>
        </w:rPr>
        <w:t>（一）开始工作时间。</w:t>
      </w:r>
    </w:p>
    <w:p w14:paraId="3CF36D5E">
      <w:pPr>
        <w:ind w:firstLine="600"/>
        <w:rPr>
          <w:rFonts w:hint="eastAsia" w:ascii="宋体" w:hAnsi="宋体" w:cs="宋体"/>
          <w:sz w:val="24"/>
        </w:rPr>
      </w:pPr>
      <w:r>
        <w:rPr>
          <w:rFonts w:hint="eastAsia" w:ascii="宋体" w:hAnsi="宋体" w:cs="宋体"/>
          <w:sz w:val="24"/>
        </w:rPr>
        <w:t>（二）设计完成时间。</w:t>
      </w:r>
    </w:p>
    <w:p w14:paraId="61B78F48">
      <w:pPr>
        <w:ind w:firstLine="600"/>
        <w:rPr>
          <w:rFonts w:hint="eastAsia" w:ascii="宋体" w:hAnsi="宋体" w:cs="宋体"/>
          <w:sz w:val="24"/>
        </w:rPr>
      </w:pPr>
      <w:r>
        <w:rPr>
          <w:rFonts w:hint="eastAsia" w:ascii="宋体" w:hAnsi="宋体" w:cs="宋体"/>
          <w:sz w:val="24"/>
        </w:rPr>
        <w:t>（三）进度计划。</w:t>
      </w:r>
    </w:p>
    <w:p w14:paraId="5A0098B8">
      <w:pPr>
        <w:ind w:firstLine="600"/>
        <w:rPr>
          <w:rFonts w:hint="eastAsia" w:ascii="宋体" w:hAnsi="宋体" w:cs="宋体"/>
          <w:sz w:val="24"/>
        </w:rPr>
      </w:pPr>
      <w:r>
        <w:rPr>
          <w:rFonts w:hint="eastAsia" w:ascii="宋体" w:hAnsi="宋体" w:cs="宋体"/>
          <w:sz w:val="24"/>
        </w:rPr>
        <w:t>（四）竣工时间。</w:t>
      </w:r>
    </w:p>
    <w:p w14:paraId="63EFA355">
      <w:pPr>
        <w:ind w:firstLine="600"/>
        <w:rPr>
          <w:rFonts w:hint="eastAsia" w:ascii="宋体" w:hAnsi="宋体" w:cs="宋体"/>
          <w:sz w:val="24"/>
        </w:rPr>
      </w:pPr>
      <w:r>
        <w:rPr>
          <w:rFonts w:hint="eastAsia" w:ascii="宋体" w:hAnsi="宋体" w:cs="宋体"/>
          <w:sz w:val="24"/>
        </w:rPr>
        <w:t>（五）缺陷责任期。</w:t>
      </w:r>
    </w:p>
    <w:p w14:paraId="7B59E192">
      <w:pPr>
        <w:ind w:firstLine="600"/>
        <w:rPr>
          <w:rFonts w:hint="eastAsia" w:ascii="宋体" w:hAnsi="宋体" w:cs="宋体"/>
          <w:sz w:val="24"/>
        </w:rPr>
      </w:pPr>
      <w:r>
        <w:rPr>
          <w:rFonts w:hint="eastAsia" w:ascii="宋体" w:hAnsi="宋体" w:cs="宋体"/>
          <w:sz w:val="24"/>
        </w:rPr>
        <w:t>（六）其他时间要求。</w:t>
      </w:r>
    </w:p>
    <w:p w14:paraId="422F9B3F">
      <w:pPr>
        <w:ind w:firstLine="600"/>
        <w:rPr>
          <w:rFonts w:hint="eastAsia" w:ascii="宋体" w:hAnsi="宋体" w:cs="宋体"/>
          <w:sz w:val="24"/>
        </w:rPr>
      </w:pPr>
      <w:r>
        <w:rPr>
          <w:rFonts w:hint="eastAsia" w:ascii="宋体" w:hAnsi="宋体" w:cs="宋体"/>
          <w:sz w:val="24"/>
        </w:rPr>
        <w:t>五、技术要求</w:t>
      </w:r>
    </w:p>
    <w:p w14:paraId="37638772">
      <w:pPr>
        <w:ind w:firstLine="600"/>
        <w:rPr>
          <w:rFonts w:hint="eastAsia" w:ascii="宋体" w:hAnsi="宋体" w:cs="宋体"/>
          <w:sz w:val="24"/>
        </w:rPr>
      </w:pPr>
      <w:r>
        <w:rPr>
          <w:rFonts w:hint="eastAsia" w:ascii="宋体" w:hAnsi="宋体" w:cs="宋体"/>
          <w:sz w:val="24"/>
        </w:rPr>
        <w:t>（一）设计阶段和设计任务。</w:t>
      </w:r>
    </w:p>
    <w:p w14:paraId="004FE5CD">
      <w:pPr>
        <w:ind w:firstLine="600"/>
        <w:rPr>
          <w:rFonts w:hint="eastAsia" w:ascii="宋体" w:hAnsi="宋体" w:cs="宋体"/>
          <w:sz w:val="24"/>
        </w:rPr>
      </w:pPr>
      <w:r>
        <w:rPr>
          <w:rFonts w:hint="eastAsia" w:ascii="宋体" w:hAnsi="宋体" w:cs="宋体"/>
          <w:sz w:val="24"/>
        </w:rPr>
        <w:t>（二）设计标准和规范。</w:t>
      </w:r>
    </w:p>
    <w:p w14:paraId="142FA498">
      <w:pPr>
        <w:ind w:firstLine="600"/>
        <w:rPr>
          <w:rFonts w:hint="eastAsia" w:ascii="宋体" w:hAnsi="宋体" w:cs="宋体"/>
          <w:sz w:val="24"/>
        </w:rPr>
      </w:pPr>
      <w:r>
        <w:rPr>
          <w:rFonts w:hint="eastAsia" w:ascii="宋体" w:hAnsi="宋体" w:cs="宋体"/>
          <w:sz w:val="24"/>
        </w:rPr>
        <w:t>（三）技术标准和要求。</w:t>
      </w:r>
    </w:p>
    <w:p w14:paraId="02CA1AC3">
      <w:pPr>
        <w:ind w:firstLine="600"/>
        <w:rPr>
          <w:rFonts w:hint="eastAsia" w:ascii="宋体" w:hAnsi="宋体" w:cs="宋体"/>
          <w:sz w:val="24"/>
        </w:rPr>
      </w:pPr>
      <w:r>
        <w:rPr>
          <w:rFonts w:hint="eastAsia" w:ascii="宋体" w:hAnsi="宋体" w:cs="宋体"/>
          <w:sz w:val="24"/>
        </w:rPr>
        <w:t>（四）质量标准。</w:t>
      </w:r>
    </w:p>
    <w:p w14:paraId="1E716DE2">
      <w:pPr>
        <w:ind w:firstLine="600"/>
        <w:rPr>
          <w:rFonts w:hint="eastAsia" w:ascii="宋体" w:hAnsi="宋体" w:cs="宋体"/>
          <w:sz w:val="24"/>
        </w:rPr>
      </w:pPr>
      <w:r>
        <w:rPr>
          <w:rFonts w:hint="eastAsia" w:ascii="宋体" w:hAnsi="宋体" w:cs="宋体"/>
          <w:sz w:val="24"/>
        </w:rPr>
        <w:t>（五）设计、施工和设备监造、试验（如有）。</w:t>
      </w:r>
    </w:p>
    <w:p w14:paraId="0091483D">
      <w:pPr>
        <w:ind w:firstLine="600"/>
        <w:rPr>
          <w:rFonts w:hint="eastAsia" w:ascii="宋体" w:hAnsi="宋体" w:cs="宋体"/>
          <w:sz w:val="24"/>
        </w:rPr>
      </w:pPr>
      <w:r>
        <w:rPr>
          <w:rFonts w:hint="eastAsia" w:ascii="宋体" w:hAnsi="宋体" w:cs="宋体"/>
          <w:sz w:val="24"/>
        </w:rPr>
        <w:t>（六）样品。</w:t>
      </w:r>
    </w:p>
    <w:p w14:paraId="608CED3D">
      <w:pPr>
        <w:ind w:firstLine="600"/>
        <w:rPr>
          <w:rFonts w:hint="eastAsia" w:ascii="宋体" w:hAnsi="宋体" w:cs="宋体"/>
          <w:sz w:val="24"/>
        </w:rPr>
      </w:pPr>
      <w:r>
        <w:rPr>
          <w:rFonts w:hint="eastAsia" w:ascii="宋体" w:hAnsi="宋体" w:cs="宋体"/>
          <w:sz w:val="24"/>
        </w:rPr>
        <w:t>（七）发包人提供的其他条件，如发包人或其委托的第三人提供的设计、工艺包、用于试验检验的工器具等，以及据此对承包人提出的予以配套的要求。</w:t>
      </w:r>
    </w:p>
    <w:p w14:paraId="197631A4">
      <w:pPr>
        <w:ind w:firstLine="600"/>
        <w:rPr>
          <w:rFonts w:hint="eastAsia" w:ascii="宋体" w:hAnsi="宋体" w:cs="宋体"/>
          <w:sz w:val="24"/>
        </w:rPr>
      </w:pPr>
      <w:r>
        <w:rPr>
          <w:rFonts w:hint="eastAsia" w:ascii="宋体" w:hAnsi="宋体" w:cs="宋体"/>
          <w:sz w:val="24"/>
        </w:rPr>
        <w:t>六、竣工试验</w:t>
      </w:r>
    </w:p>
    <w:p w14:paraId="665B1A32">
      <w:pPr>
        <w:ind w:firstLine="600"/>
        <w:rPr>
          <w:rFonts w:hint="eastAsia" w:ascii="宋体" w:hAnsi="宋体" w:cs="宋体"/>
          <w:sz w:val="24"/>
        </w:rPr>
      </w:pPr>
      <w:r>
        <w:rPr>
          <w:rFonts w:hint="eastAsia" w:ascii="宋体" w:hAnsi="宋体" w:cs="宋体"/>
          <w:sz w:val="24"/>
        </w:rPr>
        <w:t>（一）第一阶段，如对单车试验等的要求，包括试验前准备。</w:t>
      </w:r>
    </w:p>
    <w:p w14:paraId="5008E427">
      <w:pPr>
        <w:ind w:firstLine="600"/>
        <w:rPr>
          <w:rFonts w:hint="eastAsia" w:ascii="宋体" w:hAnsi="宋体" w:cs="宋体"/>
          <w:sz w:val="24"/>
        </w:rPr>
      </w:pPr>
      <w:r>
        <w:rPr>
          <w:rFonts w:hint="eastAsia" w:ascii="宋体" w:hAnsi="宋体" w:cs="宋体"/>
          <w:sz w:val="24"/>
        </w:rPr>
        <w:t>（二）第二阶段，如对联动试车、投料试车等的要求，包括人员、设备、材料、燃料、电力、消耗品、工具等必要条件。</w:t>
      </w:r>
    </w:p>
    <w:p w14:paraId="00258CE8">
      <w:pPr>
        <w:ind w:firstLine="600"/>
        <w:rPr>
          <w:rFonts w:hint="eastAsia" w:ascii="宋体" w:hAnsi="宋体" w:cs="宋体"/>
          <w:sz w:val="24"/>
        </w:rPr>
      </w:pPr>
      <w:r>
        <w:rPr>
          <w:rFonts w:hint="eastAsia" w:ascii="宋体" w:hAnsi="宋体" w:cs="宋体"/>
          <w:sz w:val="24"/>
        </w:rPr>
        <w:t>（三）第三阶段，如对性能测试及其他竣工试验的要求，包括产能指标、产品质量标准、运营指标、环保指标等。</w:t>
      </w:r>
    </w:p>
    <w:p w14:paraId="3B9B4080">
      <w:pPr>
        <w:ind w:firstLine="600"/>
        <w:rPr>
          <w:rFonts w:hint="eastAsia" w:ascii="宋体" w:hAnsi="宋体" w:cs="宋体"/>
          <w:sz w:val="24"/>
        </w:rPr>
      </w:pPr>
      <w:r>
        <w:rPr>
          <w:rFonts w:hint="eastAsia" w:ascii="宋体" w:hAnsi="宋体" w:cs="宋体"/>
          <w:sz w:val="24"/>
        </w:rPr>
        <w:t>七、竣工验收</w:t>
      </w:r>
    </w:p>
    <w:p w14:paraId="4E064C63">
      <w:pPr>
        <w:ind w:firstLine="600"/>
        <w:rPr>
          <w:rFonts w:hint="eastAsia" w:ascii="宋体" w:hAnsi="宋体" w:cs="宋体"/>
          <w:sz w:val="24"/>
        </w:rPr>
      </w:pPr>
      <w:r>
        <w:rPr>
          <w:rFonts w:hint="eastAsia" w:ascii="宋体" w:hAnsi="宋体" w:cs="宋体"/>
          <w:sz w:val="24"/>
        </w:rPr>
        <w:t>八、竣工后试验（如有）</w:t>
      </w:r>
    </w:p>
    <w:p w14:paraId="62AD4AAE">
      <w:pPr>
        <w:ind w:firstLine="600"/>
        <w:rPr>
          <w:rFonts w:hint="eastAsia" w:ascii="宋体" w:hAnsi="宋体" w:cs="宋体"/>
          <w:sz w:val="24"/>
        </w:rPr>
      </w:pPr>
      <w:r>
        <w:rPr>
          <w:rFonts w:hint="eastAsia" w:ascii="宋体" w:hAnsi="宋体" w:cs="宋体"/>
          <w:sz w:val="24"/>
        </w:rPr>
        <w:t>九、文件要求</w:t>
      </w:r>
    </w:p>
    <w:p w14:paraId="2D16D173">
      <w:pPr>
        <w:ind w:firstLine="600"/>
        <w:rPr>
          <w:rFonts w:hint="eastAsia" w:ascii="宋体" w:hAnsi="宋体" w:cs="宋体"/>
          <w:sz w:val="24"/>
        </w:rPr>
      </w:pPr>
      <w:r>
        <w:rPr>
          <w:rFonts w:hint="eastAsia" w:ascii="宋体" w:hAnsi="宋体" w:cs="宋体"/>
          <w:sz w:val="24"/>
        </w:rPr>
        <w:t>（一）设计文件，及其相关审批、核准、备案要求。</w:t>
      </w:r>
    </w:p>
    <w:p w14:paraId="5F6DF341">
      <w:pPr>
        <w:ind w:firstLine="600"/>
        <w:rPr>
          <w:rFonts w:hint="eastAsia" w:ascii="宋体" w:hAnsi="宋体" w:cs="宋体"/>
          <w:sz w:val="24"/>
        </w:rPr>
      </w:pPr>
      <w:r>
        <w:rPr>
          <w:rFonts w:hint="eastAsia" w:ascii="宋体" w:hAnsi="宋体" w:cs="宋体"/>
          <w:sz w:val="24"/>
        </w:rPr>
        <w:t>（二）沟通计划。</w:t>
      </w:r>
    </w:p>
    <w:p w14:paraId="1819F396">
      <w:pPr>
        <w:ind w:firstLine="600"/>
        <w:rPr>
          <w:rFonts w:hint="eastAsia" w:ascii="宋体" w:hAnsi="宋体" w:cs="宋体"/>
          <w:sz w:val="24"/>
        </w:rPr>
      </w:pPr>
      <w:r>
        <w:rPr>
          <w:rFonts w:hint="eastAsia" w:ascii="宋体" w:hAnsi="宋体" w:cs="宋体"/>
          <w:sz w:val="24"/>
        </w:rPr>
        <w:t>（三）风险管理计划。</w:t>
      </w:r>
    </w:p>
    <w:p w14:paraId="36A27558">
      <w:pPr>
        <w:ind w:firstLine="600"/>
        <w:rPr>
          <w:rFonts w:hint="eastAsia" w:ascii="宋体" w:hAnsi="宋体" w:cs="宋体"/>
          <w:sz w:val="24"/>
        </w:rPr>
      </w:pPr>
      <w:r>
        <w:rPr>
          <w:rFonts w:hint="eastAsia" w:ascii="宋体" w:hAnsi="宋体" w:cs="宋体"/>
          <w:sz w:val="24"/>
        </w:rPr>
        <w:t>（四）竣工文件和工程的其他记录。</w:t>
      </w:r>
    </w:p>
    <w:p w14:paraId="117C7F1F">
      <w:pPr>
        <w:ind w:firstLine="600"/>
        <w:rPr>
          <w:rFonts w:hint="eastAsia" w:ascii="宋体" w:hAnsi="宋体" w:cs="宋体"/>
          <w:sz w:val="24"/>
        </w:rPr>
      </w:pPr>
      <w:r>
        <w:rPr>
          <w:rFonts w:hint="eastAsia" w:ascii="宋体" w:hAnsi="宋体" w:cs="宋体"/>
          <w:sz w:val="24"/>
        </w:rPr>
        <w:t>（五）操作和维修手册。</w:t>
      </w:r>
    </w:p>
    <w:p w14:paraId="70258D0B">
      <w:pPr>
        <w:ind w:firstLine="600"/>
        <w:rPr>
          <w:rFonts w:hint="eastAsia" w:ascii="宋体" w:hAnsi="宋体" w:cs="宋体"/>
          <w:sz w:val="24"/>
        </w:rPr>
      </w:pPr>
      <w:r>
        <w:rPr>
          <w:rFonts w:hint="eastAsia" w:ascii="宋体" w:hAnsi="宋体" w:cs="宋体"/>
          <w:sz w:val="24"/>
        </w:rPr>
        <w:t>（六）其他承包人文件。</w:t>
      </w:r>
    </w:p>
    <w:p w14:paraId="6BA0D575">
      <w:pPr>
        <w:ind w:firstLine="600"/>
        <w:rPr>
          <w:rFonts w:hint="eastAsia" w:ascii="宋体" w:hAnsi="宋体" w:cs="宋体"/>
          <w:sz w:val="24"/>
        </w:rPr>
      </w:pPr>
      <w:r>
        <w:rPr>
          <w:rFonts w:hint="eastAsia" w:ascii="宋体" w:hAnsi="宋体" w:cs="宋体"/>
          <w:sz w:val="24"/>
        </w:rPr>
        <w:t>十、工程项目管理规定</w:t>
      </w:r>
    </w:p>
    <w:p w14:paraId="1429CA17">
      <w:pPr>
        <w:ind w:firstLine="600"/>
        <w:rPr>
          <w:rFonts w:hint="eastAsia" w:ascii="宋体" w:hAnsi="宋体" w:cs="宋体"/>
          <w:sz w:val="24"/>
        </w:rPr>
      </w:pPr>
      <w:r>
        <w:rPr>
          <w:rFonts w:hint="eastAsia" w:ascii="宋体" w:hAnsi="宋体" w:cs="宋体"/>
          <w:sz w:val="24"/>
        </w:rPr>
        <w:t>（一）质量。</w:t>
      </w:r>
    </w:p>
    <w:p w14:paraId="223A8D14">
      <w:pPr>
        <w:ind w:firstLine="600"/>
        <w:rPr>
          <w:rFonts w:hint="eastAsia" w:ascii="宋体" w:hAnsi="宋体" w:cs="宋体"/>
          <w:sz w:val="24"/>
        </w:rPr>
      </w:pPr>
      <w:r>
        <w:rPr>
          <w:rFonts w:hint="eastAsia" w:ascii="宋体" w:hAnsi="宋体" w:cs="宋体"/>
          <w:sz w:val="24"/>
        </w:rPr>
        <w:t>（二）进度，包括里程碑进度计划（如果有）。</w:t>
      </w:r>
    </w:p>
    <w:p w14:paraId="3B42FF00">
      <w:pPr>
        <w:ind w:firstLine="600"/>
        <w:rPr>
          <w:rFonts w:hint="eastAsia" w:ascii="宋体" w:hAnsi="宋体" w:cs="宋体"/>
          <w:sz w:val="24"/>
        </w:rPr>
      </w:pPr>
      <w:r>
        <w:rPr>
          <w:rFonts w:hint="eastAsia" w:ascii="宋体" w:hAnsi="宋体" w:cs="宋体"/>
          <w:sz w:val="24"/>
        </w:rPr>
        <w:t>（三）支付。</w:t>
      </w:r>
    </w:p>
    <w:p w14:paraId="143D6876">
      <w:pPr>
        <w:ind w:firstLine="600"/>
        <w:rPr>
          <w:rFonts w:hint="eastAsia" w:ascii="宋体" w:hAnsi="宋体" w:cs="宋体"/>
          <w:sz w:val="24"/>
        </w:rPr>
      </w:pPr>
      <w:r>
        <w:rPr>
          <w:rFonts w:hint="eastAsia" w:ascii="宋体" w:hAnsi="宋体" w:cs="宋体"/>
          <w:sz w:val="24"/>
        </w:rPr>
        <w:t>（四）HSE（健康、安全与环境管理体系）。</w:t>
      </w:r>
    </w:p>
    <w:p w14:paraId="12DD38F5">
      <w:pPr>
        <w:ind w:firstLine="600"/>
        <w:rPr>
          <w:rFonts w:hint="eastAsia" w:ascii="宋体" w:hAnsi="宋体" w:cs="宋体"/>
          <w:sz w:val="24"/>
        </w:rPr>
      </w:pPr>
      <w:r>
        <w:rPr>
          <w:rFonts w:hint="eastAsia" w:ascii="宋体" w:hAnsi="宋体" w:cs="宋体"/>
          <w:sz w:val="24"/>
        </w:rPr>
        <w:t>（五）沟通。</w:t>
      </w:r>
    </w:p>
    <w:p w14:paraId="4BDECA6C">
      <w:pPr>
        <w:ind w:firstLine="600"/>
        <w:rPr>
          <w:rFonts w:hint="eastAsia" w:ascii="宋体" w:hAnsi="宋体" w:cs="宋体"/>
          <w:sz w:val="24"/>
        </w:rPr>
      </w:pPr>
      <w:r>
        <w:rPr>
          <w:rFonts w:hint="eastAsia" w:ascii="宋体" w:hAnsi="宋体" w:cs="宋体"/>
          <w:sz w:val="24"/>
        </w:rPr>
        <w:t>（六）变更。</w:t>
      </w:r>
    </w:p>
    <w:p w14:paraId="3D086CA6">
      <w:pPr>
        <w:ind w:firstLine="600"/>
        <w:rPr>
          <w:rFonts w:hint="eastAsia" w:ascii="宋体" w:hAnsi="宋体" w:cs="宋体"/>
          <w:sz w:val="24"/>
        </w:rPr>
      </w:pPr>
      <w:r>
        <w:rPr>
          <w:rFonts w:hint="eastAsia" w:ascii="宋体" w:hAnsi="宋体" w:cs="宋体"/>
          <w:sz w:val="24"/>
        </w:rPr>
        <w:t>十一、其他要求</w:t>
      </w:r>
    </w:p>
    <w:p w14:paraId="073CE6DD">
      <w:pPr>
        <w:ind w:firstLine="600"/>
        <w:rPr>
          <w:rFonts w:hint="eastAsia" w:ascii="宋体" w:hAnsi="宋体" w:cs="宋体"/>
          <w:sz w:val="24"/>
        </w:rPr>
      </w:pPr>
      <w:r>
        <w:rPr>
          <w:rFonts w:hint="eastAsia" w:ascii="宋体" w:hAnsi="宋体" w:cs="宋体"/>
          <w:sz w:val="24"/>
        </w:rPr>
        <w:t>（一）对承包人的主要人员资格要求。</w:t>
      </w:r>
    </w:p>
    <w:p w14:paraId="4671557F">
      <w:pPr>
        <w:ind w:firstLine="600"/>
        <w:rPr>
          <w:rFonts w:hint="eastAsia" w:ascii="宋体" w:hAnsi="宋体" w:cs="宋体"/>
          <w:sz w:val="24"/>
        </w:rPr>
      </w:pPr>
      <w:r>
        <w:rPr>
          <w:rFonts w:hint="eastAsia" w:ascii="宋体" w:hAnsi="宋体" w:cs="宋体"/>
          <w:sz w:val="24"/>
        </w:rPr>
        <w:t>（二）相关审批、核准和备案手续的办理。</w:t>
      </w:r>
    </w:p>
    <w:p w14:paraId="04E9BF3C">
      <w:pPr>
        <w:ind w:firstLine="600"/>
        <w:rPr>
          <w:rFonts w:hint="eastAsia" w:ascii="宋体" w:hAnsi="宋体" w:cs="宋体"/>
          <w:sz w:val="24"/>
        </w:rPr>
      </w:pPr>
      <w:r>
        <w:rPr>
          <w:rFonts w:hint="eastAsia" w:ascii="宋体" w:hAnsi="宋体" w:cs="宋体"/>
          <w:sz w:val="24"/>
        </w:rPr>
        <w:t>（三）对项目业主人员的操作培训。</w:t>
      </w:r>
    </w:p>
    <w:p w14:paraId="165A08F6">
      <w:pPr>
        <w:ind w:firstLine="600"/>
        <w:rPr>
          <w:rFonts w:hint="eastAsia" w:ascii="宋体" w:hAnsi="宋体" w:cs="宋体"/>
          <w:sz w:val="24"/>
        </w:rPr>
      </w:pPr>
      <w:r>
        <w:rPr>
          <w:rFonts w:hint="eastAsia" w:ascii="宋体" w:hAnsi="宋体" w:cs="宋体"/>
          <w:sz w:val="24"/>
        </w:rPr>
        <w:t>（四）分包。</w:t>
      </w:r>
    </w:p>
    <w:p w14:paraId="171686A2">
      <w:pPr>
        <w:ind w:firstLine="600"/>
        <w:rPr>
          <w:rFonts w:hint="eastAsia" w:ascii="宋体" w:hAnsi="宋体" w:cs="宋体"/>
          <w:sz w:val="24"/>
        </w:rPr>
      </w:pPr>
      <w:r>
        <w:rPr>
          <w:rFonts w:hint="eastAsia" w:ascii="宋体" w:hAnsi="宋体" w:cs="宋体"/>
          <w:sz w:val="24"/>
        </w:rPr>
        <w:t>（五）设备供应商。</w:t>
      </w:r>
    </w:p>
    <w:p w14:paraId="5637B058">
      <w:pPr>
        <w:ind w:left="600"/>
        <w:rPr>
          <w:rFonts w:hint="eastAsia" w:ascii="宋体" w:hAnsi="宋体" w:cs="宋体"/>
          <w:sz w:val="24"/>
        </w:rPr>
      </w:pPr>
      <w:r>
        <w:rPr>
          <w:rFonts w:hint="eastAsia" w:ascii="宋体" w:hAnsi="宋体" w:cs="宋体"/>
          <w:sz w:val="24"/>
        </w:rPr>
        <w:t>（六）缺陷责任期的服务要求。</w:t>
      </w:r>
    </w:p>
    <w:p w14:paraId="3175025A">
      <w:pPr>
        <w:ind w:left="600"/>
        <w:rPr>
          <w:rFonts w:hint="eastAsia" w:ascii="宋体" w:hAnsi="宋体" w:cs="宋体"/>
          <w:sz w:val="24"/>
        </w:rPr>
      </w:pPr>
    </w:p>
    <w:p w14:paraId="70E7FD20">
      <w:pPr>
        <w:ind w:left="600"/>
        <w:rPr>
          <w:rFonts w:hint="eastAsia" w:ascii="宋体" w:hAnsi="宋体" w:cs="宋体"/>
          <w:sz w:val="24"/>
        </w:rPr>
      </w:pPr>
    </w:p>
    <w:p w14:paraId="0EE6AAF1">
      <w:pPr>
        <w:ind w:left="600"/>
        <w:rPr>
          <w:rFonts w:hint="eastAsia" w:ascii="宋体" w:hAnsi="宋体" w:cs="宋体"/>
          <w:sz w:val="24"/>
        </w:rPr>
      </w:pPr>
    </w:p>
    <w:p w14:paraId="42388BD5">
      <w:pPr>
        <w:ind w:left="600"/>
        <w:rPr>
          <w:rFonts w:hint="eastAsia" w:ascii="宋体" w:hAnsi="宋体" w:cs="宋体"/>
          <w:sz w:val="24"/>
        </w:rPr>
      </w:pPr>
    </w:p>
    <w:p w14:paraId="0E5951A2">
      <w:pPr>
        <w:ind w:left="600"/>
        <w:rPr>
          <w:rFonts w:hint="eastAsia" w:ascii="宋体" w:hAnsi="宋体" w:cs="宋体"/>
          <w:sz w:val="24"/>
        </w:rPr>
      </w:pPr>
    </w:p>
    <w:p w14:paraId="139D72DF">
      <w:pPr>
        <w:jc w:val="left"/>
      </w:pPr>
    </w:p>
    <w:p w14:paraId="1A4C7F46">
      <w:pPr>
        <w:jc w:val="left"/>
      </w:pPr>
    </w:p>
    <w:p w14:paraId="03BB64FE">
      <w:pPr>
        <w:pStyle w:val="62"/>
        <w:numPr>
          <w:ilvl w:val="0"/>
          <w:numId w:val="0"/>
        </w:numPr>
        <w:rPr>
          <w:rFonts w:hint="eastAsia"/>
          <w:sz w:val="28"/>
          <w:szCs w:val="28"/>
        </w:rPr>
      </w:pPr>
      <w:bookmarkStart w:id="1551" w:name="_Toc11108"/>
      <w:bookmarkStart w:id="1552" w:name="_Toc54862353"/>
      <w:bookmarkStart w:id="1553" w:name="_Toc20171894"/>
      <w:r>
        <w:rPr>
          <w:rFonts w:hint="eastAsia"/>
          <w:sz w:val="28"/>
          <w:szCs w:val="28"/>
        </w:rPr>
        <w:t>附件2</w:t>
      </w:r>
      <w:r>
        <w:rPr>
          <w:sz w:val="28"/>
          <w:szCs w:val="28"/>
        </w:rPr>
        <w:t xml:space="preserve"> 发包人供应材料设备一览表</w:t>
      </w:r>
      <w:bookmarkEnd w:id="1551"/>
      <w:bookmarkEnd w:id="1552"/>
      <w:bookmarkEnd w:id="1553"/>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26758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14:paraId="471E1F77">
            <w:pPr>
              <w:pStyle w:val="10"/>
              <w:jc w:val="center"/>
              <w:rPr>
                <w:rFonts w:hint="default" w:ascii="仿宋_GB2312" w:eastAsia="仿宋_GB2312"/>
              </w:rPr>
            </w:pPr>
            <w:r>
              <w:rPr>
                <w:rFonts w:ascii="仿宋_GB2312" w:eastAsia="仿宋_GB2312"/>
              </w:rPr>
              <w:t>序号</w:t>
            </w:r>
          </w:p>
        </w:tc>
        <w:tc>
          <w:tcPr>
            <w:tcW w:w="1165" w:type="dxa"/>
            <w:tcBorders>
              <w:top w:val="single" w:color="auto" w:sz="12" w:space="0"/>
              <w:bottom w:val="double" w:color="auto" w:sz="6" w:space="0"/>
            </w:tcBorders>
            <w:vAlign w:val="center"/>
          </w:tcPr>
          <w:p w14:paraId="69AA0519">
            <w:pPr>
              <w:pStyle w:val="10"/>
              <w:jc w:val="center"/>
              <w:rPr>
                <w:rFonts w:hint="default" w:ascii="仿宋_GB2312" w:eastAsia="仿宋_GB2312"/>
              </w:rPr>
            </w:pPr>
            <w:r>
              <w:rPr>
                <w:rFonts w:ascii="仿宋_GB2312" w:eastAsia="仿宋_GB2312"/>
              </w:rPr>
              <w:t>材料、设备品种</w:t>
            </w:r>
          </w:p>
        </w:tc>
        <w:tc>
          <w:tcPr>
            <w:tcW w:w="1126" w:type="dxa"/>
            <w:tcBorders>
              <w:top w:val="single" w:color="auto" w:sz="12" w:space="0"/>
              <w:bottom w:val="double" w:color="auto" w:sz="6" w:space="0"/>
            </w:tcBorders>
            <w:vAlign w:val="center"/>
          </w:tcPr>
          <w:p w14:paraId="3A928D5D">
            <w:pPr>
              <w:pStyle w:val="10"/>
              <w:jc w:val="center"/>
              <w:rPr>
                <w:rFonts w:hint="default" w:ascii="仿宋_GB2312" w:eastAsia="仿宋_GB2312"/>
              </w:rPr>
            </w:pPr>
            <w:r>
              <w:rPr>
                <w:rFonts w:ascii="仿宋_GB2312" w:eastAsia="仿宋_GB2312"/>
              </w:rPr>
              <w:t>规格型号</w:t>
            </w:r>
          </w:p>
        </w:tc>
        <w:tc>
          <w:tcPr>
            <w:tcW w:w="567" w:type="dxa"/>
            <w:tcBorders>
              <w:top w:val="single" w:color="auto" w:sz="12" w:space="0"/>
              <w:bottom w:val="double" w:color="auto" w:sz="6" w:space="0"/>
            </w:tcBorders>
            <w:vAlign w:val="center"/>
          </w:tcPr>
          <w:p w14:paraId="2345F73D">
            <w:pPr>
              <w:pStyle w:val="10"/>
              <w:jc w:val="center"/>
              <w:rPr>
                <w:rFonts w:hint="default" w:ascii="仿宋_GB2312" w:eastAsia="仿宋_GB2312"/>
              </w:rPr>
            </w:pPr>
            <w:r>
              <w:rPr>
                <w:rFonts w:ascii="仿宋_GB2312" w:eastAsia="仿宋_GB2312"/>
              </w:rPr>
              <w:t>单位</w:t>
            </w:r>
          </w:p>
        </w:tc>
        <w:tc>
          <w:tcPr>
            <w:tcW w:w="686" w:type="dxa"/>
            <w:tcBorders>
              <w:top w:val="single" w:color="auto" w:sz="12" w:space="0"/>
              <w:bottom w:val="double" w:color="auto" w:sz="6" w:space="0"/>
            </w:tcBorders>
            <w:vAlign w:val="center"/>
          </w:tcPr>
          <w:p w14:paraId="4E2A9974">
            <w:pPr>
              <w:pStyle w:val="10"/>
              <w:jc w:val="center"/>
              <w:rPr>
                <w:rFonts w:hint="default" w:ascii="仿宋_GB2312" w:eastAsia="仿宋_GB2312"/>
              </w:rPr>
            </w:pPr>
            <w:r>
              <w:rPr>
                <w:rFonts w:ascii="仿宋_GB2312" w:eastAsia="仿宋_GB2312"/>
              </w:rPr>
              <w:t>数量</w:t>
            </w:r>
          </w:p>
        </w:tc>
        <w:tc>
          <w:tcPr>
            <w:tcW w:w="992" w:type="dxa"/>
            <w:tcBorders>
              <w:top w:val="single" w:color="auto" w:sz="12" w:space="0"/>
              <w:bottom w:val="double" w:color="auto" w:sz="6" w:space="0"/>
            </w:tcBorders>
            <w:vAlign w:val="center"/>
          </w:tcPr>
          <w:p w14:paraId="534DDD1E">
            <w:pPr>
              <w:pStyle w:val="10"/>
              <w:jc w:val="center"/>
              <w:rPr>
                <w:rFonts w:hint="default" w:ascii="仿宋_GB2312" w:eastAsia="仿宋_GB2312"/>
              </w:rPr>
            </w:pPr>
            <w:r>
              <w:rPr>
                <w:rFonts w:ascii="仿宋_GB2312" w:eastAsia="仿宋_GB2312"/>
              </w:rPr>
              <w:t>单价（元）</w:t>
            </w:r>
          </w:p>
        </w:tc>
        <w:tc>
          <w:tcPr>
            <w:tcW w:w="1134" w:type="dxa"/>
            <w:tcBorders>
              <w:top w:val="single" w:color="auto" w:sz="12" w:space="0"/>
              <w:bottom w:val="double" w:color="auto" w:sz="6" w:space="0"/>
            </w:tcBorders>
            <w:vAlign w:val="center"/>
          </w:tcPr>
          <w:p w14:paraId="6D28A9E7">
            <w:pPr>
              <w:pStyle w:val="10"/>
              <w:jc w:val="center"/>
              <w:rPr>
                <w:rFonts w:hint="default" w:ascii="仿宋_GB2312" w:eastAsia="仿宋_GB2312"/>
              </w:rPr>
            </w:pPr>
            <w:r>
              <w:rPr>
                <w:rFonts w:ascii="仿宋_GB2312" w:eastAsia="仿宋_GB2312"/>
              </w:rPr>
              <w:t>质量等级</w:t>
            </w:r>
          </w:p>
        </w:tc>
        <w:tc>
          <w:tcPr>
            <w:tcW w:w="1134" w:type="dxa"/>
            <w:tcBorders>
              <w:top w:val="single" w:color="auto" w:sz="12" w:space="0"/>
              <w:bottom w:val="double" w:color="auto" w:sz="6" w:space="0"/>
            </w:tcBorders>
            <w:vAlign w:val="center"/>
          </w:tcPr>
          <w:p w14:paraId="4C0AF33C">
            <w:pPr>
              <w:pStyle w:val="10"/>
              <w:jc w:val="center"/>
              <w:rPr>
                <w:rFonts w:hint="default" w:ascii="仿宋_GB2312" w:eastAsia="仿宋_GB2312"/>
              </w:rPr>
            </w:pPr>
            <w:r>
              <w:rPr>
                <w:rFonts w:ascii="仿宋_GB2312" w:eastAsia="仿宋_GB2312"/>
              </w:rPr>
              <w:t>供应时间</w:t>
            </w:r>
          </w:p>
        </w:tc>
        <w:tc>
          <w:tcPr>
            <w:tcW w:w="1134" w:type="dxa"/>
            <w:tcBorders>
              <w:top w:val="single" w:color="auto" w:sz="12" w:space="0"/>
              <w:bottom w:val="double" w:color="auto" w:sz="6" w:space="0"/>
            </w:tcBorders>
            <w:vAlign w:val="center"/>
          </w:tcPr>
          <w:p w14:paraId="5B22296D">
            <w:pPr>
              <w:pStyle w:val="10"/>
              <w:jc w:val="center"/>
              <w:rPr>
                <w:rFonts w:hint="default" w:ascii="仿宋_GB2312" w:eastAsia="仿宋_GB2312"/>
              </w:rPr>
            </w:pPr>
            <w:r>
              <w:rPr>
                <w:rFonts w:ascii="仿宋_GB2312" w:eastAsia="仿宋_GB2312"/>
              </w:rPr>
              <w:t>送达地点</w:t>
            </w:r>
          </w:p>
        </w:tc>
        <w:tc>
          <w:tcPr>
            <w:tcW w:w="709" w:type="dxa"/>
            <w:tcBorders>
              <w:top w:val="single" w:color="auto" w:sz="12" w:space="0"/>
              <w:bottom w:val="double" w:color="auto" w:sz="6" w:space="0"/>
            </w:tcBorders>
            <w:vAlign w:val="center"/>
          </w:tcPr>
          <w:p w14:paraId="489C1243">
            <w:pPr>
              <w:pStyle w:val="10"/>
              <w:jc w:val="center"/>
              <w:rPr>
                <w:rFonts w:hint="default" w:ascii="仿宋_GB2312" w:eastAsia="仿宋_GB2312"/>
              </w:rPr>
            </w:pPr>
            <w:r>
              <w:rPr>
                <w:rFonts w:ascii="仿宋_GB2312" w:eastAsia="仿宋_GB2312"/>
              </w:rPr>
              <w:t>备注</w:t>
            </w:r>
          </w:p>
        </w:tc>
      </w:tr>
      <w:tr w14:paraId="1733E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14:paraId="050D49FC">
            <w:pPr>
              <w:pStyle w:val="10"/>
              <w:rPr>
                <w:rFonts w:hint="default" w:ascii="仿宋_GB2312" w:eastAsia="仿宋_GB2312"/>
              </w:rPr>
            </w:pPr>
          </w:p>
        </w:tc>
        <w:tc>
          <w:tcPr>
            <w:tcW w:w="1165" w:type="dxa"/>
            <w:tcBorders>
              <w:top w:val="double" w:color="auto" w:sz="6" w:space="0"/>
              <w:bottom w:val="single" w:color="auto" w:sz="6" w:space="0"/>
            </w:tcBorders>
            <w:vAlign w:val="center"/>
          </w:tcPr>
          <w:p w14:paraId="69DC0BE8">
            <w:pPr>
              <w:pStyle w:val="10"/>
              <w:rPr>
                <w:rFonts w:hint="default" w:ascii="仿宋_GB2312" w:eastAsia="仿宋_GB2312"/>
              </w:rPr>
            </w:pPr>
          </w:p>
        </w:tc>
        <w:tc>
          <w:tcPr>
            <w:tcW w:w="1126" w:type="dxa"/>
            <w:tcBorders>
              <w:top w:val="double" w:color="auto" w:sz="6" w:space="0"/>
              <w:bottom w:val="single" w:color="auto" w:sz="6" w:space="0"/>
            </w:tcBorders>
            <w:vAlign w:val="center"/>
          </w:tcPr>
          <w:p w14:paraId="39C1A86F">
            <w:pPr>
              <w:pStyle w:val="10"/>
              <w:rPr>
                <w:rFonts w:hint="default" w:ascii="仿宋_GB2312" w:eastAsia="仿宋_GB2312"/>
              </w:rPr>
            </w:pPr>
          </w:p>
        </w:tc>
        <w:tc>
          <w:tcPr>
            <w:tcW w:w="567" w:type="dxa"/>
            <w:tcBorders>
              <w:top w:val="double" w:color="auto" w:sz="6" w:space="0"/>
              <w:bottom w:val="single" w:color="auto" w:sz="6" w:space="0"/>
            </w:tcBorders>
            <w:vAlign w:val="center"/>
          </w:tcPr>
          <w:p w14:paraId="55678C68">
            <w:pPr>
              <w:pStyle w:val="10"/>
              <w:rPr>
                <w:rFonts w:hint="default" w:ascii="仿宋_GB2312" w:eastAsia="仿宋_GB2312"/>
              </w:rPr>
            </w:pPr>
          </w:p>
        </w:tc>
        <w:tc>
          <w:tcPr>
            <w:tcW w:w="686" w:type="dxa"/>
            <w:tcBorders>
              <w:top w:val="double" w:color="auto" w:sz="6" w:space="0"/>
              <w:bottom w:val="single" w:color="auto" w:sz="6" w:space="0"/>
            </w:tcBorders>
            <w:vAlign w:val="center"/>
          </w:tcPr>
          <w:p w14:paraId="008242B5">
            <w:pPr>
              <w:pStyle w:val="10"/>
              <w:rPr>
                <w:rFonts w:hint="default" w:ascii="仿宋_GB2312" w:eastAsia="仿宋_GB2312"/>
              </w:rPr>
            </w:pPr>
          </w:p>
        </w:tc>
        <w:tc>
          <w:tcPr>
            <w:tcW w:w="992" w:type="dxa"/>
            <w:tcBorders>
              <w:top w:val="double" w:color="auto" w:sz="6" w:space="0"/>
              <w:bottom w:val="single" w:color="auto" w:sz="6" w:space="0"/>
            </w:tcBorders>
          </w:tcPr>
          <w:p w14:paraId="2045D3D3">
            <w:pPr>
              <w:pStyle w:val="10"/>
              <w:rPr>
                <w:rFonts w:hint="default" w:ascii="仿宋_GB2312" w:eastAsia="仿宋_GB2312"/>
              </w:rPr>
            </w:pPr>
          </w:p>
        </w:tc>
        <w:tc>
          <w:tcPr>
            <w:tcW w:w="1134" w:type="dxa"/>
            <w:tcBorders>
              <w:top w:val="double" w:color="auto" w:sz="6" w:space="0"/>
              <w:bottom w:val="single" w:color="auto" w:sz="6" w:space="0"/>
            </w:tcBorders>
            <w:vAlign w:val="center"/>
          </w:tcPr>
          <w:p w14:paraId="31DC16BA">
            <w:pPr>
              <w:pStyle w:val="10"/>
              <w:rPr>
                <w:rFonts w:hint="default" w:ascii="仿宋_GB2312" w:eastAsia="仿宋_GB2312"/>
              </w:rPr>
            </w:pPr>
          </w:p>
        </w:tc>
        <w:tc>
          <w:tcPr>
            <w:tcW w:w="1134" w:type="dxa"/>
            <w:tcBorders>
              <w:top w:val="double" w:color="auto" w:sz="6" w:space="0"/>
              <w:bottom w:val="single" w:color="auto" w:sz="6" w:space="0"/>
            </w:tcBorders>
            <w:vAlign w:val="center"/>
          </w:tcPr>
          <w:p w14:paraId="6360B113">
            <w:pPr>
              <w:pStyle w:val="10"/>
              <w:rPr>
                <w:rFonts w:hint="default" w:ascii="仿宋_GB2312" w:eastAsia="仿宋_GB2312"/>
              </w:rPr>
            </w:pPr>
          </w:p>
        </w:tc>
        <w:tc>
          <w:tcPr>
            <w:tcW w:w="1134" w:type="dxa"/>
            <w:tcBorders>
              <w:top w:val="double" w:color="auto" w:sz="6" w:space="0"/>
              <w:bottom w:val="single" w:color="auto" w:sz="6" w:space="0"/>
            </w:tcBorders>
            <w:vAlign w:val="center"/>
          </w:tcPr>
          <w:p w14:paraId="0F7623BF">
            <w:pPr>
              <w:pStyle w:val="10"/>
              <w:rPr>
                <w:rFonts w:hint="default" w:ascii="仿宋_GB2312" w:eastAsia="仿宋_GB2312"/>
              </w:rPr>
            </w:pPr>
          </w:p>
        </w:tc>
        <w:tc>
          <w:tcPr>
            <w:tcW w:w="709" w:type="dxa"/>
            <w:tcBorders>
              <w:top w:val="double" w:color="auto" w:sz="6" w:space="0"/>
              <w:bottom w:val="single" w:color="auto" w:sz="6" w:space="0"/>
            </w:tcBorders>
            <w:vAlign w:val="center"/>
          </w:tcPr>
          <w:p w14:paraId="42461F84">
            <w:pPr>
              <w:pStyle w:val="10"/>
              <w:rPr>
                <w:rFonts w:hint="default" w:ascii="仿宋_GB2312" w:eastAsia="仿宋_GB2312"/>
              </w:rPr>
            </w:pPr>
          </w:p>
        </w:tc>
      </w:tr>
      <w:tr w14:paraId="29710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14:paraId="3E7AFECC">
            <w:pPr>
              <w:pStyle w:val="10"/>
              <w:rPr>
                <w:rFonts w:hint="default" w:ascii="仿宋_GB2312" w:eastAsia="仿宋_GB2312"/>
              </w:rPr>
            </w:pPr>
          </w:p>
        </w:tc>
        <w:tc>
          <w:tcPr>
            <w:tcW w:w="1165" w:type="dxa"/>
            <w:tcBorders>
              <w:top w:val="nil"/>
            </w:tcBorders>
            <w:vAlign w:val="center"/>
          </w:tcPr>
          <w:p w14:paraId="0F8D9F85">
            <w:pPr>
              <w:pStyle w:val="10"/>
              <w:rPr>
                <w:rFonts w:hint="default" w:ascii="仿宋_GB2312" w:eastAsia="仿宋_GB2312"/>
              </w:rPr>
            </w:pPr>
          </w:p>
        </w:tc>
        <w:tc>
          <w:tcPr>
            <w:tcW w:w="1126" w:type="dxa"/>
            <w:tcBorders>
              <w:top w:val="nil"/>
            </w:tcBorders>
            <w:vAlign w:val="center"/>
          </w:tcPr>
          <w:p w14:paraId="472D68C3">
            <w:pPr>
              <w:pStyle w:val="10"/>
              <w:rPr>
                <w:rFonts w:hint="default" w:ascii="仿宋_GB2312" w:eastAsia="仿宋_GB2312"/>
              </w:rPr>
            </w:pPr>
          </w:p>
        </w:tc>
        <w:tc>
          <w:tcPr>
            <w:tcW w:w="567" w:type="dxa"/>
            <w:tcBorders>
              <w:top w:val="nil"/>
            </w:tcBorders>
            <w:vAlign w:val="center"/>
          </w:tcPr>
          <w:p w14:paraId="3418EA91">
            <w:pPr>
              <w:pStyle w:val="10"/>
              <w:rPr>
                <w:rFonts w:hint="default" w:ascii="仿宋_GB2312" w:eastAsia="仿宋_GB2312"/>
              </w:rPr>
            </w:pPr>
          </w:p>
        </w:tc>
        <w:tc>
          <w:tcPr>
            <w:tcW w:w="686" w:type="dxa"/>
            <w:tcBorders>
              <w:top w:val="nil"/>
            </w:tcBorders>
            <w:vAlign w:val="center"/>
          </w:tcPr>
          <w:p w14:paraId="3AEB7B77">
            <w:pPr>
              <w:pStyle w:val="10"/>
              <w:rPr>
                <w:rFonts w:hint="default" w:ascii="仿宋_GB2312" w:eastAsia="仿宋_GB2312"/>
              </w:rPr>
            </w:pPr>
          </w:p>
        </w:tc>
        <w:tc>
          <w:tcPr>
            <w:tcW w:w="992" w:type="dxa"/>
            <w:tcBorders>
              <w:top w:val="nil"/>
            </w:tcBorders>
          </w:tcPr>
          <w:p w14:paraId="76EC664F">
            <w:pPr>
              <w:pStyle w:val="10"/>
              <w:rPr>
                <w:rFonts w:hint="default" w:ascii="仿宋_GB2312" w:eastAsia="仿宋_GB2312"/>
              </w:rPr>
            </w:pPr>
          </w:p>
        </w:tc>
        <w:tc>
          <w:tcPr>
            <w:tcW w:w="1134" w:type="dxa"/>
            <w:tcBorders>
              <w:top w:val="nil"/>
            </w:tcBorders>
            <w:vAlign w:val="center"/>
          </w:tcPr>
          <w:p w14:paraId="661DDBFC">
            <w:pPr>
              <w:pStyle w:val="10"/>
              <w:rPr>
                <w:rFonts w:hint="default" w:ascii="仿宋_GB2312" w:eastAsia="仿宋_GB2312"/>
              </w:rPr>
            </w:pPr>
          </w:p>
        </w:tc>
        <w:tc>
          <w:tcPr>
            <w:tcW w:w="1134" w:type="dxa"/>
            <w:tcBorders>
              <w:top w:val="nil"/>
            </w:tcBorders>
            <w:vAlign w:val="center"/>
          </w:tcPr>
          <w:p w14:paraId="228D32FB">
            <w:pPr>
              <w:pStyle w:val="10"/>
              <w:rPr>
                <w:rFonts w:hint="default" w:ascii="仿宋_GB2312" w:eastAsia="仿宋_GB2312"/>
              </w:rPr>
            </w:pPr>
          </w:p>
        </w:tc>
        <w:tc>
          <w:tcPr>
            <w:tcW w:w="1134" w:type="dxa"/>
            <w:tcBorders>
              <w:top w:val="nil"/>
            </w:tcBorders>
            <w:vAlign w:val="center"/>
          </w:tcPr>
          <w:p w14:paraId="1DE99842">
            <w:pPr>
              <w:pStyle w:val="10"/>
              <w:rPr>
                <w:rFonts w:hint="default" w:ascii="仿宋_GB2312" w:eastAsia="仿宋_GB2312"/>
              </w:rPr>
            </w:pPr>
          </w:p>
        </w:tc>
        <w:tc>
          <w:tcPr>
            <w:tcW w:w="709" w:type="dxa"/>
            <w:tcBorders>
              <w:top w:val="nil"/>
            </w:tcBorders>
            <w:vAlign w:val="center"/>
          </w:tcPr>
          <w:p w14:paraId="2582E3FC">
            <w:pPr>
              <w:pStyle w:val="10"/>
              <w:rPr>
                <w:rFonts w:hint="default" w:ascii="仿宋_GB2312" w:eastAsia="仿宋_GB2312"/>
              </w:rPr>
            </w:pPr>
          </w:p>
        </w:tc>
      </w:tr>
      <w:tr w14:paraId="23B74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F9B68FE">
            <w:pPr>
              <w:pStyle w:val="10"/>
              <w:rPr>
                <w:rFonts w:hint="default" w:ascii="仿宋_GB2312" w:eastAsia="仿宋_GB2312"/>
              </w:rPr>
            </w:pPr>
          </w:p>
        </w:tc>
        <w:tc>
          <w:tcPr>
            <w:tcW w:w="1165" w:type="dxa"/>
            <w:vAlign w:val="center"/>
          </w:tcPr>
          <w:p w14:paraId="3817C06D">
            <w:pPr>
              <w:pStyle w:val="10"/>
              <w:rPr>
                <w:rFonts w:hint="default" w:ascii="仿宋_GB2312" w:eastAsia="仿宋_GB2312"/>
              </w:rPr>
            </w:pPr>
          </w:p>
        </w:tc>
        <w:tc>
          <w:tcPr>
            <w:tcW w:w="1126" w:type="dxa"/>
            <w:vAlign w:val="center"/>
          </w:tcPr>
          <w:p w14:paraId="023DDBA9">
            <w:pPr>
              <w:pStyle w:val="10"/>
              <w:rPr>
                <w:rFonts w:hint="default" w:ascii="仿宋_GB2312" w:eastAsia="仿宋_GB2312"/>
              </w:rPr>
            </w:pPr>
          </w:p>
        </w:tc>
        <w:tc>
          <w:tcPr>
            <w:tcW w:w="567" w:type="dxa"/>
            <w:vAlign w:val="center"/>
          </w:tcPr>
          <w:p w14:paraId="1A208F81">
            <w:pPr>
              <w:pStyle w:val="10"/>
              <w:rPr>
                <w:rFonts w:hint="default" w:ascii="仿宋_GB2312" w:eastAsia="仿宋_GB2312"/>
              </w:rPr>
            </w:pPr>
          </w:p>
        </w:tc>
        <w:tc>
          <w:tcPr>
            <w:tcW w:w="686" w:type="dxa"/>
            <w:vAlign w:val="center"/>
          </w:tcPr>
          <w:p w14:paraId="6E2E08AD">
            <w:pPr>
              <w:pStyle w:val="10"/>
              <w:rPr>
                <w:rFonts w:hint="default" w:ascii="仿宋_GB2312" w:eastAsia="仿宋_GB2312"/>
              </w:rPr>
            </w:pPr>
          </w:p>
        </w:tc>
        <w:tc>
          <w:tcPr>
            <w:tcW w:w="992" w:type="dxa"/>
          </w:tcPr>
          <w:p w14:paraId="770FCA42">
            <w:pPr>
              <w:pStyle w:val="10"/>
              <w:rPr>
                <w:rFonts w:hint="default" w:ascii="仿宋_GB2312" w:eastAsia="仿宋_GB2312"/>
              </w:rPr>
            </w:pPr>
          </w:p>
        </w:tc>
        <w:tc>
          <w:tcPr>
            <w:tcW w:w="1134" w:type="dxa"/>
            <w:vAlign w:val="center"/>
          </w:tcPr>
          <w:p w14:paraId="33CF3818">
            <w:pPr>
              <w:pStyle w:val="10"/>
              <w:rPr>
                <w:rFonts w:hint="default" w:ascii="仿宋_GB2312" w:eastAsia="仿宋_GB2312"/>
              </w:rPr>
            </w:pPr>
          </w:p>
        </w:tc>
        <w:tc>
          <w:tcPr>
            <w:tcW w:w="1134" w:type="dxa"/>
            <w:vAlign w:val="center"/>
          </w:tcPr>
          <w:p w14:paraId="2FA7BCC6">
            <w:pPr>
              <w:pStyle w:val="10"/>
              <w:rPr>
                <w:rFonts w:hint="default" w:ascii="仿宋_GB2312" w:eastAsia="仿宋_GB2312"/>
              </w:rPr>
            </w:pPr>
          </w:p>
        </w:tc>
        <w:tc>
          <w:tcPr>
            <w:tcW w:w="1134" w:type="dxa"/>
            <w:vAlign w:val="center"/>
          </w:tcPr>
          <w:p w14:paraId="5101B96B">
            <w:pPr>
              <w:pStyle w:val="10"/>
              <w:rPr>
                <w:rFonts w:hint="default" w:ascii="仿宋_GB2312" w:eastAsia="仿宋_GB2312"/>
              </w:rPr>
            </w:pPr>
          </w:p>
        </w:tc>
        <w:tc>
          <w:tcPr>
            <w:tcW w:w="709" w:type="dxa"/>
            <w:vAlign w:val="center"/>
          </w:tcPr>
          <w:p w14:paraId="4A330E45">
            <w:pPr>
              <w:pStyle w:val="10"/>
              <w:rPr>
                <w:rFonts w:hint="default" w:ascii="仿宋_GB2312" w:eastAsia="仿宋_GB2312"/>
              </w:rPr>
            </w:pPr>
          </w:p>
        </w:tc>
      </w:tr>
      <w:tr w14:paraId="0BFBB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48956A8C">
            <w:pPr>
              <w:pStyle w:val="10"/>
              <w:rPr>
                <w:rFonts w:hint="default" w:ascii="仿宋_GB2312" w:eastAsia="仿宋_GB2312"/>
              </w:rPr>
            </w:pPr>
          </w:p>
        </w:tc>
        <w:tc>
          <w:tcPr>
            <w:tcW w:w="1165" w:type="dxa"/>
            <w:vAlign w:val="center"/>
          </w:tcPr>
          <w:p w14:paraId="2725689C">
            <w:pPr>
              <w:pStyle w:val="10"/>
              <w:rPr>
                <w:rFonts w:hint="default" w:ascii="仿宋_GB2312" w:eastAsia="仿宋_GB2312"/>
              </w:rPr>
            </w:pPr>
          </w:p>
        </w:tc>
        <w:tc>
          <w:tcPr>
            <w:tcW w:w="1126" w:type="dxa"/>
            <w:vAlign w:val="center"/>
          </w:tcPr>
          <w:p w14:paraId="612AE3CA">
            <w:pPr>
              <w:pStyle w:val="10"/>
              <w:rPr>
                <w:rFonts w:hint="default" w:ascii="仿宋_GB2312" w:eastAsia="仿宋_GB2312"/>
              </w:rPr>
            </w:pPr>
          </w:p>
        </w:tc>
        <w:tc>
          <w:tcPr>
            <w:tcW w:w="567" w:type="dxa"/>
            <w:vAlign w:val="center"/>
          </w:tcPr>
          <w:p w14:paraId="4571A249">
            <w:pPr>
              <w:pStyle w:val="10"/>
              <w:rPr>
                <w:rFonts w:hint="default" w:ascii="仿宋_GB2312" w:eastAsia="仿宋_GB2312"/>
              </w:rPr>
            </w:pPr>
          </w:p>
        </w:tc>
        <w:tc>
          <w:tcPr>
            <w:tcW w:w="686" w:type="dxa"/>
            <w:vAlign w:val="center"/>
          </w:tcPr>
          <w:p w14:paraId="336BA58F">
            <w:pPr>
              <w:pStyle w:val="10"/>
              <w:rPr>
                <w:rFonts w:hint="default" w:ascii="仿宋_GB2312" w:eastAsia="仿宋_GB2312"/>
              </w:rPr>
            </w:pPr>
          </w:p>
        </w:tc>
        <w:tc>
          <w:tcPr>
            <w:tcW w:w="992" w:type="dxa"/>
          </w:tcPr>
          <w:p w14:paraId="43BB2D06">
            <w:pPr>
              <w:pStyle w:val="10"/>
              <w:rPr>
                <w:rFonts w:hint="default" w:ascii="仿宋_GB2312" w:eastAsia="仿宋_GB2312"/>
              </w:rPr>
            </w:pPr>
          </w:p>
        </w:tc>
        <w:tc>
          <w:tcPr>
            <w:tcW w:w="1134" w:type="dxa"/>
            <w:vAlign w:val="center"/>
          </w:tcPr>
          <w:p w14:paraId="7EBB235B">
            <w:pPr>
              <w:pStyle w:val="10"/>
              <w:rPr>
                <w:rFonts w:hint="default" w:ascii="仿宋_GB2312" w:eastAsia="仿宋_GB2312"/>
              </w:rPr>
            </w:pPr>
          </w:p>
        </w:tc>
        <w:tc>
          <w:tcPr>
            <w:tcW w:w="1134" w:type="dxa"/>
            <w:vAlign w:val="center"/>
          </w:tcPr>
          <w:p w14:paraId="6C4854A4">
            <w:pPr>
              <w:pStyle w:val="10"/>
              <w:rPr>
                <w:rFonts w:hint="default" w:ascii="仿宋_GB2312" w:eastAsia="仿宋_GB2312"/>
              </w:rPr>
            </w:pPr>
          </w:p>
        </w:tc>
        <w:tc>
          <w:tcPr>
            <w:tcW w:w="1134" w:type="dxa"/>
            <w:vAlign w:val="center"/>
          </w:tcPr>
          <w:p w14:paraId="2DE3F7B6">
            <w:pPr>
              <w:pStyle w:val="10"/>
              <w:rPr>
                <w:rFonts w:hint="default" w:ascii="仿宋_GB2312" w:eastAsia="仿宋_GB2312"/>
              </w:rPr>
            </w:pPr>
          </w:p>
        </w:tc>
        <w:tc>
          <w:tcPr>
            <w:tcW w:w="709" w:type="dxa"/>
            <w:vAlign w:val="center"/>
          </w:tcPr>
          <w:p w14:paraId="1DA2DCC2">
            <w:pPr>
              <w:pStyle w:val="10"/>
              <w:rPr>
                <w:rFonts w:hint="default" w:ascii="仿宋_GB2312" w:eastAsia="仿宋_GB2312"/>
              </w:rPr>
            </w:pPr>
          </w:p>
        </w:tc>
      </w:tr>
      <w:tr w14:paraId="5682F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2BE459D">
            <w:pPr>
              <w:pStyle w:val="10"/>
              <w:rPr>
                <w:rFonts w:hint="default" w:ascii="仿宋_GB2312" w:eastAsia="仿宋_GB2312"/>
              </w:rPr>
            </w:pPr>
          </w:p>
        </w:tc>
        <w:tc>
          <w:tcPr>
            <w:tcW w:w="1165" w:type="dxa"/>
            <w:vAlign w:val="center"/>
          </w:tcPr>
          <w:p w14:paraId="68816F40">
            <w:pPr>
              <w:pStyle w:val="10"/>
              <w:rPr>
                <w:rFonts w:hint="default" w:ascii="仿宋_GB2312" w:eastAsia="仿宋_GB2312"/>
              </w:rPr>
            </w:pPr>
          </w:p>
        </w:tc>
        <w:tc>
          <w:tcPr>
            <w:tcW w:w="1126" w:type="dxa"/>
            <w:vAlign w:val="center"/>
          </w:tcPr>
          <w:p w14:paraId="4895D493">
            <w:pPr>
              <w:pStyle w:val="10"/>
              <w:rPr>
                <w:rFonts w:hint="default" w:ascii="仿宋_GB2312" w:eastAsia="仿宋_GB2312"/>
              </w:rPr>
            </w:pPr>
          </w:p>
        </w:tc>
        <w:tc>
          <w:tcPr>
            <w:tcW w:w="567" w:type="dxa"/>
            <w:vAlign w:val="center"/>
          </w:tcPr>
          <w:p w14:paraId="3708DB94">
            <w:pPr>
              <w:pStyle w:val="10"/>
              <w:rPr>
                <w:rFonts w:hint="default" w:ascii="仿宋_GB2312" w:eastAsia="仿宋_GB2312"/>
              </w:rPr>
            </w:pPr>
          </w:p>
        </w:tc>
        <w:tc>
          <w:tcPr>
            <w:tcW w:w="686" w:type="dxa"/>
            <w:vAlign w:val="center"/>
          </w:tcPr>
          <w:p w14:paraId="69DC7DE0">
            <w:pPr>
              <w:pStyle w:val="10"/>
              <w:rPr>
                <w:rFonts w:hint="default" w:ascii="仿宋_GB2312" w:eastAsia="仿宋_GB2312"/>
              </w:rPr>
            </w:pPr>
          </w:p>
        </w:tc>
        <w:tc>
          <w:tcPr>
            <w:tcW w:w="992" w:type="dxa"/>
          </w:tcPr>
          <w:p w14:paraId="4AD5F4A8">
            <w:pPr>
              <w:pStyle w:val="10"/>
              <w:rPr>
                <w:rFonts w:hint="default" w:ascii="仿宋_GB2312" w:eastAsia="仿宋_GB2312"/>
              </w:rPr>
            </w:pPr>
          </w:p>
        </w:tc>
        <w:tc>
          <w:tcPr>
            <w:tcW w:w="1134" w:type="dxa"/>
            <w:vAlign w:val="center"/>
          </w:tcPr>
          <w:p w14:paraId="0D17BBA8">
            <w:pPr>
              <w:pStyle w:val="10"/>
              <w:rPr>
                <w:rFonts w:hint="default" w:ascii="仿宋_GB2312" w:eastAsia="仿宋_GB2312"/>
              </w:rPr>
            </w:pPr>
          </w:p>
        </w:tc>
        <w:tc>
          <w:tcPr>
            <w:tcW w:w="1134" w:type="dxa"/>
            <w:vAlign w:val="center"/>
          </w:tcPr>
          <w:p w14:paraId="6286E1B6">
            <w:pPr>
              <w:pStyle w:val="10"/>
              <w:rPr>
                <w:rFonts w:hint="default" w:ascii="仿宋_GB2312" w:eastAsia="仿宋_GB2312"/>
              </w:rPr>
            </w:pPr>
          </w:p>
        </w:tc>
        <w:tc>
          <w:tcPr>
            <w:tcW w:w="1134" w:type="dxa"/>
            <w:vAlign w:val="center"/>
          </w:tcPr>
          <w:p w14:paraId="6B8E0078">
            <w:pPr>
              <w:pStyle w:val="10"/>
              <w:rPr>
                <w:rFonts w:hint="default" w:ascii="仿宋_GB2312" w:eastAsia="仿宋_GB2312"/>
              </w:rPr>
            </w:pPr>
          </w:p>
        </w:tc>
        <w:tc>
          <w:tcPr>
            <w:tcW w:w="709" w:type="dxa"/>
            <w:vAlign w:val="center"/>
          </w:tcPr>
          <w:p w14:paraId="41B4F760">
            <w:pPr>
              <w:pStyle w:val="10"/>
              <w:rPr>
                <w:rFonts w:hint="default" w:ascii="仿宋_GB2312" w:eastAsia="仿宋_GB2312"/>
              </w:rPr>
            </w:pPr>
          </w:p>
        </w:tc>
      </w:tr>
      <w:tr w14:paraId="58131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9CD747E">
            <w:pPr>
              <w:pStyle w:val="10"/>
              <w:rPr>
                <w:rFonts w:hint="default" w:ascii="仿宋_GB2312" w:eastAsia="仿宋_GB2312"/>
              </w:rPr>
            </w:pPr>
          </w:p>
        </w:tc>
        <w:tc>
          <w:tcPr>
            <w:tcW w:w="1165" w:type="dxa"/>
            <w:vAlign w:val="center"/>
          </w:tcPr>
          <w:p w14:paraId="59FB0A9F">
            <w:pPr>
              <w:pStyle w:val="10"/>
              <w:rPr>
                <w:rFonts w:hint="default" w:ascii="仿宋_GB2312" w:eastAsia="仿宋_GB2312"/>
              </w:rPr>
            </w:pPr>
          </w:p>
        </w:tc>
        <w:tc>
          <w:tcPr>
            <w:tcW w:w="1126" w:type="dxa"/>
            <w:vAlign w:val="center"/>
          </w:tcPr>
          <w:p w14:paraId="0ED3518D">
            <w:pPr>
              <w:pStyle w:val="10"/>
              <w:rPr>
                <w:rFonts w:hint="default" w:ascii="仿宋_GB2312" w:eastAsia="仿宋_GB2312"/>
              </w:rPr>
            </w:pPr>
          </w:p>
        </w:tc>
        <w:tc>
          <w:tcPr>
            <w:tcW w:w="567" w:type="dxa"/>
            <w:vAlign w:val="center"/>
          </w:tcPr>
          <w:p w14:paraId="5BEC5541">
            <w:pPr>
              <w:pStyle w:val="10"/>
              <w:rPr>
                <w:rFonts w:hint="default" w:ascii="仿宋_GB2312" w:eastAsia="仿宋_GB2312"/>
              </w:rPr>
            </w:pPr>
          </w:p>
        </w:tc>
        <w:tc>
          <w:tcPr>
            <w:tcW w:w="686" w:type="dxa"/>
            <w:vAlign w:val="center"/>
          </w:tcPr>
          <w:p w14:paraId="148F7FF3">
            <w:pPr>
              <w:pStyle w:val="10"/>
              <w:rPr>
                <w:rFonts w:hint="default" w:ascii="仿宋_GB2312" w:eastAsia="仿宋_GB2312"/>
              </w:rPr>
            </w:pPr>
          </w:p>
        </w:tc>
        <w:tc>
          <w:tcPr>
            <w:tcW w:w="992" w:type="dxa"/>
          </w:tcPr>
          <w:p w14:paraId="602C3EE1">
            <w:pPr>
              <w:pStyle w:val="10"/>
              <w:rPr>
                <w:rFonts w:hint="default" w:ascii="仿宋_GB2312" w:eastAsia="仿宋_GB2312"/>
              </w:rPr>
            </w:pPr>
          </w:p>
        </w:tc>
        <w:tc>
          <w:tcPr>
            <w:tcW w:w="1134" w:type="dxa"/>
            <w:vAlign w:val="center"/>
          </w:tcPr>
          <w:p w14:paraId="1C752105">
            <w:pPr>
              <w:pStyle w:val="10"/>
              <w:rPr>
                <w:rFonts w:hint="default" w:ascii="仿宋_GB2312" w:eastAsia="仿宋_GB2312"/>
              </w:rPr>
            </w:pPr>
          </w:p>
        </w:tc>
        <w:tc>
          <w:tcPr>
            <w:tcW w:w="1134" w:type="dxa"/>
            <w:vAlign w:val="center"/>
          </w:tcPr>
          <w:p w14:paraId="54808A24">
            <w:pPr>
              <w:pStyle w:val="10"/>
              <w:rPr>
                <w:rFonts w:hint="default" w:ascii="仿宋_GB2312" w:eastAsia="仿宋_GB2312"/>
              </w:rPr>
            </w:pPr>
          </w:p>
        </w:tc>
        <w:tc>
          <w:tcPr>
            <w:tcW w:w="1134" w:type="dxa"/>
            <w:vAlign w:val="center"/>
          </w:tcPr>
          <w:p w14:paraId="6240724C">
            <w:pPr>
              <w:pStyle w:val="10"/>
              <w:rPr>
                <w:rFonts w:hint="default" w:ascii="仿宋_GB2312" w:eastAsia="仿宋_GB2312"/>
              </w:rPr>
            </w:pPr>
          </w:p>
        </w:tc>
        <w:tc>
          <w:tcPr>
            <w:tcW w:w="709" w:type="dxa"/>
            <w:vAlign w:val="center"/>
          </w:tcPr>
          <w:p w14:paraId="5D6DCB0A">
            <w:pPr>
              <w:pStyle w:val="10"/>
              <w:rPr>
                <w:rFonts w:hint="default" w:ascii="仿宋_GB2312" w:eastAsia="仿宋_GB2312"/>
              </w:rPr>
            </w:pPr>
          </w:p>
        </w:tc>
      </w:tr>
      <w:tr w14:paraId="1B72F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000673B">
            <w:pPr>
              <w:pStyle w:val="10"/>
              <w:rPr>
                <w:rFonts w:hint="default" w:ascii="仿宋_GB2312" w:eastAsia="仿宋_GB2312"/>
              </w:rPr>
            </w:pPr>
          </w:p>
        </w:tc>
        <w:tc>
          <w:tcPr>
            <w:tcW w:w="1165" w:type="dxa"/>
            <w:vAlign w:val="center"/>
          </w:tcPr>
          <w:p w14:paraId="5A852929">
            <w:pPr>
              <w:pStyle w:val="10"/>
              <w:rPr>
                <w:rFonts w:hint="default" w:ascii="仿宋_GB2312" w:eastAsia="仿宋_GB2312"/>
              </w:rPr>
            </w:pPr>
          </w:p>
        </w:tc>
        <w:tc>
          <w:tcPr>
            <w:tcW w:w="1126" w:type="dxa"/>
            <w:vAlign w:val="center"/>
          </w:tcPr>
          <w:p w14:paraId="4188E4EF">
            <w:pPr>
              <w:pStyle w:val="10"/>
              <w:rPr>
                <w:rFonts w:hint="default" w:ascii="仿宋_GB2312" w:eastAsia="仿宋_GB2312"/>
              </w:rPr>
            </w:pPr>
          </w:p>
        </w:tc>
        <w:tc>
          <w:tcPr>
            <w:tcW w:w="567" w:type="dxa"/>
            <w:vAlign w:val="center"/>
          </w:tcPr>
          <w:p w14:paraId="3BC372E6">
            <w:pPr>
              <w:pStyle w:val="10"/>
              <w:rPr>
                <w:rFonts w:hint="default" w:ascii="仿宋_GB2312" w:eastAsia="仿宋_GB2312"/>
              </w:rPr>
            </w:pPr>
          </w:p>
        </w:tc>
        <w:tc>
          <w:tcPr>
            <w:tcW w:w="686" w:type="dxa"/>
            <w:vAlign w:val="center"/>
          </w:tcPr>
          <w:p w14:paraId="541BC5BC">
            <w:pPr>
              <w:pStyle w:val="10"/>
              <w:rPr>
                <w:rFonts w:hint="default" w:ascii="仿宋_GB2312" w:eastAsia="仿宋_GB2312"/>
              </w:rPr>
            </w:pPr>
          </w:p>
        </w:tc>
        <w:tc>
          <w:tcPr>
            <w:tcW w:w="992" w:type="dxa"/>
          </w:tcPr>
          <w:p w14:paraId="487D9184">
            <w:pPr>
              <w:pStyle w:val="10"/>
              <w:rPr>
                <w:rFonts w:hint="default" w:ascii="仿宋_GB2312" w:eastAsia="仿宋_GB2312"/>
              </w:rPr>
            </w:pPr>
          </w:p>
        </w:tc>
        <w:tc>
          <w:tcPr>
            <w:tcW w:w="1134" w:type="dxa"/>
            <w:vAlign w:val="center"/>
          </w:tcPr>
          <w:p w14:paraId="14445517">
            <w:pPr>
              <w:pStyle w:val="10"/>
              <w:rPr>
                <w:rFonts w:hint="default" w:ascii="仿宋_GB2312" w:eastAsia="仿宋_GB2312"/>
              </w:rPr>
            </w:pPr>
          </w:p>
        </w:tc>
        <w:tc>
          <w:tcPr>
            <w:tcW w:w="1134" w:type="dxa"/>
            <w:vAlign w:val="center"/>
          </w:tcPr>
          <w:p w14:paraId="1C81088F">
            <w:pPr>
              <w:pStyle w:val="10"/>
              <w:rPr>
                <w:rFonts w:hint="default" w:ascii="仿宋_GB2312" w:eastAsia="仿宋_GB2312"/>
              </w:rPr>
            </w:pPr>
          </w:p>
        </w:tc>
        <w:tc>
          <w:tcPr>
            <w:tcW w:w="1134" w:type="dxa"/>
            <w:vAlign w:val="center"/>
          </w:tcPr>
          <w:p w14:paraId="1D320814">
            <w:pPr>
              <w:pStyle w:val="10"/>
              <w:rPr>
                <w:rFonts w:hint="default" w:ascii="仿宋_GB2312" w:eastAsia="仿宋_GB2312"/>
              </w:rPr>
            </w:pPr>
          </w:p>
        </w:tc>
        <w:tc>
          <w:tcPr>
            <w:tcW w:w="709" w:type="dxa"/>
            <w:vAlign w:val="center"/>
          </w:tcPr>
          <w:p w14:paraId="236CAE99">
            <w:pPr>
              <w:pStyle w:val="10"/>
              <w:rPr>
                <w:rFonts w:hint="default" w:ascii="仿宋_GB2312" w:eastAsia="仿宋_GB2312"/>
              </w:rPr>
            </w:pPr>
          </w:p>
        </w:tc>
      </w:tr>
      <w:tr w14:paraId="0A8B0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52" w:type="dxa"/>
            <w:vAlign w:val="center"/>
          </w:tcPr>
          <w:p w14:paraId="24FDEF15">
            <w:pPr>
              <w:pStyle w:val="10"/>
              <w:rPr>
                <w:rFonts w:hint="default" w:ascii="仿宋_GB2312" w:eastAsia="仿宋_GB2312"/>
              </w:rPr>
            </w:pPr>
          </w:p>
        </w:tc>
        <w:tc>
          <w:tcPr>
            <w:tcW w:w="1165" w:type="dxa"/>
            <w:vAlign w:val="center"/>
          </w:tcPr>
          <w:p w14:paraId="3CC9B70B">
            <w:pPr>
              <w:pStyle w:val="10"/>
              <w:rPr>
                <w:rFonts w:hint="default" w:ascii="仿宋_GB2312" w:eastAsia="仿宋_GB2312"/>
              </w:rPr>
            </w:pPr>
          </w:p>
        </w:tc>
        <w:tc>
          <w:tcPr>
            <w:tcW w:w="1126" w:type="dxa"/>
            <w:vAlign w:val="center"/>
          </w:tcPr>
          <w:p w14:paraId="2180069A">
            <w:pPr>
              <w:pStyle w:val="10"/>
              <w:rPr>
                <w:rFonts w:hint="default" w:ascii="仿宋_GB2312" w:eastAsia="仿宋_GB2312"/>
              </w:rPr>
            </w:pPr>
          </w:p>
        </w:tc>
        <w:tc>
          <w:tcPr>
            <w:tcW w:w="567" w:type="dxa"/>
            <w:vAlign w:val="center"/>
          </w:tcPr>
          <w:p w14:paraId="478A011C">
            <w:pPr>
              <w:pStyle w:val="10"/>
              <w:rPr>
                <w:rFonts w:hint="default" w:ascii="仿宋_GB2312" w:eastAsia="仿宋_GB2312"/>
              </w:rPr>
            </w:pPr>
          </w:p>
        </w:tc>
        <w:tc>
          <w:tcPr>
            <w:tcW w:w="686" w:type="dxa"/>
            <w:vAlign w:val="center"/>
          </w:tcPr>
          <w:p w14:paraId="14596DBC">
            <w:pPr>
              <w:pStyle w:val="10"/>
              <w:rPr>
                <w:rFonts w:hint="default" w:ascii="仿宋_GB2312" w:eastAsia="仿宋_GB2312"/>
              </w:rPr>
            </w:pPr>
          </w:p>
        </w:tc>
        <w:tc>
          <w:tcPr>
            <w:tcW w:w="992" w:type="dxa"/>
          </w:tcPr>
          <w:p w14:paraId="45D3819D">
            <w:pPr>
              <w:pStyle w:val="10"/>
              <w:rPr>
                <w:rFonts w:hint="default" w:ascii="仿宋_GB2312" w:eastAsia="仿宋_GB2312"/>
              </w:rPr>
            </w:pPr>
          </w:p>
        </w:tc>
        <w:tc>
          <w:tcPr>
            <w:tcW w:w="1134" w:type="dxa"/>
            <w:vAlign w:val="center"/>
          </w:tcPr>
          <w:p w14:paraId="5E204657">
            <w:pPr>
              <w:pStyle w:val="10"/>
              <w:rPr>
                <w:rFonts w:hint="default" w:ascii="仿宋_GB2312" w:eastAsia="仿宋_GB2312"/>
              </w:rPr>
            </w:pPr>
          </w:p>
        </w:tc>
        <w:tc>
          <w:tcPr>
            <w:tcW w:w="1134" w:type="dxa"/>
            <w:vAlign w:val="center"/>
          </w:tcPr>
          <w:p w14:paraId="17375D70">
            <w:pPr>
              <w:pStyle w:val="10"/>
              <w:rPr>
                <w:rFonts w:hint="default" w:ascii="仿宋_GB2312" w:eastAsia="仿宋_GB2312"/>
              </w:rPr>
            </w:pPr>
          </w:p>
        </w:tc>
        <w:tc>
          <w:tcPr>
            <w:tcW w:w="1134" w:type="dxa"/>
            <w:vAlign w:val="center"/>
          </w:tcPr>
          <w:p w14:paraId="42083F65">
            <w:pPr>
              <w:pStyle w:val="10"/>
              <w:rPr>
                <w:rFonts w:hint="default" w:ascii="仿宋_GB2312" w:eastAsia="仿宋_GB2312"/>
              </w:rPr>
            </w:pPr>
          </w:p>
        </w:tc>
        <w:tc>
          <w:tcPr>
            <w:tcW w:w="709" w:type="dxa"/>
            <w:vAlign w:val="center"/>
          </w:tcPr>
          <w:p w14:paraId="5174D7E3">
            <w:pPr>
              <w:pStyle w:val="10"/>
              <w:rPr>
                <w:rFonts w:hint="default" w:ascii="仿宋_GB2312" w:eastAsia="仿宋_GB2312"/>
              </w:rPr>
            </w:pPr>
          </w:p>
        </w:tc>
      </w:tr>
      <w:tr w14:paraId="51D54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20945D0">
            <w:pPr>
              <w:rPr>
                <w:rFonts w:ascii="仿宋_GB2312" w:eastAsia="仿宋_GB2312"/>
              </w:rPr>
            </w:pPr>
          </w:p>
        </w:tc>
        <w:tc>
          <w:tcPr>
            <w:tcW w:w="1165" w:type="dxa"/>
            <w:vAlign w:val="center"/>
          </w:tcPr>
          <w:p w14:paraId="08C7E494">
            <w:pPr>
              <w:rPr>
                <w:rFonts w:ascii="仿宋_GB2312" w:eastAsia="仿宋_GB2312"/>
              </w:rPr>
            </w:pPr>
          </w:p>
        </w:tc>
        <w:tc>
          <w:tcPr>
            <w:tcW w:w="1126" w:type="dxa"/>
            <w:vAlign w:val="center"/>
          </w:tcPr>
          <w:p w14:paraId="7798B517">
            <w:pPr>
              <w:rPr>
                <w:rFonts w:ascii="仿宋_GB2312" w:eastAsia="仿宋_GB2312"/>
              </w:rPr>
            </w:pPr>
          </w:p>
        </w:tc>
        <w:tc>
          <w:tcPr>
            <w:tcW w:w="567" w:type="dxa"/>
            <w:vAlign w:val="center"/>
          </w:tcPr>
          <w:p w14:paraId="38681D74">
            <w:pPr>
              <w:rPr>
                <w:rFonts w:ascii="仿宋_GB2312" w:eastAsia="仿宋_GB2312"/>
              </w:rPr>
            </w:pPr>
          </w:p>
        </w:tc>
        <w:tc>
          <w:tcPr>
            <w:tcW w:w="686" w:type="dxa"/>
            <w:vAlign w:val="center"/>
          </w:tcPr>
          <w:p w14:paraId="0D3ECCC7">
            <w:pPr>
              <w:rPr>
                <w:rFonts w:ascii="仿宋_GB2312" w:eastAsia="仿宋_GB2312"/>
              </w:rPr>
            </w:pPr>
          </w:p>
        </w:tc>
        <w:tc>
          <w:tcPr>
            <w:tcW w:w="992" w:type="dxa"/>
          </w:tcPr>
          <w:p w14:paraId="3D429568">
            <w:pPr>
              <w:rPr>
                <w:rFonts w:ascii="仿宋_GB2312" w:eastAsia="仿宋_GB2312"/>
              </w:rPr>
            </w:pPr>
          </w:p>
        </w:tc>
        <w:tc>
          <w:tcPr>
            <w:tcW w:w="1134" w:type="dxa"/>
            <w:vAlign w:val="center"/>
          </w:tcPr>
          <w:p w14:paraId="3E6A8994">
            <w:pPr>
              <w:rPr>
                <w:rFonts w:ascii="仿宋_GB2312" w:eastAsia="仿宋_GB2312"/>
              </w:rPr>
            </w:pPr>
          </w:p>
        </w:tc>
        <w:tc>
          <w:tcPr>
            <w:tcW w:w="1134" w:type="dxa"/>
            <w:vAlign w:val="center"/>
          </w:tcPr>
          <w:p w14:paraId="182CC198">
            <w:pPr>
              <w:rPr>
                <w:rFonts w:ascii="仿宋_GB2312" w:eastAsia="仿宋_GB2312"/>
              </w:rPr>
            </w:pPr>
          </w:p>
        </w:tc>
        <w:tc>
          <w:tcPr>
            <w:tcW w:w="1134" w:type="dxa"/>
            <w:vAlign w:val="center"/>
          </w:tcPr>
          <w:p w14:paraId="080B9AFF">
            <w:pPr>
              <w:rPr>
                <w:rFonts w:ascii="仿宋_GB2312" w:eastAsia="仿宋_GB2312"/>
              </w:rPr>
            </w:pPr>
          </w:p>
        </w:tc>
        <w:tc>
          <w:tcPr>
            <w:tcW w:w="709" w:type="dxa"/>
            <w:vAlign w:val="center"/>
          </w:tcPr>
          <w:p w14:paraId="4045D3A5">
            <w:pPr>
              <w:rPr>
                <w:rFonts w:ascii="仿宋_GB2312" w:eastAsia="仿宋_GB2312"/>
              </w:rPr>
            </w:pPr>
          </w:p>
        </w:tc>
      </w:tr>
      <w:tr w14:paraId="61734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DBE0AFF">
            <w:pPr>
              <w:pStyle w:val="10"/>
              <w:rPr>
                <w:rFonts w:hint="default" w:ascii="仿宋_GB2312" w:eastAsia="仿宋_GB2312"/>
              </w:rPr>
            </w:pPr>
          </w:p>
        </w:tc>
        <w:tc>
          <w:tcPr>
            <w:tcW w:w="1165" w:type="dxa"/>
            <w:vAlign w:val="center"/>
          </w:tcPr>
          <w:p w14:paraId="7EB8C940">
            <w:pPr>
              <w:pStyle w:val="10"/>
              <w:rPr>
                <w:rFonts w:hint="default" w:ascii="仿宋_GB2312" w:eastAsia="仿宋_GB2312"/>
              </w:rPr>
            </w:pPr>
          </w:p>
        </w:tc>
        <w:tc>
          <w:tcPr>
            <w:tcW w:w="1126" w:type="dxa"/>
            <w:vAlign w:val="center"/>
          </w:tcPr>
          <w:p w14:paraId="120D9CC1">
            <w:pPr>
              <w:pStyle w:val="10"/>
              <w:rPr>
                <w:rFonts w:hint="default" w:ascii="仿宋_GB2312" w:eastAsia="仿宋_GB2312"/>
              </w:rPr>
            </w:pPr>
          </w:p>
        </w:tc>
        <w:tc>
          <w:tcPr>
            <w:tcW w:w="567" w:type="dxa"/>
            <w:vAlign w:val="center"/>
          </w:tcPr>
          <w:p w14:paraId="2F435F5F">
            <w:pPr>
              <w:pStyle w:val="10"/>
              <w:rPr>
                <w:rFonts w:hint="default" w:ascii="仿宋_GB2312" w:eastAsia="仿宋_GB2312"/>
              </w:rPr>
            </w:pPr>
          </w:p>
        </w:tc>
        <w:tc>
          <w:tcPr>
            <w:tcW w:w="686" w:type="dxa"/>
            <w:vAlign w:val="center"/>
          </w:tcPr>
          <w:p w14:paraId="46AE8F63">
            <w:pPr>
              <w:pStyle w:val="10"/>
              <w:rPr>
                <w:rFonts w:hint="default" w:ascii="仿宋_GB2312" w:eastAsia="仿宋_GB2312"/>
              </w:rPr>
            </w:pPr>
          </w:p>
        </w:tc>
        <w:tc>
          <w:tcPr>
            <w:tcW w:w="992" w:type="dxa"/>
          </w:tcPr>
          <w:p w14:paraId="31BF9492">
            <w:pPr>
              <w:pStyle w:val="10"/>
              <w:rPr>
                <w:rFonts w:hint="default" w:ascii="仿宋_GB2312" w:eastAsia="仿宋_GB2312"/>
              </w:rPr>
            </w:pPr>
          </w:p>
        </w:tc>
        <w:tc>
          <w:tcPr>
            <w:tcW w:w="1134" w:type="dxa"/>
            <w:vAlign w:val="center"/>
          </w:tcPr>
          <w:p w14:paraId="1DB36315">
            <w:pPr>
              <w:pStyle w:val="10"/>
              <w:rPr>
                <w:rFonts w:hint="default" w:ascii="仿宋_GB2312" w:eastAsia="仿宋_GB2312"/>
              </w:rPr>
            </w:pPr>
          </w:p>
        </w:tc>
        <w:tc>
          <w:tcPr>
            <w:tcW w:w="1134" w:type="dxa"/>
            <w:vAlign w:val="center"/>
          </w:tcPr>
          <w:p w14:paraId="05ECDF65">
            <w:pPr>
              <w:pStyle w:val="10"/>
              <w:rPr>
                <w:rFonts w:hint="default" w:ascii="仿宋_GB2312" w:eastAsia="仿宋_GB2312"/>
              </w:rPr>
            </w:pPr>
          </w:p>
        </w:tc>
        <w:tc>
          <w:tcPr>
            <w:tcW w:w="1134" w:type="dxa"/>
            <w:vAlign w:val="center"/>
          </w:tcPr>
          <w:p w14:paraId="6B42D318">
            <w:pPr>
              <w:pStyle w:val="10"/>
              <w:rPr>
                <w:rFonts w:hint="default" w:ascii="仿宋_GB2312" w:eastAsia="仿宋_GB2312"/>
              </w:rPr>
            </w:pPr>
          </w:p>
        </w:tc>
        <w:tc>
          <w:tcPr>
            <w:tcW w:w="709" w:type="dxa"/>
            <w:vAlign w:val="center"/>
          </w:tcPr>
          <w:p w14:paraId="7DA942C4">
            <w:pPr>
              <w:pStyle w:val="10"/>
              <w:rPr>
                <w:rFonts w:hint="default" w:ascii="仿宋_GB2312" w:eastAsia="仿宋_GB2312"/>
              </w:rPr>
            </w:pPr>
          </w:p>
        </w:tc>
      </w:tr>
      <w:tr w14:paraId="3C865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F7390F7">
            <w:pPr>
              <w:rPr>
                <w:rFonts w:ascii="仿宋_GB2312" w:eastAsia="仿宋_GB2312"/>
              </w:rPr>
            </w:pPr>
          </w:p>
        </w:tc>
        <w:tc>
          <w:tcPr>
            <w:tcW w:w="1165" w:type="dxa"/>
            <w:vAlign w:val="center"/>
          </w:tcPr>
          <w:p w14:paraId="2F8D0CAD">
            <w:pPr>
              <w:rPr>
                <w:rFonts w:ascii="仿宋_GB2312" w:eastAsia="仿宋_GB2312"/>
              </w:rPr>
            </w:pPr>
          </w:p>
        </w:tc>
        <w:tc>
          <w:tcPr>
            <w:tcW w:w="1126" w:type="dxa"/>
            <w:vAlign w:val="center"/>
          </w:tcPr>
          <w:p w14:paraId="512C247C">
            <w:pPr>
              <w:rPr>
                <w:rFonts w:ascii="仿宋_GB2312" w:eastAsia="仿宋_GB2312"/>
              </w:rPr>
            </w:pPr>
          </w:p>
        </w:tc>
        <w:tc>
          <w:tcPr>
            <w:tcW w:w="567" w:type="dxa"/>
            <w:vAlign w:val="center"/>
          </w:tcPr>
          <w:p w14:paraId="25808882">
            <w:pPr>
              <w:rPr>
                <w:rFonts w:ascii="仿宋_GB2312" w:eastAsia="仿宋_GB2312"/>
              </w:rPr>
            </w:pPr>
          </w:p>
        </w:tc>
        <w:tc>
          <w:tcPr>
            <w:tcW w:w="686" w:type="dxa"/>
            <w:vAlign w:val="center"/>
          </w:tcPr>
          <w:p w14:paraId="4F01A670">
            <w:pPr>
              <w:rPr>
                <w:rFonts w:ascii="仿宋_GB2312" w:eastAsia="仿宋_GB2312"/>
              </w:rPr>
            </w:pPr>
          </w:p>
        </w:tc>
        <w:tc>
          <w:tcPr>
            <w:tcW w:w="992" w:type="dxa"/>
          </w:tcPr>
          <w:p w14:paraId="0D5AEDE8">
            <w:pPr>
              <w:rPr>
                <w:rFonts w:ascii="仿宋_GB2312" w:eastAsia="仿宋_GB2312"/>
              </w:rPr>
            </w:pPr>
          </w:p>
        </w:tc>
        <w:tc>
          <w:tcPr>
            <w:tcW w:w="1134" w:type="dxa"/>
            <w:vAlign w:val="center"/>
          </w:tcPr>
          <w:p w14:paraId="7465A13D">
            <w:pPr>
              <w:rPr>
                <w:rFonts w:ascii="仿宋_GB2312" w:eastAsia="仿宋_GB2312"/>
              </w:rPr>
            </w:pPr>
          </w:p>
        </w:tc>
        <w:tc>
          <w:tcPr>
            <w:tcW w:w="1134" w:type="dxa"/>
            <w:vAlign w:val="center"/>
          </w:tcPr>
          <w:p w14:paraId="79E797B2">
            <w:pPr>
              <w:rPr>
                <w:rFonts w:ascii="仿宋_GB2312" w:eastAsia="仿宋_GB2312"/>
              </w:rPr>
            </w:pPr>
          </w:p>
        </w:tc>
        <w:tc>
          <w:tcPr>
            <w:tcW w:w="1134" w:type="dxa"/>
            <w:vAlign w:val="center"/>
          </w:tcPr>
          <w:p w14:paraId="44B36F4A">
            <w:pPr>
              <w:rPr>
                <w:rFonts w:ascii="仿宋_GB2312" w:eastAsia="仿宋_GB2312"/>
              </w:rPr>
            </w:pPr>
          </w:p>
        </w:tc>
        <w:tc>
          <w:tcPr>
            <w:tcW w:w="709" w:type="dxa"/>
            <w:vAlign w:val="center"/>
          </w:tcPr>
          <w:p w14:paraId="32C14BD1">
            <w:pPr>
              <w:rPr>
                <w:rFonts w:ascii="仿宋_GB2312" w:eastAsia="仿宋_GB2312"/>
              </w:rPr>
            </w:pPr>
          </w:p>
        </w:tc>
      </w:tr>
      <w:tr w14:paraId="02766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084DFA53">
            <w:pPr>
              <w:rPr>
                <w:rFonts w:ascii="仿宋_GB2312" w:eastAsia="仿宋_GB2312"/>
              </w:rPr>
            </w:pPr>
          </w:p>
        </w:tc>
        <w:tc>
          <w:tcPr>
            <w:tcW w:w="1165" w:type="dxa"/>
            <w:vAlign w:val="center"/>
          </w:tcPr>
          <w:p w14:paraId="3288EC1D">
            <w:pPr>
              <w:rPr>
                <w:rFonts w:ascii="仿宋_GB2312" w:eastAsia="仿宋_GB2312"/>
              </w:rPr>
            </w:pPr>
          </w:p>
        </w:tc>
        <w:tc>
          <w:tcPr>
            <w:tcW w:w="1126" w:type="dxa"/>
            <w:vAlign w:val="center"/>
          </w:tcPr>
          <w:p w14:paraId="49D6E396">
            <w:pPr>
              <w:rPr>
                <w:rFonts w:ascii="仿宋_GB2312" w:eastAsia="仿宋_GB2312"/>
              </w:rPr>
            </w:pPr>
          </w:p>
        </w:tc>
        <w:tc>
          <w:tcPr>
            <w:tcW w:w="567" w:type="dxa"/>
            <w:vAlign w:val="center"/>
          </w:tcPr>
          <w:p w14:paraId="53E5BD2B">
            <w:pPr>
              <w:rPr>
                <w:rFonts w:ascii="仿宋_GB2312" w:eastAsia="仿宋_GB2312"/>
              </w:rPr>
            </w:pPr>
          </w:p>
        </w:tc>
        <w:tc>
          <w:tcPr>
            <w:tcW w:w="686" w:type="dxa"/>
            <w:vAlign w:val="center"/>
          </w:tcPr>
          <w:p w14:paraId="2F9705FF">
            <w:pPr>
              <w:rPr>
                <w:rFonts w:ascii="仿宋_GB2312" w:eastAsia="仿宋_GB2312"/>
              </w:rPr>
            </w:pPr>
          </w:p>
        </w:tc>
        <w:tc>
          <w:tcPr>
            <w:tcW w:w="992" w:type="dxa"/>
          </w:tcPr>
          <w:p w14:paraId="4FCDC647">
            <w:pPr>
              <w:rPr>
                <w:rFonts w:ascii="仿宋_GB2312" w:eastAsia="仿宋_GB2312"/>
              </w:rPr>
            </w:pPr>
          </w:p>
        </w:tc>
        <w:tc>
          <w:tcPr>
            <w:tcW w:w="1134" w:type="dxa"/>
            <w:vAlign w:val="center"/>
          </w:tcPr>
          <w:p w14:paraId="243C65F1">
            <w:pPr>
              <w:rPr>
                <w:rFonts w:ascii="仿宋_GB2312" w:eastAsia="仿宋_GB2312"/>
              </w:rPr>
            </w:pPr>
          </w:p>
        </w:tc>
        <w:tc>
          <w:tcPr>
            <w:tcW w:w="1134" w:type="dxa"/>
            <w:vAlign w:val="center"/>
          </w:tcPr>
          <w:p w14:paraId="3C1F815A">
            <w:pPr>
              <w:rPr>
                <w:rFonts w:ascii="仿宋_GB2312" w:eastAsia="仿宋_GB2312"/>
              </w:rPr>
            </w:pPr>
          </w:p>
        </w:tc>
        <w:tc>
          <w:tcPr>
            <w:tcW w:w="1134" w:type="dxa"/>
            <w:vAlign w:val="center"/>
          </w:tcPr>
          <w:p w14:paraId="1FB23962">
            <w:pPr>
              <w:rPr>
                <w:rFonts w:ascii="仿宋_GB2312" w:eastAsia="仿宋_GB2312"/>
              </w:rPr>
            </w:pPr>
          </w:p>
        </w:tc>
        <w:tc>
          <w:tcPr>
            <w:tcW w:w="709" w:type="dxa"/>
            <w:vAlign w:val="center"/>
          </w:tcPr>
          <w:p w14:paraId="1350165B">
            <w:pPr>
              <w:rPr>
                <w:rFonts w:ascii="仿宋_GB2312" w:eastAsia="仿宋_GB2312"/>
              </w:rPr>
            </w:pPr>
          </w:p>
        </w:tc>
      </w:tr>
      <w:tr w14:paraId="766ED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416B518">
            <w:pPr>
              <w:rPr>
                <w:rFonts w:ascii="仿宋_GB2312" w:eastAsia="仿宋_GB2312"/>
              </w:rPr>
            </w:pPr>
          </w:p>
        </w:tc>
        <w:tc>
          <w:tcPr>
            <w:tcW w:w="1165" w:type="dxa"/>
            <w:vAlign w:val="center"/>
          </w:tcPr>
          <w:p w14:paraId="462E1F54">
            <w:pPr>
              <w:rPr>
                <w:rFonts w:ascii="仿宋_GB2312" w:eastAsia="仿宋_GB2312"/>
              </w:rPr>
            </w:pPr>
          </w:p>
        </w:tc>
        <w:tc>
          <w:tcPr>
            <w:tcW w:w="1126" w:type="dxa"/>
            <w:vAlign w:val="center"/>
          </w:tcPr>
          <w:p w14:paraId="7274C08A">
            <w:pPr>
              <w:rPr>
                <w:rFonts w:ascii="仿宋_GB2312" w:eastAsia="仿宋_GB2312"/>
              </w:rPr>
            </w:pPr>
          </w:p>
        </w:tc>
        <w:tc>
          <w:tcPr>
            <w:tcW w:w="567" w:type="dxa"/>
            <w:vAlign w:val="center"/>
          </w:tcPr>
          <w:p w14:paraId="040B64F9">
            <w:pPr>
              <w:rPr>
                <w:rFonts w:ascii="仿宋_GB2312" w:eastAsia="仿宋_GB2312"/>
              </w:rPr>
            </w:pPr>
          </w:p>
        </w:tc>
        <w:tc>
          <w:tcPr>
            <w:tcW w:w="686" w:type="dxa"/>
            <w:vAlign w:val="center"/>
          </w:tcPr>
          <w:p w14:paraId="442D5B3B">
            <w:pPr>
              <w:rPr>
                <w:rFonts w:ascii="仿宋_GB2312" w:eastAsia="仿宋_GB2312"/>
              </w:rPr>
            </w:pPr>
          </w:p>
        </w:tc>
        <w:tc>
          <w:tcPr>
            <w:tcW w:w="992" w:type="dxa"/>
          </w:tcPr>
          <w:p w14:paraId="1B11B7CF">
            <w:pPr>
              <w:rPr>
                <w:rFonts w:ascii="仿宋_GB2312" w:eastAsia="仿宋_GB2312"/>
              </w:rPr>
            </w:pPr>
          </w:p>
        </w:tc>
        <w:tc>
          <w:tcPr>
            <w:tcW w:w="1134" w:type="dxa"/>
            <w:vAlign w:val="center"/>
          </w:tcPr>
          <w:p w14:paraId="11C53DB8">
            <w:pPr>
              <w:rPr>
                <w:rFonts w:ascii="仿宋_GB2312" w:eastAsia="仿宋_GB2312"/>
              </w:rPr>
            </w:pPr>
          </w:p>
        </w:tc>
        <w:tc>
          <w:tcPr>
            <w:tcW w:w="1134" w:type="dxa"/>
            <w:vAlign w:val="center"/>
          </w:tcPr>
          <w:p w14:paraId="56DD7430">
            <w:pPr>
              <w:rPr>
                <w:rFonts w:ascii="仿宋_GB2312" w:eastAsia="仿宋_GB2312"/>
              </w:rPr>
            </w:pPr>
          </w:p>
        </w:tc>
        <w:tc>
          <w:tcPr>
            <w:tcW w:w="1134" w:type="dxa"/>
            <w:vAlign w:val="center"/>
          </w:tcPr>
          <w:p w14:paraId="08BF460F">
            <w:pPr>
              <w:rPr>
                <w:rFonts w:ascii="仿宋_GB2312" w:eastAsia="仿宋_GB2312"/>
              </w:rPr>
            </w:pPr>
          </w:p>
        </w:tc>
        <w:tc>
          <w:tcPr>
            <w:tcW w:w="709" w:type="dxa"/>
            <w:vAlign w:val="center"/>
          </w:tcPr>
          <w:p w14:paraId="2CEF6127">
            <w:pPr>
              <w:rPr>
                <w:rFonts w:ascii="仿宋_GB2312" w:eastAsia="仿宋_GB2312"/>
              </w:rPr>
            </w:pPr>
          </w:p>
        </w:tc>
      </w:tr>
      <w:tr w14:paraId="50C90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4FCDDA1">
            <w:pPr>
              <w:rPr>
                <w:rFonts w:ascii="仿宋_GB2312" w:eastAsia="仿宋_GB2312"/>
              </w:rPr>
            </w:pPr>
          </w:p>
        </w:tc>
        <w:tc>
          <w:tcPr>
            <w:tcW w:w="1165" w:type="dxa"/>
            <w:vAlign w:val="center"/>
          </w:tcPr>
          <w:p w14:paraId="43CF38D6">
            <w:pPr>
              <w:rPr>
                <w:rFonts w:ascii="仿宋_GB2312" w:eastAsia="仿宋_GB2312"/>
              </w:rPr>
            </w:pPr>
          </w:p>
        </w:tc>
        <w:tc>
          <w:tcPr>
            <w:tcW w:w="1126" w:type="dxa"/>
            <w:vAlign w:val="center"/>
          </w:tcPr>
          <w:p w14:paraId="7FC4514A">
            <w:pPr>
              <w:rPr>
                <w:rFonts w:ascii="仿宋_GB2312" w:eastAsia="仿宋_GB2312"/>
              </w:rPr>
            </w:pPr>
          </w:p>
        </w:tc>
        <w:tc>
          <w:tcPr>
            <w:tcW w:w="567" w:type="dxa"/>
            <w:vAlign w:val="center"/>
          </w:tcPr>
          <w:p w14:paraId="296F8523">
            <w:pPr>
              <w:rPr>
                <w:rFonts w:ascii="仿宋_GB2312" w:eastAsia="仿宋_GB2312"/>
              </w:rPr>
            </w:pPr>
          </w:p>
        </w:tc>
        <w:tc>
          <w:tcPr>
            <w:tcW w:w="686" w:type="dxa"/>
            <w:vAlign w:val="center"/>
          </w:tcPr>
          <w:p w14:paraId="36534FEE">
            <w:pPr>
              <w:rPr>
                <w:rFonts w:ascii="仿宋_GB2312" w:eastAsia="仿宋_GB2312"/>
              </w:rPr>
            </w:pPr>
          </w:p>
        </w:tc>
        <w:tc>
          <w:tcPr>
            <w:tcW w:w="992" w:type="dxa"/>
          </w:tcPr>
          <w:p w14:paraId="352E2A7D">
            <w:pPr>
              <w:rPr>
                <w:rFonts w:ascii="仿宋_GB2312" w:eastAsia="仿宋_GB2312"/>
              </w:rPr>
            </w:pPr>
          </w:p>
        </w:tc>
        <w:tc>
          <w:tcPr>
            <w:tcW w:w="1134" w:type="dxa"/>
            <w:vAlign w:val="center"/>
          </w:tcPr>
          <w:p w14:paraId="4720CCC2">
            <w:pPr>
              <w:rPr>
                <w:rFonts w:ascii="仿宋_GB2312" w:eastAsia="仿宋_GB2312"/>
              </w:rPr>
            </w:pPr>
          </w:p>
        </w:tc>
        <w:tc>
          <w:tcPr>
            <w:tcW w:w="1134" w:type="dxa"/>
            <w:vAlign w:val="center"/>
          </w:tcPr>
          <w:p w14:paraId="505C1607">
            <w:pPr>
              <w:rPr>
                <w:rFonts w:ascii="仿宋_GB2312" w:eastAsia="仿宋_GB2312"/>
              </w:rPr>
            </w:pPr>
          </w:p>
        </w:tc>
        <w:tc>
          <w:tcPr>
            <w:tcW w:w="1134" w:type="dxa"/>
            <w:vAlign w:val="center"/>
          </w:tcPr>
          <w:p w14:paraId="77C5E56E">
            <w:pPr>
              <w:rPr>
                <w:rFonts w:ascii="仿宋_GB2312" w:eastAsia="仿宋_GB2312"/>
              </w:rPr>
            </w:pPr>
          </w:p>
        </w:tc>
        <w:tc>
          <w:tcPr>
            <w:tcW w:w="709" w:type="dxa"/>
            <w:vAlign w:val="center"/>
          </w:tcPr>
          <w:p w14:paraId="7DFF9376">
            <w:pPr>
              <w:rPr>
                <w:rFonts w:ascii="仿宋_GB2312" w:eastAsia="仿宋_GB2312"/>
              </w:rPr>
            </w:pPr>
          </w:p>
        </w:tc>
      </w:tr>
      <w:tr w14:paraId="6F099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4A69A46D">
            <w:pPr>
              <w:rPr>
                <w:rFonts w:ascii="仿宋_GB2312" w:eastAsia="仿宋_GB2312"/>
              </w:rPr>
            </w:pPr>
          </w:p>
        </w:tc>
        <w:tc>
          <w:tcPr>
            <w:tcW w:w="1165" w:type="dxa"/>
            <w:vAlign w:val="center"/>
          </w:tcPr>
          <w:p w14:paraId="51D5D7BE">
            <w:pPr>
              <w:rPr>
                <w:rFonts w:ascii="仿宋_GB2312" w:eastAsia="仿宋_GB2312"/>
              </w:rPr>
            </w:pPr>
          </w:p>
        </w:tc>
        <w:tc>
          <w:tcPr>
            <w:tcW w:w="1126" w:type="dxa"/>
            <w:vAlign w:val="center"/>
          </w:tcPr>
          <w:p w14:paraId="13C26E51">
            <w:pPr>
              <w:rPr>
                <w:rFonts w:ascii="仿宋_GB2312" w:eastAsia="仿宋_GB2312"/>
              </w:rPr>
            </w:pPr>
          </w:p>
        </w:tc>
        <w:tc>
          <w:tcPr>
            <w:tcW w:w="567" w:type="dxa"/>
            <w:vAlign w:val="center"/>
          </w:tcPr>
          <w:p w14:paraId="250EC82F">
            <w:pPr>
              <w:rPr>
                <w:rFonts w:ascii="仿宋_GB2312" w:eastAsia="仿宋_GB2312"/>
              </w:rPr>
            </w:pPr>
          </w:p>
        </w:tc>
        <w:tc>
          <w:tcPr>
            <w:tcW w:w="686" w:type="dxa"/>
            <w:vAlign w:val="center"/>
          </w:tcPr>
          <w:p w14:paraId="432273BD">
            <w:pPr>
              <w:rPr>
                <w:rFonts w:ascii="仿宋_GB2312" w:eastAsia="仿宋_GB2312"/>
              </w:rPr>
            </w:pPr>
          </w:p>
        </w:tc>
        <w:tc>
          <w:tcPr>
            <w:tcW w:w="992" w:type="dxa"/>
          </w:tcPr>
          <w:p w14:paraId="1BBEEA23">
            <w:pPr>
              <w:rPr>
                <w:rFonts w:ascii="仿宋_GB2312" w:eastAsia="仿宋_GB2312"/>
              </w:rPr>
            </w:pPr>
          </w:p>
        </w:tc>
        <w:tc>
          <w:tcPr>
            <w:tcW w:w="1134" w:type="dxa"/>
            <w:vAlign w:val="center"/>
          </w:tcPr>
          <w:p w14:paraId="0628F757">
            <w:pPr>
              <w:rPr>
                <w:rFonts w:ascii="仿宋_GB2312" w:eastAsia="仿宋_GB2312"/>
              </w:rPr>
            </w:pPr>
          </w:p>
        </w:tc>
        <w:tc>
          <w:tcPr>
            <w:tcW w:w="1134" w:type="dxa"/>
            <w:vAlign w:val="center"/>
          </w:tcPr>
          <w:p w14:paraId="6CA5880A">
            <w:pPr>
              <w:rPr>
                <w:rFonts w:ascii="仿宋_GB2312" w:eastAsia="仿宋_GB2312"/>
              </w:rPr>
            </w:pPr>
          </w:p>
        </w:tc>
        <w:tc>
          <w:tcPr>
            <w:tcW w:w="1134" w:type="dxa"/>
            <w:vAlign w:val="center"/>
          </w:tcPr>
          <w:p w14:paraId="2560D3C2">
            <w:pPr>
              <w:rPr>
                <w:rFonts w:ascii="仿宋_GB2312" w:eastAsia="仿宋_GB2312"/>
              </w:rPr>
            </w:pPr>
          </w:p>
        </w:tc>
        <w:tc>
          <w:tcPr>
            <w:tcW w:w="709" w:type="dxa"/>
            <w:vAlign w:val="center"/>
          </w:tcPr>
          <w:p w14:paraId="0EA87127">
            <w:pPr>
              <w:rPr>
                <w:rFonts w:ascii="仿宋_GB2312" w:eastAsia="仿宋_GB2312"/>
              </w:rPr>
            </w:pPr>
          </w:p>
        </w:tc>
      </w:tr>
      <w:tr w14:paraId="15B18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DF56654">
            <w:pPr>
              <w:rPr>
                <w:rFonts w:ascii="仿宋_GB2312" w:eastAsia="仿宋_GB2312"/>
              </w:rPr>
            </w:pPr>
          </w:p>
        </w:tc>
        <w:tc>
          <w:tcPr>
            <w:tcW w:w="1165" w:type="dxa"/>
            <w:vAlign w:val="center"/>
          </w:tcPr>
          <w:p w14:paraId="2A6387CC">
            <w:pPr>
              <w:rPr>
                <w:rFonts w:ascii="仿宋_GB2312" w:eastAsia="仿宋_GB2312"/>
              </w:rPr>
            </w:pPr>
          </w:p>
        </w:tc>
        <w:tc>
          <w:tcPr>
            <w:tcW w:w="1126" w:type="dxa"/>
            <w:vAlign w:val="center"/>
          </w:tcPr>
          <w:p w14:paraId="475D6A6F">
            <w:pPr>
              <w:rPr>
                <w:rFonts w:ascii="仿宋_GB2312" w:eastAsia="仿宋_GB2312"/>
              </w:rPr>
            </w:pPr>
          </w:p>
        </w:tc>
        <w:tc>
          <w:tcPr>
            <w:tcW w:w="567" w:type="dxa"/>
            <w:vAlign w:val="center"/>
          </w:tcPr>
          <w:p w14:paraId="65C90F8B">
            <w:pPr>
              <w:rPr>
                <w:rFonts w:ascii="仿宋_GB2312" w:eastAsia="仿宋_GB2312"/>
              </w:rPr>
            </w:pPr>
          </w:p>
        </w:tc>
        <w:tc>
          <w:tcPr>
            <w:tcW w:w="686" w:type="dxa"/>
            <w:vAlign w:val="center"/>
          </w:tcPr>
          <w:p w14:paraId="6D6644EC">
            <w:pPr>
              <w:rPr>
                <w:rFonts w:ascii="仿宋_GB2312" w:eastAsia="仿宋_GB2312"/>
              </w:rPr>
            </w:pPr>
          </w:p>
        </w:tc>
        <w:tc>
          <w:tcPr>
            <w:tcW w:w="992" w:type="dxa"/>
          </w:tcPr>
          <w:p w14:paraId="076F147D">
            <w:pPr>
              <w:rPr>
                <w:rFonts w:ascii="仿宋_GB2312" w:eastAsia="仿宋_GB2312"/>
              </w:rPr>
            </w:pPr>
          </w:p>
        </w:tc>
        <w:tc>
          <w:tcPr>
            <w:tcW w:w="1134" w:type="dxa"/>
            <w:vAlign w:val="center"/>
          </w:tcPr>
          <w:p w14:paraId="4B71B189">
            <w:pPr>
              <w:rPr>
                <w:rFonts w:ascii="仿宋_GB2312" w:eastAsia="仿宋_GB2312"/>
              </w:rPr>
            </w:pPr>
          </w:p>
        </w:tc>
        <w:tc>
          <w:tcPr>
            <w:tcW w:w="1134" w:type="dxa"/>
            <w:vAlign w:val="center"/>
          </w:tcPr>
          <w:p w14:paraId="63B4C276">
            <w:pPr>
              <w:rPr>
                <w:rFonts w:ascii="仿宋_GB2312" w:eastAsia="仿宋_GB2312"/>
              </w:rPr>
            </w:pPr>
          </w:p>
        </w:tc>
        <w:tc>
          <w:tcPr>
            <w:tcW w:w="1134" w:type="dxa"/>
            <w:vAlign w:val="center"/>
          </w:tcPr>
          <w:p w14:paraId="28952613">
            <w:pPr>
              <w:rPr>
                <w:rFonts w:ascii="仿宋_GB2312" w:eastAsia="仿宋_GB2312"/>
              </w:rPr>
            </w:pPr>
          </w:p>
        </w:tc>
        <w:tc>
          <w:tcPr>
            <w:tcW w:w="709" w:type="dxa"/>
            <w:vAlign w:val="center"/>
          </w:tcPr>
          <w:p w14:paraId="7CE26E61">
            <w:pPr>
              <w:rPr>
                <w:rFonts w:ascii="仿宋_GB2312" w:eastAsia="仿宋_GB2312"/>
              </w:rPr>
            </w:pPr>
          </w:p>
        </w:tc>
      </w:tr>
      <w:tr w14:paraId="76C2C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71690EA">
            <w:pPr>
              <w:rPr>
                <w:rFonts w:ascii="仿宋_GB2312" w:eastAsia="仿宋_GB2312"/>
              </w:rPr>
            </w:pPr>
          </w:p>
        </w:tc>
        <w:tc>
          <w:tcPr>
            <w:tcW w:w="1165" w:type="dxa"/>
            <w:vAlign w:val="center"/>
          </w:tcPr>
          <w:p w14:paraId="17C24D82">
            <w:pPr>
              <w:rPr>
                <w:rFonts w:ascii="仿宋_GB2312" w:eastAsia="仿宋_GB2312"/>
              </w:rPr>
            </w:pPr>
          </w:p>
        </w:tc>
        <w:tc>
          <w:tcPr>
            <w:tcW w:w="1126" w:type="dxa"/>
            <w:vAlign w:val="center"/>
          </w:tcPr>
          <w:p w14:paraId="1424284E">
            <w:pPr>
              <w:rPr>
                <w:rFonts w:ascii="仿宋_GB2312" w:eastAsia="仿宋_GB2312"/>
              </w:rPr>
            </w:pPr>
          </w:p>
        </w:tc>
        <w:tc>
          <w:tcPr>
            <w:tcW w:w="567" w:type="dxa"/>
            <w:vAlign w:val="center"/>
          </w:tcPr>
          <w:p w14:paraId="4A2AF507">
            <w:pPr>
              <w:rPr>
                <w:rFonts w:ascii="仿宋_GB2312" w:eastAsia="仿宋_GB2312"/>
              </w:rPr>
            </w:pPr>
          </w:p>
        </w:tc>
        <w:tc>
          <w:tcPr>
            <w:tcW w:w="686" w:type="dxa"/>
            <w:vAlign w:val="center"/>
          </w:tcPr>
          <w:p w14:paraId="6D06EC53">
            <w:pPr>
              <w:rPr>
                <w:rFonts w:ascii="仿宋_GB2312" w:eastAsia="仿宋_GB2312"/>
              </w:rPr>
            </w:pPr>
          </w:p>
        </w:tc>
        <w:tc>
          <w:tcPr>
            <w:tcW w:w="992" w:type="dxa"/>
          </w:tcPr>
          <w:p w14:paraId="3DA523BD">
            <w:pPr>
              <w:rPr>
                <w:rFonts w:ascii="仿宋_GB2312" w:eastAsia="仿宋_GB2312"/>
              </w:rPr>
            </w:pPr>
          </w:p>
        </w:tc>
        <w:tc>
          <w:tcPr>
            <w:tcW w:w="1134" w:type="dxa"/>
            <w:vAlign w:val="center"/>
          </w:tcPr>
          <w:p w14:paraId="0358DF9B">
            <w:pPr>
              <w:rPr>
                <w:rFonts w:ascii="仿宋_GB2312" w:eastAsia="仿宋_GB2312"/>
              </w:rPr>
            </w:pPr>
          </w:p>
        </w:tc>
        <w:tc>
          <w:tcPr>
            <w:tcW w:w="1134" w:type="dxa"/>
            <w:vAlign w:val="center"/>
          </w:tcPr>
          <w:p w14:paraId="0386FDE7">
            <w:pPr>
              <w:rPr>
                <w:rFonts w:ascii="仿宋_GB2312" w:eastAsia="仿宋_GB2312"/>
              </w:rPr>
            </w:pPr>
          </w:p>
        </w:tc>
        <w:tc>
          <w:tcPr>
            <w:tcW w:w="1134" w:type="dxa"/>
            <w:vAlign w:val="center"/>
          </w:tcPr>
          <w:p w14:paraId="6CC72A0F">
            <w:pPr>
              <w:rPr>
                <w:rFonts w:ascii="仿宋_GB2312" w:eastAsia="仿宋_GB2312"/>
              </w:rPr>
            </w:pPr>
          </w:p>
        </w:tc>
        <w:tc>
          <w:tcPr>
            <w:tcW w:w="709" w:type="dxa"/>
            <w:vAlign w:val="center"/>
          </w:tcPr>
          <w:p w14:paraId="2FA5628F">
            <w:pPr>
              <w:rPr>
                <w:rFonts w:ascii="仿宋_GB2312" w:eastAsia="仿宋_GB2312"/>
              </w:rPr>
            </w:pPr>
          </w:p>
        </w:tc>
      </w:tr>
      <w:tr w14:paraId="6D59D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29F2FB5F">
            <w:pPr>
              <w:rPr>
                <w:rFonts w:ascii="仿宋_GB2312" w:eastAsia="仿宋_GB2312"/>
              </w:rPr>
            </w:pPr>
          </w:p>
        </w:tc>
        <w:tc>
          <w:tcPr>
            <w:tcW w:w="1165" w:type="dxa"/>
            <w:vAlign w:val="center"/>
          </w:tcPr>
          <w:p w14:paraId="69A237DD">
            <w:pPr>
              <w:rPr>
                <w:rFonts w:ascii="仿宋_GB2312" w:eastAsia="仿宋_GB2312"/>
              </w:rPr>
            </w:pPr>
          </w:p>
        </w:tc>
        <w:tc>
          <w:tcPr>
            <w:tcW w:w="1126" w:type="dxa"/>
            <w:vAlign w:val="center"/>
          </w:tcPr>
          <w:p w14:paraId="0F45F6A6">
            <w:pPr>
              <w:rPr>
                <w:rFonts w:ascii="仿宋_GB2312" w:eastAsia="仿宋_GB2312"/>
              </w:rPr>
            </w:pPr>
          </w:p>
        </w:tc>
        <w:tc>
          <w:tcPr>
            <w:tcW w:w="567" w:type="dxa"/>
            <w:vAlign w:val="center"/>
          </w:tcPr>
          <w:p w14:paraId="0A13FE39">
            <w:pPr>
              <w:rPr>
                <w:rFonts w:ascii="仿宋_GB2312" w:eastAsia="仿宋_GB2312"/>
              </w:rPr>
            </w:pPr>
          </w:p>
        </w:tc>
        <w:tc>
          <w:tcPr>
            <w:tcW w:w="686" w:type="dxa"/>
            <w:vAlign w:val="center"/>
          </w:tcPr>
          <w:p w14:paraId="3C0C81DC">
            <w:pPr>
              <w:rPr>
                <w:rFonts w:ascii="仿宋_GB2312" w:eastAsia="仿宋_GB2312"/>
              </w:rPr>
            </w:pPr>
          </w:p>
        </w:tc>
        <w:tc>
          <w:tcPr>
            <w:tcW w:w="992" w:type="dxa"/>
          </w:tcPr>
          <w:p w14:paraId="46DEB4C1">
            <w:pPr>
              <w:rPr>
                <w:rFonts w:ascii="仿宋_GB2312" w:eastAsia="仿宋_GB2312"/>
              </w:rPr>
            </w:pPr>
          </w:p>
        </w:tc>
        <w:tc>
          <w:tcPr>
            <w:tcW w:w="1134" w:type="dxa"/>
            <w:vAlign w:val="center"/>
          </w:tcPr>
          <w:p w14:paraId="68C9362A">
            <w:pPr>
              <w:rPr>
                <w:rFonts w:ascii="仿宋_GB2312" w:eastAsia="仿宋_GB2312"/>
              </w:rPr>
            </w:pPr>
          </w:p>
        </w:tc>
        <w:tc>
          <w:tcPr>
            <w:tcW w:w="1134" w:type="dxa"/>
            <w:vAlign w:val="center"/>
          </w:tcPr>
          <w:p w14:paraId="0A2FD23C">
            <w:pPr>
              <w:rPr>
                <w:rFonts w:ascii="仿宋_GB2312" w:eastAsia="仿宋_GB2312"/>
              </w:rPr>
            </w:pPr>
          </w:p>
        </w:tc>
        <w:tc>
          <w:tcPr>
            <w:tcW w:w="1134" w:type="dxa"/>
            <w:vAlign w:val="center"/>
          </w:tcPr>
          <w:p w14:paraId="67A10DA1">
            <w:pPr>
              <w:rPr>
                <w:rFonts w:ascii="仿宋_GB2312" w:eastAsia="仿宋_GB2312"/>
              </w:rPr>
            </w:pPr>
          </w:p>
        </w:tc>
        <w:tc>
          <w:tcPr>
            <w:tcW w:w="709" w:type="dxa"/>
            <w:vAlign w:val="center"/>
          </w:tcPr>
          <w:p w14:paraId="2894BE6B">
            <w:pPr>
              <w:rPr>
                <w:rFonts w:ascii="仿宋_GB2312" w:eastAsia="仿宋_GB2312"/>
              </w:rPr>
            </w:pPr>
          </w:p>
        </w:tc>
      </w:tr>
    </w:tbl>
    <w:p w14:paraId="2B5B95A6"/>
    <w:p w14:paraId="7388BA53">
      <w:r>
        <w:br w:type="page"/>
      </w:r>
    </w:p>
    <w:p w14:paraId="5F60E4C2">
      <w:pPr>
        <w:pStyle w:val="62"/>
        <w:numPr>
          <w:ilvl w:val="0"/>
          <w:numId w:val="0"/>
        </w:numPr>
        <w:rPr>
          <w:rFonts w:hint="eastAsia"/>
          <w:sz w:val="28"/>
          <w:szCs w:val="28"/>
        </w:rPr>
      </w:pPr>
      <w:bookmarkStart w:id="1554" w:name="_Toc54862354"/>
      <w:bookmarkStart w:id="1555" w:name="_Toc20171895"/>
      <w:bookmarkStart w:id="1556" w:name="_Toc663"/>
      <w:r>
        <w:rPr>
          <w:rFonts w:hint="eastAsia"/>
          <w:sz w:val="28"/>
          <w:szCs w:val="28"/>
        </w:rPr>
        <w:t>附件3 工程质量保修书</w:t>
      </w:r>
      <w:bookmarkEnd w:id="1554"/>
      <w:bookmarkEnd w:id="1555"/>
      <w:bookmarkEnd w:id="1556"/>
    </w:p>
    <w:p w14:paraId="2334C1D1">
      <w:pPr>
        <w:rPr>
          <w:rFonts w:hint="eastAsia" w:ascii="宋体" w:hAnsi="宋体" w:cs="宋体"/>
          <w:sz w:val="24"/>
        </w:rPr>
      </w:pPr>
      <w:r>
        <w:rPr>
          <w:rFonts w:hint="eastAsia" w:ascii="宋体" w:hAnsi="宋体" w:cs="宋体"/>
          <w:sz w:val="24"/>
        </w:rPr>
        <w:t>发包人（全称）：</w:t>
      </w:r>
      <w:r>
        <w:rPr>
          <w:rFonts w:hint="eastAsia" w:ascii="宋体" w:hAnsi="宋体" w:cs="宋体"/>
          <w:sz w:val="24"/>
          <w:u w:val="single"/>
        </w:rPr>
        <w:t xml:space="preserve">                                  </w:t>
      </w:r>
    </w:p>
    <w:p w14:paraId="39FC3283">
      <w:pPr>
        <w:rPr>
          <w:rFonts w:hint="eastAsia" w:ascii="宋体" w:hAnsi="宋体" w:cs="宋体"/>
          <w:sz w:val="24"/>
        </w:rPr>
      </w:pPr>
      <w:r>
        <w:rPr>
          <w:rFonts w:hint="eastAsia" w:ascii="宋体" w:hAnsi="宋体" w:cs="宋体"/>
          <w:sz w:val="24"/>
        </w:rPr>
        <w:t>承包人（全称）：</w:t>
      </w:r>
      <w:r>
        <w:rPr>
          <w:rFonts w:hint="eastAsia" w:ascii="宋体" w:hAnsi="宋体" w:cs="宋体"/>
          <w:sz w:val="24"/>
          <w:u w:val="single"/>
        </w:rPr>
        <w:t xml:space="preserve">                                  </w:t>
      </w:r>
    </w:p>
    <w:p w14:paraId="1B2A9F4A">
      <w:pPr>
        <w:ind w:firstLine="600"/>
        <w:rPr>
          <w:rFonts w:hint="eastAsia" w:ascii="宋体" w:hAnsi="宋体" w:cs="宋体"/>
          <w:sz w:val="24"/>
        </w:rPr>
      </w:pPr>
      <w:r>
        <w:rPr>
          <w:rFonts w:hint="eastAsia" w:ascii="宋体" w:hAnsi="宋体" w:cs="宋体"/>
          <w:sz w:val="24"/>
        </w:rPr>
        <w:t>发包人和承包人根据《中华人民共和国建筑法》和《建设工程质量管理条例》，经协商一致就</w:t>
      </w:r>
      <w:r>
        <w:rPr>
          <w:rFonts w:hint="eastAsia" w:ascii="宋体" w:hAnsi="宋体" w:cs="宋体"/>
          <w:sz w:val="24"/>
          <w:u w:val="single"/>
        </w:rPr>
        <w:t xml:space="preserve">                 </w:t>
      </w:r>
      <w:r>
        <w:rPr>
          <w:rFonts w:hint="eastAsia" w:ascii="宋体" w:hAnsi="宋体" w:cs="宋体"/>
          <w:sz w:val="24"/>
        </w:rPr>
        <w:t>（工程全称）订立工程质量保修书。</w:t>
      </w:r>
    </w:p>
    <w:p w14:paraId="4D2D893D">
      <w:pPr>
        <w:ind w:firstLine="600"/>
        <w:rPr>
          <w:rFonts w:hint="eastAsia" w:ascii="宋体" w:hAnsi="宋体" w:cs="宋体"/>
          <w:sz w:val="24"/>
        </w:rPr>
      </w:pPr>
      <w:r>
        <w:rPr>
          <w:rFonts w:hint="eastAsia" w:ascii="宋体" w:hAnsi="宋体" w:cs="宋体"/>
          <w:sz w:val="24"/>
        </w:rPr>
        <w:t>一、工程质量保修范围和内容</w:t>
      </w:r>
    </w:p>
    <w:p w14:paraId="66F6BB34">
      <w:pPr>
        <w:ind w:firstLine="600"/>
        <w:rPr>
          <w:rFonts w:hint="eastAsia" w:ascii="宋体" w:hAnsi="宋体" w:cs="宋体"/>
          <w:sz w:val="24"/>
        </w:rPr>
      </w:pPr>
      <w:r>
        <w:rPr>
          <w:rFonts w:hint="eastAsia" w:ascii="宋体" w:hAnsi="宋体" w:cs="宋体"/>
          <w:sz w:val="24"/>
        </w:rPr>
        <w:t>承包人在质量保修期内，按照有关法律规定和合同约定，承担工程质量保修责任。</w:t>
      </w:r>
    </w:p>
    <w:p w14:paraId="2278B620">
      <w:pPr>
        <w:ind w:firstLine="600"/>
        <w:rPr>
          <w:rFonts w:hint="eastAsia" w:ascii="宋体" w:hAnsi="宋体" w:cs="宋体"/>
          <w:sz w:val="24"/>
        </w:rPr>
      </w:pPr>
      <w:r>
        <w:rPr>
          <w:rFonts w:hint="eastAsia" w:ascii="宋体" w:hAnsi="宋体" w:cs="宋体"/>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 xml:space="preserve">                                                  </w:t>
      </w:r>
      <w:r>
        <w:rPr>
          <w:rFonts w:hint="eastAsia" w:ascii="宋体" w:hAnsi="宋体" w:cs="宋体"/>
          <w:sz w:val="24"/>
        </w:rPr>
        <w:t>。</w:t>
      </w:r>
    </w:p>
    <w:p w14:paraId="0BEFA340">
      <w:pPr>
        <w:ind w:firstLine="600"/>
        <w:rPr>
          <w:rFonts w:hint="eastAsia" w:ascii="宋体" w:hAnsi="宋体" w:cs="宋体"/>
          <w:sz w:val="24"/>
        </w:rPr>
      </w:pPr>
      <w:r>
        <w:rPr>
          <w:rFonts w:hint="eastAsia" w:ascii="宋体" w:hAnsi="宋体" w:cs="宋体"/>
          <w:sz w:val="24"/>
        </w:rPr>
        <w:t>二、质量保修期</w:t>
      </w:r>
    </w:p>
    <w:p w14:paraId="03567584">
      <w:pPr>
        <w:ind w:firstLine="600"/>
        <w:rPr>
          <w:rFonts w:hint="eastAsia" w:ascii="宋体" w:hAnsi="宋体" w:cs="宋体"/>
          <w:sz w:val="24"/>
        </w:rPr>
      </w:pPr>
      <w:r>
        <w:rPr>
          <w:rFonts w:hint="eastAsia" w:ascii="宋体" w:hAnsi="宋体" w:cs="宋体"/>
          <w:sz w:val="24"/>
        </w:rPr>
        <w:t>根据《建设工程质量管理条例》及有关规定，工程的质量保修期如下：</w:t>
      </w:r>
    </w:p>
    <w:p w14:paraId="26E70353">
      <w:pPr>
        <w:ind w:firstLine="600"/>
        <w:rPr>
          <w:rFonts w:hint="eastAsia" w:ascii="宋体" w:hAnsi="宋体" w:cs="宋体"/>
          <w:sz w:val="24"/>
        </w:rPr>
      </w:pPr>
      <w:r>
        <w:rPr>
          <w:rFonts w:hint="eastAsia" w:ascii="宋体" w:hAnsi="宋体" w:cs="宋体"/>
          <w:sz w:val="24"/>
        </w:rPr>
        <w:t>1</w:t>
      </w:r>
      <w:r>
        <w:rPr>
          <w:rFonts w:hint="eastAsia" w:ascii="宋体" w:hAnsi="宋体" w:cs="宋体"/>
          <w:color w:val="000000"/>
          <w:sz w:val="24"/>
        </w:rPr>
        <w:t>．</w:t>
      </w:r>
      <w:r>
        <w:rPr>
          <w:rFonts w:hint="eastAsia" w:ascii="宋体" w:hAnsi="宋体" w:cs="宋体"/>
          <w:sz w:val="24"/>
        </w:rPr>
        <w:t>地基</w:t>
      </w:r>
      <w:r>
        <w:rPr>
          <w:rFonts w:hint="eastAsia" w:ascii="宋体" w:hAnsi="宋体" w:cs="宋体"/>
          <w:color w:val="000000"/>
          <w:sz w:val="24"/>
        </w:rPr>
        <w:t>基础</w:t>
      </w:r>
      <w:r>
        <w:rPr>
          <w:rFonts w:hint="eastAsia" w:ascii="宋体" w:hAnsi="宋体" w:cs="宋体"/>
          <w:sz w:val="24"/>
        </w:rPr>
        <w:t>工程和主体结构工程为设计文件规定的工程合理使用年限；</w:t>
      </w:r>
    </w:p>
    <w:p w14:paraId="07774DBD">
      <w:pPr>
        <w:ind w:firstLine="600"/>
        <w:rPr>
          <w:rFonts w:hint="eastAsia" w:ascii="宋体" w:hAnsi="宋体" w:cs="宋体"/>
          <w:sz w:val="24"/>
        </w:rPr>
      </w:pPr>
      <w:r>
        <w:rPr>
          <w:rFonts w:hint="eastAsia" w:ascii="宋体" w:hAnsi="宋体" w:cs="宋体"/>
          <w:sz w:val="24"/>
        </w:rPr>
        <w:t>2．屋面防水工程、有防水要求的卫生间、房间和外墙面的防渗为</w:t>
      </w:r>
      <w:r>
        <w:rPr>
          <w:rFonts w:hint="eastAsia" w:ascii="宋体" w:hAnsi="宋体" w:cs="宋体"/>
          <w:sz w:val="24"/>
          <w:u w:val="single"/>
        </w:rPr>
        <w:t xml:space="preserve">       </w:t>
      </w:r>
      <w:r>
        <w:rPr>
          <w:rFonts w:hint="eastAsia" w:ascii="宋体" w:hAnsi="宋体" w:cs="宋体"/>
          <w:sz w:val="24"/>
        </w:rPr>
        <w:t>年；</w:t>
      </w:r>
    </w:p>
    <w:p w14:paraId="06EE0330">
      <w:pPr>
        <w:ind w:firstLine="600"/>
        <w:rPr>
          <w:rFonts w:hint="eastAsia" w:ascii="宋体" w:hAnsi="宋体" w:cs="宋体"/>
          <w:sz w:val="24"/>
        </w:rPr>
      </w:pPr>
      <w:r>
        <w:rPr>
          <w:rFonts w:hint="eastAsia" w:ascii="宋体" w:hAnsi="宋体" w:cs="宋体"/>
          <w:sz w:val="24"/>
        </w:rPr>
        <w:t>3．装修工程为</w:t>
      </w:r>
      <w:r>
        <w:rPr>
          <w:rFonts w:hint="eastAsia" w:ascii="宋体" w:hAnsi="宋体" w:cs="宋体"/>
          <w:sz w:val="24"/>
          <w:u w:val="single"/>
        </w:rPr>
        <w:t xml:space="preserve">         </w:t>
      </w:r>
      <w:r>
        <w:rPr>
          <w:rFonts w:hint="eastAsia" w:ascii="宋体" w:hAnsi="宋体" w:cs="宋体"/>
          <w:sz w:val="24"/>
        </w:rPr>
        <w:t>年；</w:t>
      </w:r>
    </w:p>
    <w:p w14:paraId="73FCEC66">
      <w:pPr>
        <w:ind w:firstLine="600"/>
        <w:rPr>
          <w:rFonts w:hint="eastAsia"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 xml:space="preserve">           </w:t>
      </w:r>
      <w:r>
        <w:rPr>
          <w:rFonts w:hint="eastAsia" w:ascii="宋体" w:hAnsi="宋体" w:cs="宋体"/>
          <w:sz w:val="24"/>
        </w:rPr>
        <w:t>年；</w:t>
      </w:r>
    </w:p>
    <w:p w14:paraId="49060C73">
      <w:pPr>
        <w:ind w:firstLine="600"/>
        <w:rPr>
          <w:rFonts w:hint="eastAsia" w:ascii="宋体" w:hAnsi="宋体" w:cs="宋体"/>
          <w:sz w:val="24"/>
        </w:rPr>
      </w:pPr>
      <w:r>
        <w:rPr>
          <w:rFonts w:hint="eastAsia" w:ascii="宋体" w:hAnsi="宋体" w:cs="宋体"/>
          <w:sz w:val="24"/>
        </w:rPr>
        <w:t>5．供热与供冷系统为</w:t>
      </w:r>
      <w:r>
        <w:rPr>
          <w:rFonts w:hint="eastAsia" w:ascii="宋体" w:hAnsi="宋体" w:cs="宋体"/>
          <w:sz w:val="24"/>
          <w:u w:val="single"/>
        </w:rPr>
        <w:t xml:space="preserve">        </w:t>
      </w:r>
      <w:r>
        <w:rPr>
          <w:rFonts w:hint="eastAsia" w:ascii="宋体" w:hAnsi="宋体" w:cs="宋体"/>
          <w:sz w:val="24"/>
        </w:rPr>
        <w:t>个采暖期、供冷期；</w:t>
      </w:r>
    </w:p>
    <w:p w14:paraId="08187A50">
      <w:pPr>
        <w:ind w:firstLine="600"/>
        <w:rPr>
          <w:rFonts w:hint="eastAsia"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 xml:space="preserve">         </w:t>
      </w:r>
      <w:r>
        <w:rPr>
          <w:rFonts w:hint="eastAsia" w:ascii="宋体" w:hAnsi="宋体" w:cs="宋体"/>
          <w:sz w:val="24"/>
        </w:rPr>
        <w:t>年；</w:t>
      </w:r>
    </w:p>
    <w:p w14:paraId="2E18FD12">
      <w:pPr>
        <w:ind w:firstLine="600"/>
        <w:rPr>
          <w:rFonts w:hint="eastAsia" w:ascii="宋体" w:hAnsi="宋体" w:cs="宋体"/>
          <w:sz w:val="24"/>
        </w:rPr>
      </w:pPr>
      <w:r>
        <w:rPr>
          <w:rFonts w:hint="eastAsia" w:ascii="宋体" w:hAnsi="宋体" w:cs="宋体"/>
          <w:sz w:val="24"/>
        </w:rPr>
        <w:t>7．其他项目保修期限约定如下：</w:t>
      </w:r>
      <w:r>
        <w:rPr>
          <w:rFonts w:hint="eastAsia" w:ascii="宋体" w:hAnsi="宋体" w:cs="宋体"/>
          <w:sz w:val="24"/>
          <w:u w:val="single"/>
        </w:rPr>
        <w:t xml:space="preserve">                      </w:t>
      </w:r>
      <w:r>
        <w:rPr>
          <w:rFonts w:hint="eastAsia" w:ascii="宋体" w:hAnsi="宋体" w:cs="宋体"/>
          <w:sz w:val="24"/>
        </w:rPr>
        <w:t>。</w:t>
      </w:r>
    </w:p>
    <w:p w14:paraId="0FB16340">
      <w:pPr>
        <w:ind w:firstLine="600"/>
        <w:rPr>
          <w:rFonts w:hint="eastAsia" w:ascii="宋体" w:hAnsi="宋体" w:cs="宋体"/>
          <w:sz w:val="24"/>
        </w:rPr>
      </w:pPr>
      <w:r>
        <w:rPr>
          <w:rFonts w:hint="eastAsia" w:ascii="宋体" w:hAnsi="宋体" w:cs="宋体"/>
          <w:sz w:val="24"/>
        </w:rPr>
        <w:t>质量保修期自工程竣工验收合格之日起计算。</w:t>
      </w:r>
    </w:p>
    <w:p w14:paraId="23393B36">
      <w:pPr>
        <w:ind w:firstLine="600"/>
        <w:rPr>
          <w:rFonts w:hint="eastAsia" w:ascii="宋体" w:hAnsi="宋体" w:cs="宋体"/>
          <w:sz w:val="24"/>
        </w:rPr>
      </w:pPr>
      <w:r>
        <w:rPr>
          <w:rFonts w:hint="eastAsia" w:ascii="宋体" w:hAnsi="宋体" w:cs="宋体"/>
          <w:sz w:val="24"/>
        </w:rPr>
        <w:t>三、缺陷责任期</w:t>
      </w:r>
    </w:p>
    <w:p w14:paraId="65A1397E">
      <w:pPr>
        <w:ind w:firstLine="600"/>
        <w:rPr>
          <w:rFonts w:hint="eastAsia" w:ascii="宋体" w:hAnsi="宋体" w:cs="宋体"/>
          <w:sz w:val="24"/>
        </w:rPr>
      </w:pPr>
      <w:r>
        <w:rPr>
          <w:rFonts w:hint="eastAsia" w:ascii="宋体" w:hAnsi="宋体" w:cs="宋体"/>
          <w:sz w:val="24"/>
        </w:rPr>
        <w:t>工程缺陷责任期为</w:t>
      </w:r>
      <w:r>
        <w:rPr>
          <w:rFonts w:hint="eastAsia" w:ascii="宋体" w:hAnsi="宋体" w:cs="宋体"/>
          <w:sz w:val="24"/>
          <w:u w:val="single"/>
        </w:rPr>
        <w:t xml:space="preserve">      </w:t>
      </w:r>
      <w:r>
        <w:rPr>
          <w:rFonts w:hint="eastAsia" w:ascii="宋体" w:hAnsi="宋体" w:cs="宋体"/>
          <w:sz w:val="24"/>
        </w:rPr>
        <w:t>个月，缺陷责任期自工程通过竣工验收之日起计算。单位/区段工程先于全部工程进行验收，单位/区段工程缺陷责任期自单位/区段工程验收合格之日起算。</w:t>
      </w:r>
    </w:p>
    <w:p w14:paraId="75277D6C">
      <w:pPr>
        <w:ind w:firstLine="600"/>
        <w:rPr>
          <w:rFonts w:hint="eastAsia" w:ascii="宋体" w:hAnsi="宋体" w:cs="宋体"/>
          <w:sz w:val="24"/>
        </w:rPr>
      </w:pPr>
      <w:r>
        <w:rPr>
          <w:rFonts w:hint="eastAsia" w:ascii="宋体" w:hAnsi="宋体" w:cs="宋体"/>
          <w:sz w:val="24"/>
        </w:rPr>
        <w:t>缺陷责任期终止后，发包人应返还剩余的质量保证金。</w:t>
      </w:r>
    </w:p>
    <w:p w14:paraId="07039299">
      <w:pPr>
        <w:ind w:firstLine="600"/>
        <w:rPr>
          <w:rFonts w:hint="eastAsia" w:ascii="宋体" w:hAnsi="宋体" w:cs="宋体"/>
          <w:sz w:val="24"/>
        </w:rPr>
      </w:pPr>
      <w:r>
        <w:rPr>
          <w:rFonts w:hint="eastAsia" w:ascii="宋体" w:hAnsi="宋体" w:cs="宋体"/>
          <w:sz w:val="24"/>
        </w:rPr>
        <w:t>四、质量保修责任</w:t>
      </w:r>
    </w:p>
    <w:p w14:paraId="2F1B9C86">
      <w:pPr>
        <w:ind w:firstLine="600"/>
        <w:rPr>
          <w:rFonts w:hint="eastAsia"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14:paraId="51508936">
      <w:pPr>
        <w:ind w:firstLine="600"/>
        <w:rPr>
          <w:rFonts w:hint="eastAsia" w:ascii="宋体" w:hAnsi="宋体" w:cs="宋体"/>
          <w:sz w:val="24"/>
        </w:rPr>
      </w:pPr>
      <w:r>
        <w:rPr>
          <w:rFonts w:hint="eastAsia" w:ascii="宋体" w:hAnsi="宋体" w:cs="宋体"/>
          <w:sz w:val="24"/>
        </w:rPr>
        <w:t>2．发生紧急事故需抢修的，承包人在接到事故通知后，应当立即到达事故现场抢修。</w:t>
      </w:r>
    </w:p>
    <w:p w14:paraId="19ACAFDD">
      <w:pPr>
        <w:ind w:firstLine="600"/>
        <w:rPr>
          <w:rFonts w:hint="eastAsia"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10E3838F">
      <w:pPr>
        <w:ind w:firstLine="600"/>
        <w:rPr>
          <w:rFonts w:hint="eastAsia" w:ascii="宋体" w:hAnsi="宋体" w:cs="宋体"/>
          <w:sz w:val="24"/>
        </w:rPr>
      </w:pPr>
      <w:r>
        <w:rPr>
          <w:rFonts w:hint="eastAsia" w:ascii="宋体" w:hAnsi="宋体" w:cs="宋体"/>
          <w:sz w:val="24"/>
        </w:rPr>
        <w:t>4．质量保修完成后，由发包人组织验收。</w:t>
      </w:r>
    </w:p>
    <w:p w14:paraId="033AC95D">
      <w:pPr>
        <w:ind w:firstLine="600"/>
        <w:rPr>
          <w:rFonts w:hint="eastAsia" w:ascii="宋体" w:hAnsi="宋体" w:cs="宋体"/>
          <w:sz w:val="24"/>
        </w:rPr>
      </w:pPr>
      <w:r>
        <w:rPr>
          <w:rFonts w:hint="eastAsia" w:ascii="宋体" w:hAnsi="宋体" w:cs="宋体"/>
          <w:sz w:val="24"/>
        </w:rPr>
        <w:t>五、保修费用</w:t>
      </w:r>
    </w:p>
    <w:p w14:paraId="014BA20C">
      <w:pPr>
        <w:ind w:firstLine="600"/>
        <w:rPr>
          <w:rFonts w:hint="eastAsia" w:ascii="宋体" w:hAnsi="宋体" w:cs="宋体"/>
          <w:sz w:val="24"/>
        </w:rPr>
      </w:pPr>
      <w:r>
        <w:rPr>
          <w:rFonts w:hint="eastAsia" w:ascii="宋体" w:hAnsi="宋体" w:cs="宋体"/>
          <w:sz w:val="24"/>
        </w:rPr>
        <w:t>保修费用由造成质量缺陷的责任方承担。</w:t>
      </w:r>
    </w:p>
    <w:p w14:paraId="4D944EBF">
      <w:pPr>
        <w:ind w:firstLine="600"/>
        <w:rPr>
          <w:rFonts w:hint="eastAsia" w:ascii="宋体" w:hAnsi="宋体" w:cs="宋体"/>
          <w:sz w:val="24"/>
          <w:u w:val="single"/>
        </w:rPr>
      </w:pPr>
      <w:r>
        <w:rPr>
          <w:rFonts w:hint="eastAsia" w:ascii="宋体" w:hAnsi="宋体" w:cs="宋体"/>
          <w:sz w:val="24"/>
        </w:rPr>
        <w:t>六、双方约定的其他工程质量保修事项：</w:t>
      </w:r>
      <w:r>
        <w:rPr>
          <w:rFonts w:hint="eastAsia" w:ascii="宋体" w:hAnsi="宋体" w:cs="宋体"/>
          <w:sz w:val="24"/>
          <w:u w:val="single"/>
        </w:rPr>
        <w:t xml:space="preserve">                </w:t>
      </w:r>
      <w:r>
        <w:rPr>
          <w:rFonts w:hint="eastAsia" w:ascii="宋体" w:hAnsi="宋体" w:cs="宋体"/>
          <w:sz w:val="24"/>
        </w:rPr>
        <w:t>。</w:t>
      </w:r>
    </w:p>
    <w:p w14:paraId="4D9DE28D">
      <w:pPr>
        <w:ind w:firstLine="600"/>
        <w:rPr>
          <w:rFonts w:hint="eastAsia" w:ascii="宋体" w:hAnsi="宋体" w:cs="宋体"/>
          <w:sz w:val="24"/>
        </w:rPr>
      </w:pPr>
      <w:r>
        <w:rPr>
          <w:rFonts w:hint="eastAsia" w:ascii="宋体" w:hAnsi="宋体" w:cs="宋体"/>
          <w:sz w:val="24"/>
        </w:rPr>
        <w:t>工程质量保修书由发包人、承包人在工程竣工验收前共同签署，作为工程总承包合同附件，其有效期限至保修期满。</w:t>
      </w:r>
    </w:p>
    <w:p w14:paraId="3D091AE8">
      <w:pPr>
        <w:ind w:firstLine="600"/>
        <w:rPr>
          <w:rFonts w:hint="eastAsia" w:ascii="宋体" w:hAnsi="宋体" w:cs="宋体"/>
          <w:sz w:val="24"/>
        </w:rPr>
      </w:pPr>
    </w:p>
    <w:p w14:paraId="215A0E66">
      <w:pPr>
        <w:ind w:firstLine="600"/>
        <w:rPr>
          <w:rFonts w:hint="eastAsia" w:ascii="宋体" w:hAnsi="宋体" w:cs="宋体"/>
          <w:sz w:val="24"/>
        </w:rPr>
      </w:pPr>
      <w:r>
        <w:rPr>
          <w:rFonts w:hint="eastAsia" w:ascii="宋体" w:hAnsi="宋体" w:cs="宋体"/>
          <w:sz w:val="24"/>
        </w:rPr>
        <w:t xml:space="preserve">发包人(公章)：               承包人(公章)：          </w:t>
      </w:r>
    </w:p>
    <w:p w14:paraId="16E729E9">
      <w:pPr>
        <w:ind w:firstLine="600"/>
        <w:rPr>
          <w:rFonts w:hint="eastAsia" w:ascii="宋体" w:hAnsi="宋体" w:cs="宋体"/>
          <w:sz w:val="24"/>
        </w:rPr>
      </w:pPr>
      <w:r>
        <w:rPr>
          <w:rFonts w:hint="eastAsia" w:ascii="宋体" w:hAnsi="宋体" w:cs="宋体"/>
          <w:sz w:val="24"/>
        </w:rPr>
        <w:t xml:space="preserve">地  址：                     地  址：       </w:t>
      </w:r>
    </w:p>
    <w:p w14:paraId="3D3F94BB">
      <w:pPr>
        <w:ind w:firstLine="600"/>
        <w:rPr>
          <w:rFonts w:hint="eastAsia" w:ascii="宋体" w:hAnsi="宋体" w:cs="宋体"/>
          <w:sz w:val="24"/>
        </w:rPr>
      </w:pPr>
      <w:r>
        <w:rPr>
          <w:rFonts w:hint="eastAsia" w:ascii="宋体" w:hAnsi="宋体" w:cs="宋体"/>
          <w:sz w:val="24"/>
        </w:rPr>
        <w:t xml:space="preserve">法定代表人(签字)：           法定代表人(签字)：       </w:t>
      </w:r>
    </w:p>
    <w:p w14:paraId="4B398F8B">
      <w:pPr>
        <w:ind w:firstLine="600"/>
        <w:rPr>
          <w:rFonts w:hint="eastAsia" w:ascii="宋体" w:hAnsi="宋体" w:cs="宋体"/>
          <w:sz w:val="24"/>
        </w:rPr>
      </w:pPr>
      <w:r>
        <w:rPr>
          <w:rFonts w:hint="eastAsia" w:ascii="宋体" w:hAnsi="宋体" w:cs="宋体"/>
          <w:sz w:val="24"/>
        </w:rPr>
        <w:t xml:space="preserve">委托代理人(签字)：           委托代理人(签字)：       </w:t>
      </w:r>
    </w:p>
    <w:p w14:paraId="7A449784">
      <w:pPr>
        <w:ind w:firstLine="600"/>
        <w:rPr>
          <w:rFonts w:hint="eastAsia" w:ascii="宋体" w:hAnsi="宋体" w:cs="宋体"/>
          <w:sz w:val="24"/>
        </w:rPr>
      </w:pPr>
      <w:r>
        <w:rPr>
          <w:rFonts w:hint="eastAsia" w:ascii="宋体" w:hAnsi="宋体" w:cs="宋体"/>
          <w:sz w:val="24"/>
        </w:rPr>
        <w:t>电  话：                     电  话：</w:t>
      </w:r>
    </w:p>
    <w:p w14:paraId="3475A2DB">
      <w:pPr>
        <w:ind w:firstLine="600"/>
        <w:rPr>
          <w:rFonts w:hint="eastAsia" w:ascii="宋体" w:hAnsi="宋体" w:cs="宋体"/>
          <w:sz w:val="24"/>
        </w:rPr>
      </w:pPr>
      <w:r>
        <w:rPr>
          <w:rFonts w:hint="eastAsia" w:ascii="宋体" w:hAnsi="宋体" w:cs="宋体"/>
          <w:sz w:val="24"/>
        </w:rPr>
        <w:t xml:space="preserve">传  真：                     传  真：  </w:t>
      </w:r>
    </w:p>
    <w:p w14:paraId="1FF587CC">
      <w:pPr>
        <w:ind w:firstLine="600"/>
        <w:rPr>
          <w:rFonts w:hint="eastAsia" w:ascii="宋体" w:hAnsi="宋体" w:cs="宋体"/>
          <w:sz w:val="24"/>
        </w:rPr>
      </w:pPr>
      <w:r>
        <w:rPr>
          <w:rFonts w:hint="eastAsia" w:ascii="宋体" w:hAnsi="宋体" w:cs="宋体"/>
          <w:sz w:val="24"/>
        </w:rPr>
        <w:t>开户银行：                   开户银行：</w:t>
      </w:r>
    </w:p>
    <w:p w14:paraId="29676797">
      <w:pPr>
        <w:ind w:firstLine="600"/>
        <w:rPr>
          <w:rFonts w:hint="eastAsia" w:ascii="宋体" w:hAnsi="宋体" w:cs="宋体"/>
          <w:sz w:val="24"/>
        </w:rPr>
      </w:pPr>
      <w:r>
        <w:rPr>
          <w:rFonts w:hint="eastAsia" w:ascii="宋体" w:hAnsi="宋体" w:cs="宋体"/>
          <w:sz w:val="24"/>
        </w:rPr>
        <w:t xml:space="preserve">账  号：                     账  号： </w:t>
      </w:r>
    </w:p>
    <w:p w14:paraId="7EFDD475">
      <w:pPr>
        <w:ind w:firstLine="600"/>
        <w:rPr>
          <w:rFonts w:hint="eastAsia" w:ascii="宋体" w:hAnsi="宋体" w:cs="宋体"/>
          <w:sz w:val="24"/>
        </w:rPr>
      </w:pPr>
      <w:r>
        <w:rPr>
          <w:rFonts w:hint="eastAsia" w:ascii="宋体" w:hAnsi="宋体" w:cs="宋体"/>
          <w:sz w:val="24"/>
        </w:rPr>
        <w:t xml:space="preserve">邮政编码：                   邮政编码：   </w:t>
      </w:r>
    </w:p>
    <w:p w14:paraId="6ACC8D14">
      <w:pPr>
        <w:jc w:val="left"/>
        <w:rPr>
          <w:rFonts w:hint="eastAsia" w:ascii="宋体" w:hAnsi="宋体" w:cs="宋体"/>
          <w:sz w:val="24"/>
        </w:rPr>
      </w:pPr>
      <w:r>
        <w:rPr>
          <w:rFonts w:hint="eastAsia" w:ascii="宋体" w:hAnsi="宋体" w:cs="宋体"/>
          <w:sz w:val="24"/>
        </w:rPr>
        <w:br w:type="page"/>
      </w:r>
    </w:p>
    <w:p w14:paraId="444D2CC7">
      <w:pPr>
        <w:pStyle w:val="62"/>
        <w:numPr>
          <w:ilvl w:val="0"/>
          <w:numId w:val="0"/>
        </w:numPr>
        <w:rPr>
          <w:rFonts w:hint="eastAsia"/>
          <w:sz w:val="28"/>
          <w:szCs w:val="28"/>
        </w:rPr>
      </w:pPr>
      <w:bookmarkStart w:id="1557" w:name="_Toc26345"/>
      <w:bookmarkStart w:id="1558" w:name="_Toc54862355"/>
      <w:bookmarkStart w:id="1559" w:name="_Toc20171896"/>
      <w:r>
        <w:rPr>
          <w:rFonts w:hint="eastAsia"/>
          <w:sz w:val="28"/>
          <w:szCs w:val="28"/>
        </w:rPr>
        <w:t>附件4 主要建设工程文件目录</w:t>
      </w:r>
      <w:bookmarkEnd w:id="1557"/>
      <w:bookmarkEnd w:id="1558"/>
      <w:bookmarkEnd w:id="1559"/>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7A3D1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14:paraId="5FBBB984">
            <w:pPr>
              <w:pStyle w:val="10"/>
              <w:jc w:val="center"/>
              <w:rPr>
                <w:rFonts w:hint="default" w:ascii="仿宋_GB2312" w:eastAsia="仿宋_GB2312"/>
              </w:rPr>
            </w:pPr>
            <w:r>
              <w:rPr>
                <w:rFonts w:ascii="仿宋_GB2312" w:eastAsia="仿宋_GB2312"/>
              </w:rPr>
              <w:t>文件名称</w:t>
            </w:r>
          </w:p>
        </w:tc>
        <w:tc>
          <w:tcPr>
            <w:tcW w:w="1276" w:type="dxa"/>
            <w:tcBorders>
              <w:top w:val="single" w:color="auto" w:sz="12" w:space="0"/>
              <w:bottom w:val="double" w:color="auto" w:sz="6" w:space="0"/>
            </w:tcBorders>
            <w:vAlign w:val="center"/>
          </w:tcPr>
          <w:p w14:paraId="3FC8D405">
            <w:pPr>
              <w:pStyle w:val="10"/>
              <w:jc w:val="center"/>
              <w:rPr>
                <w:rFonts w:hint="default" w:ascii="仿宋_GB2312" w:eastAsia="仿宋_GB2312"/>
              </w:rPr>
            </w:pPr>
            <w:r>
              <w:rPr>
                <w:rFonts w:ascii="仿宋_GB2312" w:eastAsia="仿宋_GB2312"/>
              </w:rPr>
              <w:t>套数</w:t>
            </w:r>
          </w:p>
        </w:tc>
        <w:tc>
          <w:tcPr>
            <w:tcW w:w="1450" w:type="dxa"/>
            <w:tcBorders>
              <w:top w:val="single" w:color="auto" w:sz="12" w:space="0"/>
              <w:bottom w:val="double" w:color="auto" w:sz="6" w:space="0"/>
            </w:tcBorders>
            <w:vAlign w:val="center"/>
          </w:tcPr>
          <w:p w14:paraId="167AA035">
            <w:pPr>
              <w:pStyle w:val="10"/>
              <w:jc w:val="center"/>
              <w:rPr>
                <w:rFonts w:hint="default" w:ascii="仿宋_GB2312" w:eastAsia="仿宋_GB2312"/>
              </w:rPr>
            </w:pPr>
            <w:r>
              <w:rPr>
                <w:rFonts w:ascii="仿宋_GB2312" w:eastAsia="仿宋_GB2312"/>
              </w:rPr>
              <w:t>费用（元）</w:t>
            </w:r>
          </w:p>
        </w:tc>
        <w:tc>
          <w:tcPr>
            <w:tcW w:w="1243" w:type="dxa"/>
            <w:tcBorders>
              <w:top w:val="single" w:color="auto" w:sz="12" w:space="0"/>
              <w:bottom w:val="double" w:color="auto" w:sz="6" w:space="0"/>
            </w:tcBorders>
            <w:vAlign w:val="center"/>
          </w:tcPr>
          <w:p w14:paraId="7960C34E">
            <w:pPr>
              <w:pStyle w:val="10"/>
              <w:jc w:val="center"/>
              <w:rPr>
                <w:rFonts w:hint="default" w:ascii="仿宋_GB2312" w:eastAsia="仿宋_GB2312"/>
              </w:rPr>
            </w:pPr>
            <w:r>
              <w:rPr>
                <w:rFonts w:ascii="仿宋_GB2312" w:eastAsia="仿宋_GB2312"/>
              </w:rPr>
              <w:t>质量</w:t>
            </w:r>
          </w:p>
        </w:tc>
        <w:tc>
          <w:tcPr>
            <w:tcW w:w="1450" w:type="dxa"/>
            <w:tcBorders>
              <w:top w:val="single" w:color="auto" w:sz="12" w:space="0"/>
              <w:bottom w:val="double" w:color="auto" w:sz="6" w:space="0"/>
            </w:tcBorders>
          </w:tcPr>
          <w:p w14:paraId="10316E11">
            <w:pPr>
              <w:jc w:val="center"/>
              <w:rPr>
                <w:rFonts w:ascii="仿宋_GB2312" w:eastAsia="仿宋_GB2312"/>
              </w:rPr>
            </w:pPr>
            <w:r>
              <w:rPr>
                <w:rFonts w:hint="eastAsia" w:ascii="仿宋_GB2312" w:eastAsia="仿宋_GB2312"/>
              </w:rPr>
              <w:t>移交时间</w:t>
            </w:r>
          </w:p>
        </w:tc>
        <w:tc>
          <w:tcPr>
            <w:tcW w:w="1670" w:type="dxa"/>
            <w:tcBorders>
              <w:top w:val="single" w:color="auto" w:sz="12" w:space="0"/>
              <w:bottom w:val="double" w:color="auto" w:sz="6" w:space="0"/>
            </w:tcBorders>
          </w:tcPr>
          <w:p w14:paraId="535836D9">
            <w:pPr>
              <w:jc w:val="center"/>
              <w:rPr>
                <w:rFonts w:ascii="仿宋_GB2312" w:eastAsia="仿宋_GB2312"/>
              </w:rPr>
            </w:pPr>
            <w:r>
              <w:rPr>
                <w:rFonts w:hint="eastAsia" w:ascii="仿宋_GB2312" w:eastAsia="仿宋_GB2312"/>
              </w:rPr>
              <w:t>责任人</w:t>
            </w:r>
          </w:p>
        </w:tc>
      </w:tr>
      <w:tr w14:paraId="740D0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14:paraId="14B29640">
            <w:pPr>
              <w:pStyle w:val="10"/>
              <w:rPr>
                <w:rFonts w:hint="default" w:ascii="仿宋_GB2312" w:eastAsia="仿宋_GB2312"/>
              </w:rPr>
            </w:pPr>
          </w:p>
        </w:tc>
        <w:tc>
          <w:tcPr>
            <w:tcW w:w="1276" w:type="dxa"/>
            <w:tcBorders>
              <w:top w:val="double" w:color="auto" w:sz="6" w:space="0"/>
              <w:bottom w:val="single" w:color="auto" w:sz="6" w:space="0"/>
            </w:tcBorders>
            <w:vAlign w:val="center"/>
          </w:tcPr>
          <w:p w14:paraId="223AC32F">
            <w:pPr>
              <w:pStyle w:val="10"/>
              <w:rPr>
                <w:rFonts w:hint="default" w:ascii="仿宋_GB2312" w:eastAsia="仿宋_GB2312"/>
              </w:rPr>
            </w:pPr>
          </w:p>
        </w:tc>
        <w:tc>
          <w:tcPr>
            <w:tcW w:w="1450" w:type="dxa"/>
            <w:tcBorders>
              <w:top w:val="double" w:color="auto" w:sz="6" w:space="0"/>
              <w:bottom w:val="single" w:color="auto" w:sz="6" w:space="0"/>
            </w:tcBorders>
            <w:vAlign w:val="center"/>
          </w:tcPr>
          <w:p w14:paraId="435EA2D0">
            <w:pPr>
              <w:pStyle w:val="10"/>
              <w:rPr>
                <w:rFonts w:hint="default" w:ascii="仿宋_GB2312" w:eastAsia="仿宋_GB2312"/>
              </w:rPr>
            </w:pPr>
          </w:p>
        </w:tc>
        <w:tc>
          <w:tcPr>
            <w:tcW w:w="1243" w:type="dxa"/>
            <w:tcBorders>
              <w:top w:val="double" w:color="auto" w:sz="6" w:space="0"/>
              <w:bottom w:val="single" w:color="auto" w:sz="6" w:space="0"/>
            </w:tcBorders>
            <w:vAlign w:val="center"/>
          </w:tcPr>
          <w:p w14:paraId="2098DD02">
            <w:pPr>
              <w:pStyle w:val="10"/>
              <w:rPr>
                <w:rFonts w:hint="default" w:ascii="仿宋_GB2312" w:eastAsia="仿宋_GB2312"/>
              </w:rPr>
            </w:pPr>
          </w:p>
        </w:tc>
        <w:tc>
          <w:tcPr>
            <w:tcW w:w="1450" w:type="dxa"/>
            <w:tcBorders>
              <w:top w:val="double" w:color="auto" w:sz="6" w:space="0"/>
              <w:bottom w:val="single" w:color="auto" w:sz="6" w:space="0"/>
            </w:tcBorders>
            <w:vAlign w:val="center"/>
          </w:tcPr>
          <w:p w14:paraId="2363483B">
            <w:pPr>
              <w:pStyle w:val="10"/>
              <w:rPr>
                <w:rFonts w:hint="default" w:ascii="仿宋_GB2312" w:eastAsia="仿宋_GB2312"/>
              </w:rPr>
            </w:pPr>
          </w:p>
        </w:tc>
        <w:tc>
          <w:tcPr>
            <w:tcW w:w="1670" w:type="dxa"/>
            <w:tcBorders>
              <w:top w:val="double" w:color="auto" w:sz="6" w:space="0"/>
              <w:bottom w:val="single" w:color="auto" w:sz="6" w:space="0"/>
            </w:tcBorders>
            <w:vAlign w:val="center"/>
          </w:tcPr>
          <w:p w14:paraId="32D6C33F">
            <w:pPr>
              <w:pStyle w:val="10"/>
              <w:rPr>
                <w:rFonts w:hint="default" w:ascii="仿宋_GB2312" w:eastAsia="仿宋_GB2312"/>
              </w:rPr>
            </w:pPr>
          </w:p>
        </w:tc>
      </w:tr>
      <w:tr w14:paraId="7F88D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14:paraId="334A36FB">
            <w:pPr>
              <w:pStyle w:val="10"/>
              <w:rPr>
                <w:rFonts w:hint="default" w:ascii="仿宋_GB2312" w:eastAsia="仿宋_GB2312"/>
              </w:rPr>
            </w:pPr>
          </w:p>
        </w:tc>
        <w:tc>
          <w:tcPr>
            <w:tcW w:w="1276" w:type="dxa"/>
            <w:tcBorders>
              <w:top w:val="nil"/>
            </w:tcBorders>
            <w:vAlign w:val="center"/>
          </w:tcPr>
          <w:p w14:paraId="412C0E6E">
            <w:pPr>
              <w:pStyle w:val="10"/>
              <w:rPr>
                <w:rFonts w:hint="default" w:ascii="仿宋_GB2312" w:eastAsia="仿宋_GB2312"/>
              </w:rPr>
            </w:pPr>
          </w:p>
        </w:tc>
        <w:tc>
          <w:tcPr>
            <w:tcW w:w="1450" w:type="dxa"/>
            <w:tcBorders>
              <w:top w:val="nil"/>
            </w:tcBorders>
            <w:vAlign w:val="center"/>
          </w:tcPr>
          <w:p w14:paraId="5232643B">
            <w:pPr>
              <w:pStyle w:val="10"/>
              <w:rPr>
                <w:rFonts w:hint="default" w:ascii="仿宋_GB2312" w:eastAsia="仿宋_GB2312"/>
              </w:rPr>
            </w:pPr>
          </w:p>
        </w:tc>
        <w:tc>
          <w:tcPr>
            <w:tcW w:w="1243" w:type="dxa"/>
            <w:tcBorders>
              <w:top w:val="nil"/>
            </w:tcBorders>
            <w:vAlign w:val="center"/>
          </w:tcPr>
          <w:p w14:paraId="723C1634">
            <w:pPr>
              <w:pStyle w:val="10"/>
              <w:rPr>
                <w:rFonts w:hint="default" w:ascii="仿宋_GB2312" w:eastAsia="仿宋_GB2312"/>
              </w:rPr>
            </w:pPr>
          </w:p>
        </w:tc>
        <w:tc>
          <w:tcPr>
            <w:tcW w:w="1450" w:type="dxa"/>
            <w:tcBorders>
              <w:top w:val="nil"/>
            </w:tcBorders>
            <w:vAlign w:val="center"/>
          </w:tcPr>
          <w:p w14:paraId="062CC2E1">
            <w:pPr>
              <w:pStyle w:val="10"/>
              <w:rPr>
                <w:rFonts w:hint="default" w:ascii="仿宋_GB2312" w:eastAsia="仿宋_GB2312"/>
              </w:rPr>
            </w:pPr>
          </w:p>
        </w:tc>
        <w:tc>
          <w:tcPr>
            <w:tcW w:w="1670" w:type="dxa"/>
            <w:tcBorders>
              <w:top w:val="nil"/>
            </w:tcBorders>
            <w:vAlign w:val="center"/>
          </w:tcPr>
          <w:p w14:paraId="7E3CDA1F">
            <w:pPr>
              <w:pStyle w:val="10"/>
              <w:rPr>
                <w:rFonts w:hint="default" w:ascii="仿宋_GB2312" w:eastAsia="仿宋_GB2312"/>
              </w:rPr>
            </w:pPr>
          </w:p>
        </w:tc>
      </w:tr>
      <w:tr w14:paraId="3C4FD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3F31E864">
            <w:pPr>
              <w:pStyle w:val="10"/>
              <w:rPr>
                <w:rFonts w:hint="default" w:ascii="仿宋_GB2312" w:eastAsia="仿宋_GB2312"/>
              </w:rPr>
            </w:pPr>
          </w:p>
        </w:tc>
        <w:tc>
          <w:tcPr>
            <w:tcW w:w="1276" w:type="dxa"/>
            <w:vAlign w:val="center"/>
          </w:tcPr>
          <w:p w14:paraId="78AD0F7A">
            <w:pPr>
              <w:pStyle w:val="10"/>
              <w:rPr>
                <w:rFonts w:hint="default" w:ascii="仿宋_GB2312" w:eastAsia="仿宋_GB2312"/>
              </w:rPr>
            </w:pPr>
          </w:p>
        </w:tc>
        <w:tc>
          <w:tcPr>
            <w:tcW w:w="1450" w:type="dxa"/>
            <w:vAlign w:val="center"/>
          </w:tcPr>
          <w:p w14:paraId="2237C2A5">
            <w:pPr>
              <w:pStyle w:val="10"/>
              <w:rPr>
                <w:rFonts w:hint="default" w:ascii="仿宋_GB2312" w:eastAsia="仿宋_GB2312"/>
              </w:rPr>
            </w:pPr>
          </w:p>
        </w:tc>
        <w:tc>
          <w:tcPr>
            <w:tcW w:w="1243" w:type="dxa"/>
            <w:vAlign w:val="center"/>
          </w:tcPr>
          <w:p w14:paraId="5032E937">
            <w:pPr>
              <w:pStyle w:val="10"/>
              <w:rPr>
                <w:rFonts w:hint="default" w:ascii="仿宋_GB2312" w:eastAsia="仿宋_GB2312"/>
              </w:rPr>
            </w:pPr>
          </w:p>
        </w:tc>
        <w:tc>
          <w:tcPr>
            <w:tcW w:w="1450" w:type="dxa"/>
            <w:vAlign w:val="center"/>
          </w:tcPr>
          <w:p w14:paraId="4C29C270">
            <w:pPr>
              <w:pStyle w:val="10"/>
              <w:rPr>
                <w:rFonts w:hint="default" w:ascii="仿宋_GB2312" w:eastAsia="仿宋_GB2312"/>
              </w:rPr>
            </w:pPr>
          </w:p>
        </w:tc>
        <w:tc>
          <w:tcPr>
            <w:tcW w:w="1670" w:type="dxa"/>
            <w:vAlign w:val="center"/>
          </w:tcPr>
          <w:p w14:paraId="79152C42">
            <w:pPr>
              <w:pStyle w:val="10"/>
              <w:rPr>
                <w:rFonts w:hint="default" w:ascii="仿宋_GB2312" w:eastAsia="仿宋_GB2312"/>
              </w:rPr>
            </w:pPr>
          </w:p>
        </w:tc>
      </w:tr>
      <w:tr w14:paraId="24871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5EF37AE8">
            <w:pPr>
              <w:pStyle w:val="10"/>
              <w:rPr>
                <w:rFonts w:hint="default" w:ascii="仿宋_GB2312" w:eastAsia="仿宋_GB2312"/>
              </w:rPr>
            </w:pPr>
          </w:p>
        </w:tc>
        <w:tc>
          <w:tcPr>
            <w:tcW w:w="1276" w:type="dxa"/>
            <w:vAlign w:val="center"/>
          </w:tcPr>
          <w:p w14:paraId="3DBF0CD1">
            <w:pPr>
              <w:pStyle w:val="10"/>
              <w:rPr>
                <w:rFonts w:hint="default" w:ascii="仿宋_GB2312" w:eastAsia="仿宋_GB2312"/>
              </w:rPr>
            </w:pPr>
          </w:p>
        </w:tc>
        <w:tc>
          <w:tcPr>
            <w:tcW w:w="1450" w:type="dxa"/>
            <w:vAlign w:val="center"/>
          </w:tcPr>
          <w:p w14:paraId="655B9566">
            <w:pPr>
              <w:pStyle w:val="10"/>
              <w:rPr>
                <w:rFonts w:hint="default" w:ascii="仿宋_GB2312" w:eastAsia="仿宋_GB2312"/>
              </w:rPr>
            </w:pPr>
          </w:p>
        </w:tc>
        <w:tc>
          <w:tcPr>
            <w:tcW w:w="1243" w:type="dxa"/>
            <w:vAlign w:val="center"/>
          </w:tcPr>
          <w:p w14:paraId="057F6457">
            <w:pPr>
              <w:pStyle w:val="10"/>
              <w:rPr>
                <w:rFonts w:hint="default" w:ascii="仿宋_GB2312" w:eastAsia="仿宋_GB2312"/>
              </w:rPr>
            </w:pPr>
          </w:p>
        </w:tc>
        <w:tc>
          <w:tcPr>
            <w:tcW w:w="1450" w:type="dxa"/>
            <w:vAlign w:val="center"/>
          </w:tcPr>
          <w:p w14:paraId="033921DF">
            <w:pPr>
              <w:pStyle w:val="10"/>
              <w:rPr>
                <w:rFonts w:hint="default" w:ascii="仿宋_GB2312" w:eastAsia="仿宋_GB2312"/>
              </w:rPr>
            </w:pPr>
          </w:p>
        </w:tc>
        <w:tc>
          <w:tcPr>
            <w:tcW w:w="1670" w:type="dxa"/>
            <w:vAlign w:val="center"/>
          </w:tcPr>
          <w:p w14:paraId="41D50755">
            <w:pPr>
              <w:pStyle w:val="10"/>
              <w:rPr>
                <w:rFonts w:hint="default" w:ascii="仿宋_GB2312" w:eastAsia="仿宋_GB2312"/>
              </w:rPr>
            </w:pPr>
          </w:p>
        </w:tc>
      </w:tr>
      <w:tr w14:paraId="633E2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6EB83D6E">
            <w:pPr>
              <w:pStyle w:val="10"/>
              <w:rPr>
                <w:rFonts w:hint="default" w:ascii="仿宋_GB2312" w:eastAsia="仿宋_GB2312"/>
              </w:rPr>
            </w:pPr>
          </w:p>
        </w:tc>
        <w:tc>
          <w:tcPr>
            <w:tcW w:w="1276" w:type="dxa"/>
            <w:vAlign w:val="center"/>
          </w:tcPr>
          <w:p w14:paraId="2D199ECC">
            <w:pPr>
              <w:pStyle w:val="10"/>
              <w:rPr>
                <w:rFonts w:hint="default" w:ascii="仿宋_GB2312" w:eastAsia="仿宋_GB2312"/>
              </w:rPr>
            </w:pPr>
          </w:p>
        </w:tc>
        <w:tc>
          <w:tcPr>
            <w:tcW w:w="1450" w:type="dxa"/>
            <w:vAlign w:val="center"/>
          </w:tcPr>
          <w:p w14:paraId="4AEDB912">
            <w:pPr>
              <w:pStyle w:val="10"/>
              <w:rPr>
                <w:rFonts w:hint="default" w:ascii="仿宋_GB2312" w:eastAsia="仿宋_GB2312"/>
              </w:rPr>
            </w:pPr>
          </w:p>
        </w:tc>
        <w:tc>
          <w:tcPr>
            <w:tcW w:w="1243" w:type="dxa"/>
            <w:vAlign w:val="center"/>
          </w:tcPr>
          <w:p w14:paraId="1CE1D3E3">
            <w:pPr>
              <w:pStyle w:val="10"/>
              <w:rPr>
                <w:rFonts w:hint="default" w:ascii="仿宋_GB2312" w:eastAsia="仿宋_GB2312"/>
              </w:rPr>
            </w:pPr>
          </w:p>
        </w:tc>
        <w:tc>
          <w:tcPr>
            <w:tcW w:w="1450" w:type="dxa"/>
            <w:vAlign w:val="center"/>
          </w:tcPr>
          <w:p w14:paraId="1E8A77F8">
            <w:pPr>
              <w:pStyle w:val="10"/>
              <w:rPr>
                <w:rFonts w:hint="default" w:ascii="仿宋_GB2312" w:eastAsia="仿宋_GB2312"/>
              </w:rPr>
            </w:pPr>
          </w:p>
        </w:tc>
        <w:tc>
          <w:tcPr>
            <w:tcW w:w="1670" w:type="dxa"/>
            <w:vAlign w:val="center"/>
          </w:tcPr>
          <w:p w14:paraId="41292A07">
            <w:pPr>
              <w:pStyle w:val="10"/>
              <w:rPr>
                <w:rFonts w:hint="default" w:ascii="仿宋_GB2312" w:eastAsia="仿宋_GB2312"/>
              </w:rPr>
            </w:pPr>
          </w:p>
        </w:tc>
      </w:tr>
      <w:tr w14:paraId="6933F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63410208">
            <w:pPr>
              <w:pStyle w:val="10"/>
              <w:rPr>
                <w:rFonts w:hint="default" w:ascii="仿宋_GB2312" w:eastAsia="仿宋_GB2312"/>
              </w:rPr>
            </w:pPr>
          </w:p>
        </w:tc>
        <w:tc>
          <w:tcPr>
            <w:tcW w:w="1276" w:type="dxa"/>
            <w:vAlign w:val="center"/>
          </w:tcPr>
          <w:p w14:paraId="4FF7C5B2">
            <w:pPr>
              <w:pStyle w:val="10"/>
              <w:rPr>
                <w:rFonts w:hint="default" w:ascii="仿宋_GB2312" w:eastAsia="仿宋_GB2312"/>
              </w:rPr>
            </w:pPr>
          </w:p>
        </w:tc>
        <w:tc>
          <w:tcPr>
            <w:tcW w:w="1450" w:type="dxa"/>
            <w:vAlign w:val="center"/>
          </w:tcPr>
          <w:p w14:paraId="6F6820DE">
            <w:pPr>
              <w:pStyle w:val="10"/>
              <w:rPr>
                <w:rFonts w:hint="default" w:ascii="仿宋_GB2312" w:eastAsia="仿宋_GB2312"/>
              </w:rPr>
            </w:pPr>
          </w:p>
        </w:tc>
        <w:tc>
          <w:tcPr>
            <w:tcW w:w="1243" w:type="dxa"/>
            <w:vAlign w:val="center"/>
          </w:tcPr>
          <w:p w14:paraId="08C1D160">
            <w:pPr>
              <w:pStyle w:val="10"/>
              <w:rPr>
                <w:rFonts w:hint="default" w:ascii="仿宋_GB2312" w:eastAsia="仿宋_GB2312"/>
              </w:rPr>
            </w:pPr>
          </w:p>
        </w:tc>
        <w:tc>
          <w:tcPr>
            <w:tcW w:w="1450" w:type="dxa"/>
            <w:vAlign w:val="center"/>
          </w:tcPr>
          <w:p w14:paraId="0E89F292">
            <w:pPr>
              <w:pStyle w:val="10"/>
              <w:rPr>
                <w:rFonts w:hint="default" w:ascii="仿宋_GB2312" w:eastAsia="仿宋_GB2312"/>
              </w:rPr>
            </w:pPr>
          </w:p>
        </w:tc>
        <w:tc>
          <w:tcPr>
            <w:tcW w:w="1670" w:type="dxa"/>
            <w:vAlign w:val="center"/>
          </w:tcPr>
          <w:p w14:paraId="5D2B8256">
            <w:pPr>
              <w:pStyle w:val="10"/>
              <w:rPr>
                <w:rFonts w:hint="default" w:ascii="仿宋_GB2312" w:eastAsia="仿宋_GB2312"/>
              </w:rPr>
            </w:pPr>
          </w:p>
        </w:tc>
      </w:tr>
      <w:tr w14:paraId="79D3C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09E56EF1">
            <w:pPr>
              <w:pStyle w:val="10"/>
              <w:rPr>
                <w:rFonts w:hint="default" w:ascii="仿宋_GB2312" w:eastAsia="仿宋_GB2312"/>
              </w:rPr>
            </w:pPr>
          </w:p>
        </w:tc>
        <w:tc>
          <w:tcPr>
            <w:tcW w:w="1276" w:type="dxa"/>
            <w:vAlign w:val="center"/>
          </w:tcPr>
          <w:p w14:paraId="41DDCE85">
            <w:pPr>
              <w:pStyle w:val="10"/>
              <w:rPr>
                <w:rFonts w:hint="default" w:ascii="仿宋_GB2312" w:eastAsia="仿宋_GB2312"/>
              </w:rPr>
            </w:pPr>
          </w:p>
        </w:tc>
        <w:tc>
          <w:tcPr>
            <w:tcW w:w="1450" w:type="dxa"/>
            <w:vAlign w:val="center"/>
          </w:tcPr>
          <w:p w14:paraId="75489C47">
            <w:pPr>
              <w:pStyle w:val="10"/>
              <w:rPr>
                <w:rFonts w:hint="default" w:ascii="仿宋_GB2312" w:eastAsia="仿宋_GB2312"/>
              </w:rPr>
            </w:pPr>
          </w:p>
        </w:tc>
        <w:tc>
          <w:tcPr>
            <w:tcW w:w="1243" w:type="dxa"/>
            <w:vAlign w:val="center"/>
          </w:tcPr>
          <w:p w14:paraId="7DA0596F">
            <w:pPr>
              <w:pStyle w:val="10"/>
              <w:rPr>
                <w:rFonts w:hint="default" w:ascii="仿宋_GB2312" w:eastAsia="仿宋_GB2312"/>
              </w:rPr>
            </w:pPr>
          </w:p>
        </w:tc>
        <w:tc>
          <w:tcPr>
            <w:tcW w:w="1450" w:type="dxa"/>
            <w:vAlign w:val="center"/>
          </w:tcPr>
          <w:p w14:paraId="0B93EB18">
            <w:pPr>
              <w:pStyle w:val="10"/>
              <w:rPr>
                <w:rFonts w:hint="default" w:ascii="仿宋_GB2312" w:eastAsia="仿宋_GB2312"/>
              </w:rPr>
            </w:pPr>
          </w:p>
        </w:tc>
        <w:tc>
          <w:tcPr>
            <w:tcW w:w="1670" w:type="dxa"/>
            <w:vAlign w:val="center"/>
          </w:tcPr>
          <w:p w14:paraId="44AE9D42">
            <w:pPr>
              <w:pStyle w:val="10"/>
              <w:rPr>
                <w:rFonts w:hint="default" w:ascii="仿宋_GB2312" w:eastAsia="仿宋_GB2312"/>
              </w:rPr>
            </w:pPr>
          </w:p>
        </w:tc>
      </w:tr>
      <w:tr w14:paraId="279FE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4C81F178">
            <w:pPr>
              <w:pStyle w:val="10"/>
              <w:rPr>
                <w:rFonts w:hint="default" w:ascii="仿宋_GB2312" w:eastAsia="仿宋_GB2312"/>
              </w:rPr>
            </w:pPr>
          </w:p>
        </w:tc>
        <w:tc>
          <w:tcPr>
            <w:tcW w:w="1276" w:type="dxa"/>
            <w:vAlign w:val="center"/>
          </w:tcPr>
          <w:p w14:paraId="30195DF0">
            <w:pPr>
              <w:pStyle w:val="10"/>
              <w:rPr>
                <w:rFonts w:hint="default" w:ascii="仿宋_GB2312" w:eastAsia="仿宋_GB2312"/>
              </w:rPr>
            </w:pPr>
          </w:p>
        </w:tc>
        <w:tc>
          <w:tcPr>
            <w:tcW w:w="1450" w:type="dxa"/>
            <w:vAlign w:val="center"/>
          </w:tcPr>
          <w:p w14:paraId="583595C1">
            <w:pPr>
              <w:pStyle w:val="10"/>
              <w:rPr>
                <w:rFonts w:hint="default" w:ascii="仿宋_GB2312" w:eastAsia="仿宋_GB2312"/>
              </w:rPr>
            </w:pPr>
          </w:p>
        </w:tc>
        <w:tc>
          <w:tcPr>
            <w:tcW w:w="1243" w:type="dxa"/>
            <w:vAlign w:val="center"/>
          </w:tcPr>
          <w:p w14:paraId="1ABEF797">
            <w:pPr>
              <w:pStyle w:val="10"/>
              <w:rPr>
                <w:rFonts w:hint="default" w:ascii="仿宋_GB2312" w:eastAsia="仿宋_GB2312"/>
              </w:rPr>
            </w:pPr>
          </w:p>
        </w:tc>
        <w:tc>
          <w:tcPr>
            <w:tcW w:w="1450" w:type="dxa"/>
            <w:vAlign w:val="center"/>
          </w:tcPr>
          <w:p w14:paraId="2B2D139B">
            <w:pPr>
              <w:pStyle w:val="10"/>
              <w:rPr>
                <w:rFonts w:hint="default" w:ascii="仿宋_GB2312" w:eastAsia="仿宋_GB2312"/>
              </w:rPr>
            </w:pPr>
          </w:p>
        </w:tc>
        <w:tc>
          <w:tcPr>
            <w:tcW w:w="1670" w:type="dxa"/>
            <w:vAlign w:val="center"/>
          </w:tcPr>
          <w:p w14:paraId="7B55DA2D">
            <w:pPr>
              <w:pStyle w:val="10"/>
              <w:rPr>
                <w:rFonts w:hint="default" w:ascii="仿宋_GB2312" w:eastAsia="仿宋_GB2312"/>
              </w:rPr>
            </w:pPr>
          </w:p>
        </w:tc>
      </w:tr>
      <w:tr w14:paraId="0BBA5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3D15CBF8">
            <w:pPr>
              <w:rPr>
                <w:rFonts w:ascii="仿宋_GB2312" w:eastAsia="仿宋_GB2312"/>
              </w:rPr>
            </w:pPr>
          </w:p>
        </w:tc>
        <w:tc>
          <w:tcPr>
            <w:tcW w:w="1276" w:type="dxa"/>
          </w:tcPr>
          <w:p w14:paraId="083EB9DF">
            <w:pPr>
              <w:rPr>
                <w:rFonts w:ascii="仿宋_GB2312" w:eastAsia="仿宋_GB2312"/>
              </w:rPr>
            </w:pPr>
          </w:p>
        </w:tc>
        <w:tc>
          <w:tcPr>
            <w:tcW w:w="1450" w:type="dxa"/>
          </w:tcPr>
          <w:p w14:paraId="696D4C24">
            <w:pPr>
              <w:rPr>
                <w:rFonts w:ascii="仿宋_GB2312" w:eastAsia="仿宋_GB2312"/>
              </w:rPr>
            </w:pPr>
          </w:p>
        </w:tc>
        <w:tc>
          <w:tcPr>
            <w:tcW w:w="1243" w:type="dxa"/>
          </w:tcPr>
          <w:p w14:paraId="210F00C2">
            <w:pPr>
              <w:rPr>
                <w:rFonts w:ascii="仿宋_GB2312" w:eastAsia="仿宋_GB2312"/>
              </w:rPr>
            </w:pPr>
          </w:p>
        </w:tc>
        <w:tc>
          <w:tcPr>
            <w:tcW w:w="1450" w:type="dxa"/>
          </w:tcPr>
          <w:p w14:paraId="579CD9BB">
            <w:pPr>
              <w:rPr>
                <w:rFonts w:ascii="仿宋_GB2312" w:eastAsia="仿宋_GB2312"/>
              </w:rPr>
            </w:pPr>
          </w:p>
        </w:tc>
        <w:tc>
          <w:tcPr>
            <w:tcW w:w="1670" w:type="dxa"/>
          </w:tcPr>
          <w:p w14:paraId="3759D12C">
            <w:pPr>
              <w:rPr>
                <w:rFonts w:ascii="仿宋_GB2312" w:eastAsia="仿宋_GB2312"/>
              </w:rPr>
            </w:pPr>
          </w:p>
        </w:tc>
      </w:tr>
      <w:tr w14:paraId="525AB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05B26EE6">
            <w:pPr>
              <w:pStyle w:val="10"/>
              <w:rPr>
                <w:rFonts w:hint="default" w:ascii="仿宋_GB2312" w:eastAsia="仿宋_GB2312"/>
              </w:rPr>
            </w:pPr>
          </w:p>
        </w:tc>
        <w:tc>
          <w:tcPr>
            <w:tcW w:w="1276" w:type="dxa"/>
            <w:vAlign w:val="center"/>
          </w:tcPr>
          <w:p w14:paraId="29553051">
            <w:pPr>
              <w:pStyle w:val="10"/>
              <w:rPr>
                <w:rFonts w:hint="default" w:ascii="仿宋_GB2312" w:eastAsia="仿宋_GB2312"/>
              </w:rPr>
            </w:pPr>
          </w:p>
        </w:tc>
        <w:tc>
          <w:tcPr>
            <w:tcW w:w="1450" w:type="dxa"/>
            <w:vAlign w:val="center"/>
          </w:tcPr>
          <w:p w14:paraId="442B6732">
            <w:pPr>
              <w:pStyle w:val="10"/>
              <w:rPr>
                <w:rFonts w:hint="default" w:ascii="仿宋_GB2312" w:eastAsia="仿宋_GB2312"/>
              </w:rPr>
            </w:pPr>
          </w:p>
        </w:tc>
        <w:tc>
          <w:tcPr>
            <w:tcW w:w="1243" w:type="dxa"/>
            <w:vAlign w:val="center"/>
          </w:tcPr>
          <w:p w14:paraId="5022C5DA">
            <w:pPr>
              <w:pStyle w:val="10"/>
              <w:rPr>
                <w:rFonts w:hint="default" w:ascii="仿宋_GB2312" w:eastAsia="仿宋_GB2312"/>
              </w:rPr>
            </w:pPr>
          </w:p>
        </w:tc>
        <w:tc>
          <w:tcPr>
            <w:tcW w:w="1450" w:type="dxa"/>
            <w:vAlign w:val="center"/>
          </w:tcPr>
          <w:p w14:paraId="610D0A1E">
            <w:pPr>
              <w:pStyle w:val="10"/>
              <w:rPr>
                <w:rFonts w:hint="default" w:ascii="仿宋_GB2312" w:eastAsia="仿宋_GB2312"/>
              </w:rPr>
            </w:pPr>
          </w:p>
        </w:tc>
        <w:tc>
          <w:tcPr>
            <w:tcW w:w="1670" w:type="dxa"/>
            <w:vAlign w:val="center"/>
          </w:tcPr>
          <w:p w14:paraId="4C4A1D81">
            <w:pPr>
              <w:pStyle w:val="10"/>
              <w:rPr>
                <w:rFonts w:hint="default" w:ascii="仿宋_GB2312" w:eastAsia="仿宋_GB2312"/>
              </w:rPr>
            </w:pPr>
          </w:p>
        </w:tc>
      </w:tr>
      <w:tr w14:paraId="0B394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7DAAE188">
            <w:pPr>
              <w:rPr>
                <w:rFonts w:ascii="仿宋_GB2312" w:eastAsia="仿宋_GB2312"/>
              </w:rPr>
            </w:pPr>
          </w:p>
        </w:tc>
        <w:tc>
          <w:tcPr>
            <w:tcW w:w="1276" w:type="dxa"/>
          </w:tcPr>
          <w:p w14:paraId="1F9B2761">
            <w:pPr>
              <w:rPr>
                <w:rFonts w:ascii="仿宋_GB2312" w:eastAsia="仿宋_GB2312"/>
              </w:rPr>
            </w:pPr>
          </w:p>
        </w:tc>
        <w:tc>
          <w:tcPr>
            <w:tcW w:w="1450" w:type="dxa"/>
          </w:tcPr>
          <w:p w14:paraId="1E426937">
            <w:pPr>
              <w:rPr>
                <w:rFonts w:ascii="仿宋_GB2312" w:eastAsia="仿宋_GB2312"/>
              </w:rPr>
            </w:pPr>
          </w:p>
        </w:tc>
        <w:tc>
          <w:tcPr>
            <w:tcW w:w="1243" w:type="dxa"/>
          </w:tcPr>
          <w:p w14:paraId="74CB2690">
            <w:pPr>
              <w:rPr>
                <w:rFonts w:ascii="仿宋_GB2312" w:eastAsia="仿宋_GB2312"/>
              </w:rPr>
            </w:pPr>
          </w:p>
        </w:tc>
        <w:tc>
          <w:tcPr>
            <w:tcW w:w="1450" w:type="dxa"/>
          </w:tcPr>
          <w:p w14:paraId="30935C5F">
            <w:pPr>
              <w:rPr>
                <w:rFonts w:ascii="仿宋_GB2312" w:eastAsia="仿宋_GB2312"/>
              </w:rPr>
            </w:pPr>
          </w:p>
        </w:tc>
        <w:tc>
          <w:tcPr>
            <w:tcW w:w="1670" w:type="dxa"/>
          </w:tcPr>
          <w:p w14:paraId="204B7E4F">
            <w:pPr>
              <w:rPr>
                <w:rFonts w:ascii="仿宋_GB2312" w:eastAsia="仿宋_GB2312"/>
              </w:rPr>
            </w:pPr>
          </w:p>
        </w:tc>
      </w:tr>
      <w:tr w14:paraId="0A818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30A60171">
            <w:pPr>
              <w:rPr>
                <w:rFonts w:ascii="仿宋_GB2312" w:eastAsia="仿宋_GB2312"/>
              </w:rPr>
            </w:pPr>
          </w:p>
        </w:tc>
        <w:tc>
          <w:tcPr>
            <w:tcW w:w="1276" w:type="dxa"/>
          </w:tcPr>
          <w:p w14:paraId="6B922C68">
            <w:pPr>
              <w:rPr>
                <w:rFonts w:ascii="仿宋_GB2312" w:eastAsia="仿宋_GB2312"/>
              </w:rPr>
            </w:pPr>
          </w:p>
        </w:tc>
        <w:tc>
          <w:tcPr>
            <w:tcW w:w="1450" w:type="dxa"/>
          </w:tcPr>
          <w:p w14:paraId="61BE823F">
            <w:pPr>
              <w:rPr>
                <w:rFonts w:ascii="仿宋_GB2312" w:eastAsia="仿宋_GB2312"/>
              </w:rPr>
            </w:pPr>
          </w:p>
        </w:tc>
        <w:tc>
          <w:tcPr>
            <w:tcW w:w="1243" w:type="dxa"/>
          </w:tcPr>
          <w:p w14:paraId="64979D73">
            <w:pPr>
              <w:rPr>
                <w:rFonts w:ascii="仿宋_GB2312" w:eastAsia="仿宋_GB2312"/>
              </w:rPr>
            </w:pPr>
          </w:p>
        </w:tc>
        <w:tc>
          <w:tcPr>
            <w:tcW w:w="1450" w:type="dxa"/>
          </w:tcPr>
          <w:p w14:paraId="27803A91">
            <w:pPr>
              <w:rPr>
                <w:rFonts w:ascii="仿宋_GB2312" w:eastAsia="仿宋_GB2312"/>
              </w:rPr>
            </w:pPr>
          </w:p>
        </w:tc>
        <w:tc>
          <w:tcPr>
            <w:tcW w:w="1670" w:type="dxa"/>
          </w:tcPr>
          <w:p w14:paraId="7D5394D4">
            <w:pPr>
              <w:rPr>
                <w:rFonts w:ascii="仿宋_GB2312" w:eastAsia="仿宋_GB2312"/>
              </w:rPr>
            </w:pPr>
          </w:p>
        </w:tc>
      </w:tr>
      <w:tr w14:paraId="348F8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26042078">
            <w:pPr>
              <w:rPr>
                <w:rFonts w:ascii="仿宋_GB2312" w:eastAsia="仿宋_GB2312"/>
              </w:rPr>
            </w:pPr>
          </w:p>
        </w:tc>
        <w:tc>
          <w:tcPr>
            <w:tcW w:w="1276" w:type="dxa"/>
          </w:tcPr>
          <w:p w14:paraId="075E6C12">
            <w:pPr>
              <w:rPr>
                <w:rFonts w:ascii="仿宋_GB2312" w:eastAsia="仿宋_GB2312"/>
              </w:rPr>
            </w:pPr>
          </w:p>
        </w:tc>
        <w:tc>
          <w:tcPr>
            <w:tcW w:w="1450" w:type="dxa"/>
          </w:tcPr>
          <w:p w14:paraId="4C64A529">
            <w:pPr>
              <w:rPr>
                <w:rFonts w:ascii="仿宋_GB2312" w:eastAsia="仿宋_GB2312"/>
              </w:rPr>
            </w:pPr>
          </w:p>
        </w:tc>
        <w:tc>
          <w:tcPr>
            <w:tcW w:w="1243" w:type="dxa"/>
          </w:tcPr>
          <w:p w14:paraId="4C20FFB1">
            <w:pPr>
              <w:rPr>
                <w:rFonts w:ascii="仿宋_GB2312" w:eastAsia="仿宋_GB2312"/>
              </w:rPr>
            </w:pPr>
          </w:p>
        </w:tc>
        <w:tc>
          <w:tcPr>
            <w:tcW w:w="1450" w:type="dxa"/>
          </w:tcPr>
          <w:p w14:paraId="28FE156D">
            <w:pPr>
              <w:rPr>
                <w:rFonts w:ascii="仿宋_GB2312" w:eastAsia="仿宋_GB2312"/>
              </w:rPr>
            </w:pPr>
          </w:p>
        </w:tc>
        <w:tc>
          <w:tcPr>
            <w:tcW w:w="1670" w:type="dxa"/>
          </w:tcPr>
          <w:p w14:paraId="3688AE32">
            <w:pPr>
              <w:rPr>
                <w:rFonts w:ascii="仿宋_GB2312" w:eastAsia="仿宋_GB2312"/>
              </w:rPr>
            </w:pPr>
          </w:p>
        </w:tc>
      </w:tr>
      <w:tr w14:paraId="2EF66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0FFDCC8">
            <w:pPr>
              <w:rPr>
                <w:rFonts w:ascii="仿宋_GB2312" w:eastAsia="仿宋_GB2312"/>
              </w:rPr>
            </w:pPr>
          </w:p>
        </w:tc>
        <w:tc>
          <w:tcPr>
            <w:tcW w:w="1276" w:type="dxa"/>
          </w:tcPr>
          <w:p w14:paraId="72C5A11F">
            <w:pPr>
              <w:rPr>
                <w:rFonts w:ascii="仿宋_GB2312" w:eastAsia="仿宋_GB2312"/>
              </w:rPr>
            </w:pPr>
          </w:p>
        </w:tc>
        <w:tc>
          <w:tcPr>
            <w:tcW w:w="1450" w:type="dxa"/>
          </w:tcPr>
          <w:p w14:paraId="22C31282">
            <w:pPr>
              <w:rPr>
                <w:rFonts w:ascii="仿宋_GB2312" w:eastAsia="仿宋_GB2312"/>
              </w:rPr>
            </w:pPr>
          </w:p>
        </w:tc>
        <w:tc>
          <w:tcPr>
            <w:tcW w:w="1243" w:type="dxa"/>
          </w:tcPr>
          <w:p w14:paraId="30A9C7FD">
            <w:pPr>
              <w:rPr>
                <w:rFonts w:ascii="仿宋_GB2312" w:eastAsia="仿宋_GB2312"/>
              </w:rPr>
            </w:pPr>
          </w:p>
        </w:tc>
        <w:tc>
          <w:tcPr>
            <w:tcW w:w="1450" w:type="dxa"/>
          </w:tcPr>
          <w:p w14:paraId="7C6A08AD">
            <w:pPr>
              <w:rPr>
                <w:rFonts w:ascii="仿宋_GB2312" w:eastAsia="仿宋_GB2312"/>
              </w:rPr>
            </w:pPr>
          </w:p>
        </w:tc>
        <w:tc>
          <w:tcPr>
            <w:tcW w:w="1670" w:type="dxa"/>
          </w:tcPr>
          <w:p w14:paraId="0ADBD7E7">
            <w:pPr>
              <w:rPr>
                <w:rFonts w:ascii="仿宋_GB2312" w:eastAsia="仿宋_GB2312"/>
              </w:rPr>
            </w:pPr>
          </w:p>
        </w:tc>
      </w:tr>
      <w:tr w14:paraId="52062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3CE304CC">
            <w:pPr>
              <w:rPr>
                <w:rFonts w:ascii="仿宋_GB2312" w:eastAsia="仿宋_GB2312"/>
              </w:rPr>
            </w:pPr>
          </w:p>
        </w:tc>
        <w:tc>
          <w:tcPr>
            <w:tcW w:w="1276" w:type="dxa"/>
          </w:tcPr>
          <w:p w14:paraId="6C3BDE73">
            <w:pPr>
              <w:rPr>
                <w:rFonts w:ascii="仿宋_GB2312" w:eastAsia="仿宋_GB2312"/>
              </w:rPr>
            </w:pPr>
          </w:p>
        </w:tc>
        <w:tc>
          <w:tcPr>
            <w:tcW w:w="1450" w:type="dxa"/>
          </w:tcPr>
          <w:p w14:paraId="4FD1C189">
            <w:pPr>
              <w:rPr>
                <w:rFonts w:ascii="仿宋_GB2312" w:eastAsia="仿宋_GB2312"/>
              </w:rPr>
            </w:pPr>
          </w:p>
        </w:tc>
        <w:tc>
          <w:tcPr>
            <w:tcW w:w="1243" w:type="dxa"/>
          </w:tcPr>
          <w:p w14:paraId="3CFA8401">
            <w:pPr>
              <w:rPr>
                <w:rFonts w:ascii="仿宋_GB2312" w:eastAsia="仿宋_GB2312"/>
              </w:rPr>
            </w:pPr>
          </w:p>
        </w:tc>
        <w:tc>
          <w:tcPr>
            <w:tcW w:w="1450" w:type="dxa"/>
          </w:tcPr>
          <w:p w14:paraId="71A6EF08">
            <w:pPr>
              <w:rPr>
                <w:rFonts w:ascii="仿宋_GB2312" w:eastAsia="仿宋_GB2312"/>
              </w:rPr>
            </w:pPr>
          </w:p>
        </w:tc>
        <w:tc>
          <w:tcPr>
            <w:tcW w:w="1670" w:type="dxa"/>
          </w:tcPr>
          <w:p w14:paraId="2C2CE97D">
            <w:pPr>
              <w:rPr>
                <w:rFonts w:ascii="仿宋_GB2312" w:eastAsia="仿宋_GB2312"/>
              </w:rPr>
            </w:pPr>
          </w:p>
        </w:tc>
      </w:tr>
      <w:tr w14:paraId="27B00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5085E27F">
            <w:pPr>
              <w:rPr>
                <w:rFonts w:ascii="仿宋_GB2312" w:eastAsia="仿宋_GB2312"/>
              </w:rPr>
            </w:pPr>
          </w:p>
        </w:tc>
        <w:tc>
          <w:tcPr>
            <w:tcW w:w="1276" w:type="dxa"/>
          </w:tcPr>
          <w:p w14:paraId="3B4EF695">
            <w:pPr>
              <w:rPr>
                <w:rFonts w:ascii="仿宋_GB2312" w:eastAsia="仿宋_GB2312"/>
              </w:rPr>
            </w:pPr>
          </w:p>
        </w:tc>
        <w:tc>
          <w:tcPr>
            <w:tcW w:w="1450" w:type="dxa"/>
          </w:tcPr>
          <w:p w14:paraId="5F5680CD">
            <w:pPr>
              <w:rPr>
                <w:rFonts w:ascii="仿宋_GB2312" w:eastAsia="仿宋_GB2312"/>
              </w:rPr>
            </w:pPr>
          </w:p>
        </w:tc>
        <w:tc>
          <w:tcPr>
            <w:tcW w:w="1243" w:type="dxa"/>
          </w:tcPr>
          <w:p w14:paraId="14982E0A">
            <w:pPr>
              <w:rPr>
                <w:rFonts w:ascii="仿宋_GB2312" w:eastAsia="仿宋_GB2312"/>
              </w:rPr>
            </w:pPr>
          </w:p>
        </w:tc>
        <w:tc>
          <w:tcPr>
            <w:tcW w:w="1450" w:type="dxa"/>
          </w:tcPr>
          <w:p w14:paraId="2D2AE8E3">
            <w:pPr>
              <w:rPr>
                <w:rFonts w:ascii="仿宋_GB2312" w:eastAsia="仿宋_GB2312"/>
              </w:rPr>
            </w:pPr>
          </w:p>
        </w:tc>
        <w:tc>
          <w:tcPr>
            <w:tcW w:w="1670" w:type="dxa"/>
          </w:tcPr>
          <w:p w14:paraId="6235093B">
            <w:pPr>
              <w:rPr>
                <w:rFonts w:ascii="仿宋_GB2312" w:eastAsia="仿宋_GB2312"/>
              </w:rPr>
            </w:pPr>
          </w:p>
        </w:tc>
      </w:tr>
      <w:tr w14:paraId="1E8C5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2650B88A">
            <w:pPr>
              <w:rPr>
                <w:rFonts w:ascii="仿宋_GB2312" w:eastAsia="仿宋_GB2312"/>
              </w:rPr>
            </w:pPr>
          </w:p>
        </w:tc>
        <w:tc>
          <w:tcPr>
            <w:tcW w:w="1276" w:type="dxa"/>
          </w:tcPr>
          <w:p w14:paraId="01C45C74">
            <w:pPr>
              <w:rPr>
                <w:rFonts w:ascii="仿宋_GB2312" w:eastAsia="仿宋_GB2312"/>
              </w:rPr>
            </w:pPr>
          </w:p>
        </w:tc>
        <w:tc>
          <w:tcPr>
            <w:tcW w:w="1450" w:type="dxa"/>
          </w:tcPr>
          <w:p w14:paraId="651B8B35">
            <w:pPr>
              <w:rPr>
                <w:rFonts w:ascii="仿宋_GB2312" w:eastAsia="仿宋_GB2312"/>
              </w:rPr>
            </w:pPr>
          </w:p>
        </w:tc>
        <w:tc>
          <w:tcPr>
            <w:tcW w:w="1243" w:type="dxa"/>
          </w:tcPr>
          <w:p w14:paraId="6CB84B84">
            <w:pPr>
              <w:rPr>
                <w:rFonts w:ascii="仿宋_GB2312" w:eastAsia="仿宋_GB2312"/>
              </w:rPr>
            </w:pPr>
          </w:p>
        </w:tc>
        <w:tc>
          <w:tcPr>
            <w:tcW w:w="1450" w:type="dxa"/>
          </w:tcPr>
          <w:p w14:paraId="753600EF">
            <w:pPr>
              <w:rPr>
                <w:rFonts w:ascii="仿宋_GB2312" w:eastAsia="仿宋_GB2312"/>
              </w:rPr>
            </w:pPr>
          </w:p>
        </w:tc>
        <w:tc>
          <w:tcPr>
            <w:tcW w:w="1670" w:type="dxa"/>
          </w:tcPr>
          <w:p w14:paraId="33CEC5F0">
            <w:pPr>
              <w:rPr>
                <w:rFonts w:ascii="仿宋_GB2312" w:eastAsia="仿宋_GB2312"/>
              </w:rPr>
            </w:pPr>
          </w:p>
        </w:tc>
      </w:tr>
      <w:tr w14:paraId="3D43F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A0F7E6D">
            <w:pPr>
              <w:rPr>
                <w:rFonts w:ascii="仿宋_GB2312" w:eastAsia="仿宋_GB2312"/>
              </w:rPr>
            </w:pPr>
          </w:p>
        </w:tc>
        <w:tc>
          <w:tcPr>
            <w:tcW w:w="1276" w:type="dxa"/>
          </w:tcPr>
          <w:p w14:paraId="0F71D49F">
            <w:pPr>
              <w:rPr>
                <w:rFonts w:ascii="仿宋_GB2312" w:eastAsia="仿宋_GB2312"/>
              </w:rPr>
            </w:pPr>
          </w:p>
        </w:tc>
        <w:tc>
          <w:tcPr>
            <w:tcW w:w="1450" w:type="dxa"/>
          </w:tcPr>
          <w:p w14:paraId="1CF69402">
            <w:pPr>
              <w:rPr>
                <w:rFonts w:ascii="仿宋_GB2312" w:eastAsia="仿宋_GB2312"/>
              </w:rPr>
            </w:pPr>
          </w:p>
        </w:tc>
        <w:tc>
          <w:tcPr>
            <w:tcW w:w="1243" w:type="dxa"/>
          </w:tcPr>
          <w:p w14:paraId="3A98C5B4">
            <w:pPr>
              <w:rPr>
                <w:rFonts w:ascii="仿宋_GB2312" w:eastAsia="仿宋_GB2312"/>
              </w:rPr>
            </w:pPr>
          </w:p>
        </w:tc>
        <w:tc>
          <w:tcPr>
            <w:tcW w:w="1450" w:type="dxa"/>
          </w:tcPr>
          <w:p w14:paraId="11E54DFB">
            <w:pPr>
              <w:rPr>
                <w:rFonts w:ascii="仿宋_GB2312" w:eastAsia="仿宋_GB2312"/>
              </w:rPr>
            </w:pPr>
          </w:p>
        </w:tc>
        <w:tc>
          <w:tcPr>
            <w:tcW w:w="1670" w:type="dxa"/>
          </w:tcPr>
          <w:p w14:paraId="24ED4384">
            <w:pPr>
              <w:rPr>
                <w:rFonts w:ascii="仿宋_GB2312" w:eastAsia="仿宋_GB2312"/>
              </w:rPr>
            </w:pPr>
          </w:p>
        </w:tc>
      </w:tr>
      <w:tr w14:paraId="3166F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730E3C87">
            <w:pPr>
              <w:rPr>
                <w:rFonts w:ascii="仿宋_GB2312" w:eastAsia="仿宋_GB2312"/>
              </w:rPr>
            </w:pPr>
          </w:p>
        </w:tc>
        <w:tc>
          <w:tcPr>
            <w:tcW w:w="1276" w:type="dxa"/>
          </w:tcPr>
          <w:p w14:paraId="04350347">
            <w:pPr>
              <w:rPr>
                <w:rFonts w:ascii="仿宋_GB2312" w:eastAsia="仿宋_GB2312"/>
              </w:rPr>
            </w:pPr>
          </w:p>
        </w:tc>
        <w:tc>
          <w:tcPr>
            <w:tcW w:w="1450" w:type="dxa"/>
          </w:tcPr>
          <w:p w14:paraId="00CB7491">
            <w:pPr>
              <w:rPr>
                <w:rFonts w:ascii="仿宋_GB2312" w:eastAsia="仿宋_GB2312"/>
              </w:rPr>
            </w:pPr>
          </w:p>
        </w:tc>
        <w:tc>
          <w:tcPr>
            <w:tcW w:w="1243" w:type="dxa"/>
          </w:tcPr>
          <w:p w14:paraId="184393E1">
            <w:pPr>
              <w:rPr>
                <w:rFonts w:ascii="仿宋_GB2312" w:eastAsia="仿宋_GB2312"/>
              </w:rPr>
            </w:pPr>
          </w:p>
        </w:tc>
        <w:tc>
          <w:tcPr>
            <w:tcW w:w="1450" w:type="dxa"/>
          </w:tcPr>
          <w:p w14:paraId="738CD0DD">
            <w:pPr>
              <w:rPr>
                <w:rFonts w:ascii="仿宋_GB2312" w:eastAsia="仿宋_GB2312"/>
              </w:rPr>
            </w:pPr>
          </w:p>
        </w:tc>
        <w:tc>
          <w:tcPr>
            <w:tcW w:w="1670" w:type="dxa"/>
          </w:tcPr>
          <w:p w14:paraId="7C35A77A">
            <w:pPr>
              <w:rPr>
                <w:rFonts w:ascii="仿宋_GB2312" w:eastAsia="仿宋_GB2312"/>
              </w:rPr>
            </w:pPr>
          </w:p>
        </w:tc>
      </w:tr>
    </w:tbl>
    <w:p w14:paraId="57599940"/>
    <w:p w14:paraId="235915E7"/>
    <w:p w14:paraId="05EDAE87">
      <w:pPr>
        <w:sectPr>
          <w:pgSz w:w="11906" w:h="16838"/>
          <w:pgMar w:top="1440" w:right="1800" w:bottom="1440" w:left="1800" w:header="720" w:footer="998" w:gutter="0"/>
          <w:cols w:space="720" w:num="1"/>
          <w:docGrid w:linePitch="326" w:charSpace="0"/>
        </w:sectPr>
      </w:pPr>
    </w:p>
    <w:p w14:paraId="326B96DD">
      <w:pPr>
        <w:pStyle w:val="62"/>
        <w:numPr>
          <w:ilvl w:val="0"/>
          <w:numId w:val="0"/>
        </w:numPr>
        <w:rPr>
          <w:rFonts w:hint="eastAsia"/>
          <w:sz w:val="28"/>
          <w:szCs w:val="28"/>
        </w:rPr>
      </w:pPr>
      <w:bookmarkStart w:id="1560" w:name="_Toc54862356"/>
      <w:bookmarkStart w:id="1561" w:name="_Toc20171897"/>
      <w:bookmarkStart w:id="1562" w:name="_Toc11939"/>
      <w:r>
        <w:rPr>
          <w:rFonts w:hint="eastAsia"/>
          <w:sz w:val="28"/>
          <w:szCs w:val="28"/>
        </w:rPr>
        <w:t>附件5 承包人主要管理人员表</w:t>
      </w:r>
      <w:bookmarkEnd w:id="1560"/>
      <w:bookmarkEnd w:id="1561"/>
      <w:bookmarkEnd w:id="1562"/>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14:paraId="41BB6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14:paraId="64876CD5">
            <w:pPr>
              <w:pStyle w:val="10"/>
              <w:ind w:firstLine="420"/>
              <w:rPr>
                <w:rFonts w:hint="default" w:ascii="仿宋_GB2312" w:eastAsia="仿宋_GB2312"/>
                <w:szCs w:val="21"/>
              </w:rPr>
            </w:pPr>
            <w:r>
              <w:rPr>
                <w:rFonts w:ascii="仿宋_GB2312" w:eastAsia="仿宋_GB2312"/>
                <w:szCs w:val="21"/>
              </w:rPr>
              <w:t>名    称</w:t>
            </w:r>
          </w:p>
        </w:tc>
        <w:tc>
          <w:tcPr>
            <w:tcW w:w="1418" w:type="dxa"/>
            <w:tcBorders>
              <w:top w:val="single" w:color="auto" w:sz="12" w:space="0"/>
              <w:bottom w:val="double" w:color="auto" w:sz="6" w:space="0"/>
            </w:tcBorders>
            <w:vAlign w:val="center"/>
          </w:tcPr>
          <w:p w14:paraId="3A670B55">
            <w:pPr>
              <w:pStyle w:val="10"/>
              <w:ind w:firstLine="420"/>
              <w:rPr>
                <w:rFonts w:hint="default" w:ascii="仿宋_GB2312" w:eastAsia="仿宋_GB2312"/>
                <w:szCs w:val="21"/>
              </w:rPr>
            </w:pPr>
            <w:r>
              <w:rPr>
                <w:rFonts w:ascii="仿宋_GB2312" w:eastAsia="仿宋_GB2312"/>
                <w:szCs w:val="21"/>
              </w:rPr>
              <w:t>姓名</w:t>
            </w:r>
          </w:p>
        </w:tc>
        <w:tc>
          <w:tcPr>
            <w:tcW w:w="1134" w:type="dxa"/>
            <w:tcBorders>
              <w:top w:val="single" w:color="auto" w:sz="12" w:space="0"/>
              <w:bottom w:val="double" w:color="auto" w:sz="6" w:space="0"/>
            </w:tcBorders>
            <w:vAlign w:val="center"/>
          </w:tcPr>
          <w:p w14:paraId="1E2AA18F">
            <w:pPr>
              <w:pStyle w:val="10"/>
              <w:ind w:firstLine="420"/>
              <w:rPr>
                <w:rFonts w:hint="default" w:ascii="仿宋_GB2312" w:eastAsia="仿宋_GB2312"/>
                <w:szCs w:val="21"/>
              </w:rPr>
            </w:pPr>
            <w:r>
              <w:rPr>
                <w:rFonts w:ascii="仿宋_GB2312" w:eastAsia="仿宋_GB2312"/>
                <w:szCs w:val="21"/>
              </w:rPr>
              <w:t>职务</w:t>
            </w:r>
          </w:p>
        </w:tc>
        <w:tc>
          <w:tcPr>
            <w:tcW w:w="1134" w:type="dxa"/>
            <w:tcBorders>
              <w:top w:val="single" w:color="auto" w:sz="12" w:space="0"/>
              <w:bottom w:val="double" w:color="auto" w:sz="6" w:space="0"/>
            </w:tcBorders>
            <w:vAlign w:val="center"/>
          </w:tcPr>
          <w:p w14:paraId="6484B115">
            <w:pPr>
              <w:pStyle w:val="10"/>
              <w:ind w:firstLine="420"/>
              <w:rPr>
                <w:rFonts w:hint="default" w:ascii="仿宋_GB2312" w:eastAsia="仿宋_GB2312"/>
                <w:szCs w:val="21"/>
              </w:rPr>
            </w:pPr>
            <w:r>
              <w:rPr>
                <w:rFonts w:ascii="仿宋_GB2312" w:eastAsia="仿宋_GB2312"/>
                <w:szCs w:val="21"/>
              </w:rPr>
              <w:t>职称</w:t>
            </w:r>
          </w:p>
        </w:tc>
        <w:tc>
          <w:tcPr>
            <w:tcW w:w="3896" w:type="dxa"/>
            <w:tcBorders>
              <w:top w:val="single" w:color="auto" w:sz="12" w:space="0"/>
              <w:bottom w:val="double" w:color="auto" w:sz="6" w:space="0"/>
            </w:tcBorders>
            <w:vAlign w:val="center"/>
          </w:tcPr>
          <w:p w14:paraId="518A4D11">
            <w:pPr>
              <w:pStyle w:val="10"/>
              <w:ind w:firstLine="420"/>
              <w:rPr>
                <w:rFonts w:hint="default" w:ascii="仿宋_GB2312" w:eastAsia="仿宋_GB2312"/>
                <w:szCs w:val="21"/>
              </w:rPr>
            </w:pPr>
            <w:r>
              <w:rPr>
                <w:rFonts w:ascii="仿宋_GB2312" w:eastAsia="仿宋_GB2312"/>
                <w:szCs w:val="21"/>
              </w:rPr>
              <w:t>主要资历、经验及承担过的项目</w:t>
            </w:r>
          </w:p>
        </w:tc>
      </w:tr>
      <w:tr w14:paraId="3AE8F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14:paraId="4D9A7E38">
            <w:pPr>
              <w:pStyle w:val="10"/>
              <w:ind w:firstLine="420"/>
              <w:rPr>
                <w:rFonts w:hint="default" w:ascii="仿宋_GB2312" w:eastAsia="仿宋_GB2312"/>
                <w:szCs w:val="21"/>
              </w:rPr>
            </w:pPr>
            <w:r>
              <w:rPr>
                <w:rFonts w:ascii="仿宋_GB2312" w:eastAsia="仿宋_GB2312"/>
                <w:szCs w:val="21"/>
              </w:rPr>
              <w:t>一、总部人员</w:t>
            </w:r>
          </w:p>
        </w:tc>
      </w:tr>
      <w:tr w14:paraId="16134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1707BF9F">
            <w:pPr>
              <w:pStyle w:val="10"/>
              <w:jc w:val="center"/>
              <w:rPr>
                <w:rFonts w:hint="default" w:ascii="仿宋_GB2312" w:eastAsia="仿宋_GB2312"/>
                <w:szCs w:val="21"/>
              </w:rPr>
            </w:pPr>
            <w:r>
              <w:rPr>
                <w:rFonts w:ascii="仿宋_GB2312" w:eastAsia="仿宋_GB2312"/>
                <w:szCs w:val="21"/>
              </w:rPr>
              <w:t>项目主管</w:t>
            </w:r>
          </w:p>
        </w:tc>
        <w:tc>
          <w:tcPr>
            <w:tcW w:w="1418" w:type="dxa"/>
            <w:tcBorders>
              <w:top w:val="nil"/>
            </w:tcBorders>
            <w:vAlign w:val="center"/>
          </w:tcPr>
          <w:p w14:paraId="1F4EF75A">
            <w:pPr>
              <w:pStyle w:val="10"/>
              <w:ind w:firstLine="420"/>
              <w:rPr>
                <w:rFonts w:hint="default" w:ascii="仿宋_GB2312" w:eastAsia="仿宋_GB2312"/>
                <w:szCs w:val="21"/>
              </w:rPr>
            </w:pPr>
          </w:p>
        </w:tc>
        <w:tc>
          <w:tcPr>
            <w:tcW w:w="1134" w:type="dxa"/>
            <w:tcBorders>
              <w:top w:val="nil"/>
            </w:tcBorders>
            <w:vAlign w:val="center"/>
          </w:tcPr>
          <w:p w14:paraId="33740133">
            <w:pPr>
              <w:pStyle w:val="10"/>
              <w:ind w:firstLine="420"/>
              <w:rPr>
                <w:rFonts w:hint="default" w:ascii="仿宋_GB2312" w:eastAsia="仿宋_GB2312"/>
                <w:szCs w:val="21"/>
              </w:rPr>
            </w:pPr>
          </w:p>
        </w:tc>
        <w:tc>
          <w:tcPr>
            <w:tcW w:w="1134" w:type="dxa"/>
            <w:tcBorders>
              <w:top w:val="nil"/>
            </w:tcBorders>
            <w:vAlign w:val="center"/>
          </w:tcPr>
          <w:p w14:paraId="045EE2A3">
            <w:pPr>
              <w:pStyle w:val="10"/>
              <w:ind w:firstLine="420"/>
              <w:rPr>
                <w:rFonts w:hint="default" w:ascii="仿宋_GB2312" w:eastAsia="仿宋_GB2312"/>
                <w:szCs w:val="21"/>
              </w:rPr>
            </w:pPr>
          </w:p>
        </w:tc>
        <w:tc>
          <w:tcPr>
            <w:tcW w:w="3896" w:type="dxa"/>
            <w:tcBorders>
              <w:top w:val="nil"/>
            </w:tcBorders>
            <w:vAlign w:val="center"/>
          </w:tcPr>
          <w:p w14:paraId="47294A47">
            <w:pPr>
              <w:pStyle w:val="10"/>
              <w:ind w:firstLine="420"/>
              <w:rPr>
                <w:rFonts w:hint="default" w:ascii="仿宋_GB2312" w:eastAsia="仿宋_GB2312"/>
                <w:szCs w:val="21"/>
              </w:rPr>
            </w:pPr>
          </w:p>
        </w:tc>
      </w:tr>
      <w:tr w14:paraId="17B0D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14:paraId="7DCD581A">
            <w:pPr>
              <w:pStyle w:val="10"/>
              <w:ind w:firstLine="420"/>
              <w:rPr>
                <w:rFonts w:hint="default" w:ascii="仿宋_GB2312" w:eastAsia="仿宋_GB2312"/>
                <w:szCs w:val="21"/>
              </w:rPr>
            </w:pPr>
          </w:p>
        </w:tc>
        <w:tc>
          <w:tcPr>
            <w:tcW w:w="1418" w:type="dxa"/>
            <w:vAlign w:val="center"/>
          </w:tcPr>
          <w:p w14:paraId="49B9D33B">
            <w:pPr>
              <w:pStyle w:val="10"/>
              <w:ind w:firstLine="420"/>
              <w:rPr>
                <w:rFonts w:hint="default" w:ascii="仿宋_GB2312" w:eastAsia="仿宋_GB2312"/>
                <w:szCs w:val="21"/>
              </w:rPr>
            </w:pPr>
          </w:p>
        </w:tc>
        <w:tc>
          <w:tcPr>
            <w:tcW w:w="1134" w:type="dxa"/>
            <w:vAlign w:val="center"/>
          </w:tcPr>
          <w:p w14:paraId="78E96CF3">
            <w:pPr>
              <w:pStyle w:val="10"/>
              <w:ind w:firstLine="420"/>
              <w:rPr>
                <w:rFonts w:hint="default" w:ascii="仿宋_GB2312" w:eastAsia="仿宋_GB2312"/>
                <w:szCs w:val="21"/>
              </w:rPr>
            </w:pPr>
          </w:p>
        </w:tc>
        <w:tc>
          <w:tcPr>
            <w:tcW w:w="1134" w:type="dxa"/>
            <w:vAlign w:val="center"/>
          </w:tcPr>
          <w:p w14:paraId="2E05A369">
            <w:pPr>
              <w:pStyle w:val="10"/>
              <w:ind w:firstLine="420"/>
              <w:rPr>
                <w:rFonts w:hint="default" w:ascii="仿宋_GB2312" w:eastAsia="仿宋_GB2312"/>
                <w:szCs w:val="21"/>
              </w:rPr>
            </w:pPr>
          </w:p>
        </w:tc>
        <w:tc>
          <w:tcPr>
            <w:tcW w:w="3896" w:type="dxa"/>
            <w:vAlign w:val="center"/>
          </w:tcPr>
          <w:p w14:paraId="295AB3CF">
            <w:pPr>
              <w:pStyle w:val="10"/>
              <w:ind w:firstLine="420"/>
              <w:rPr>
                <w:rFonts w:hint="default" w:ascii="仿宋_GB2312" w:eastAsia="仿宋_GB2312"/>
                <w:szCs w:val="21"/>
              </w:rPr>
            </w:pPr>
          </w:p>
        </w:tc>
      </w:tr>
      <w:tr w14:paraId="19178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770E8F78">
            <w:pPr>
              <w:pStyle w:val="10"/>
              <w:jc w:val="center"/>
              <w:rPr>
                <w:rFonts w:hint="default" w:ascii="仿宋_GB2312" w:eastAsia="仿宋_GB2312"/>
                <w:szCs w:val="21"/>
              </w:rPr>
            </w:pPr>
            <w:r>
              <w:rPr>
                <w:rFonts w:ascii="仿宋_GB2312" w:eastAsia="仿宋_GB2312"/>
                <w:szCs w:val="21"/>
              </w:rPr>
              <w:t>其他人员</w:t>
            </w:r>
          </w:p>
        </w:tc>
        <w:tc>
          <w:tcPr>
            <w:tcW w:w="1418" w:type="dxa"/>
            <w:vAlign w:val="center"/>
          </w:tcPr>
          <w:p w14:paraId="04A2D865">
            <w:pPr>
              <w:pStyle w:val="10"/>
              <w:ind w:firstLine="420"/>
              <w:rPr>
                <w:rFonts w:hint="default" w:ascii="仿宋_GB2312" w:eastAsia="仿宋_GB2312"/>
                <w:szCs w:val="21"/>
              </w:rPr>
            </w:pPr>
          </w:p>
        </w:tc>
        <w:tc>
          <w:tcPr>
            <w:tcW w:w="1134" w:type="dxa"/>
            <w:vAlign w:val="center"/>
          </w:tcPr>
          <w:p w14:paraId="76546072">
            <w:pPr>
              <w:pStyle w:val="10"/>
              <w:ind w:firstLine="420"/>
              <w:rPr>
                <w:rFonts w:hint="default" w:ascii="仿宋_GB2312" w:eastAsia="仿宋_GB2312"/>
                <w:szCs w:val="21"/>
              </w:rPr>
            </w:pPr>
          </w:p>
        </w:tc>
        <w:tc>
          <w:tcPr>
            <w:tcW w:w="1134" w:type="dxa"/>
            <w:vAlign w:val="center"/>
          </w:tcPr>
          <w:p w14:paraId="1E04F9BD">
            <w:pPr>
              <w:pStyle w:val="10"/>
              <w:ind w:firstLine="420"/>
              <w:rPr>
                <w:rFonts w:hint="default" w:ascii="仿宋_GB2312" w:eastAsia="仿宋_GB2312"/>
                <w:szCs w:val="21"/>
              </w:rPr>
            </w:pPr>
          </w:p>
        </w:tc>
        <w:tc>
          <w:tcPr>
            <w:tcW w:w="3896" w:type="dxa"/>
            <w:vAlign w:val="center"/>
          </w:tcPr>
          <w:p w14:paraId="3FED991C">
            <w:pPr>
              <w:pStyle w:val="10"/>
              <w:ind w:firstLine="420"/>
              <w:rPr>
                <w:rFonts w:hint="default" w:ascii="仿宋_GB2312" w:eastAsia="仿宋_GB2312"/>
                <w:szCs w:val="21"/>
              </w:rPr>
            </w:pPr>
          </w:p>
        </w:tc>
      </w:tr>
      <w:tr w14:paraId="566F0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3755869F">
            <w:pPr>
              <w:pStyle w:val="10"/>
              <w:ind w:firstLine="420"/>
              <w:rPr>
                <w:rFonts w:hint="default" w:ascii="仿宋_GB2312" w:eastAsia="仿宋_GB2312"/>
                <w:szCs w:val="21"/>
              </w:rPr>
            </w:pPr>
          </w:p>
        </w:tc>
        <w:tc>
          <w:tcPr>
            <w:tcW w:w="1418" w:type="dxa"/>
            <w:vAlign w:val="center"/>
          </w:tcPr>
          <w:p w14:paraId="671A4C63">
            <w:pPr>
              <w:pStyle w:val="10"/>
              <w:ind w:firstLine="420"/>
              <w:rPr>
                <w:rFonts w:hint="default" w:ascii="仿宋_GB2312" w:eastAsia="仿宋_GB2312"/>
                <w:szCs w:val="21"/>
              </w:rPr>
            </w:pPr>
          </w:p>
        </w:tc>
        <w:tc>
          <w:tcPr>
            <w:tcW w:w="1134" w:type="dxa"/>
            <w:vAlign w:val="center"/>
          </w:tcPr>
          <w:p w14:paraId="76F16EDE">
            <w:pPr>
              <w:pStyle w:val="10"/>
              <w:ind w:firstLine="420"/>
              <w:rPr>
                <w:rFonts w:hint="default" w:ascii="仿宋_GB2312" w:eastAsia="仿宋_GB2312"/>
                <w:szCs w:val="21"/>
              </w:rPr>
            </w:pPr>
          </w:p>
        </w:tc>
        <w:tc>
          <w:tcPr>
            <w:tcW w:w="1134" w:type="dxa"/>
            <w:vAlign w:val="center"/>
          </w:tcPr>
          <w:p w14:paraId="273732FC">
            <w:pPr>
              <w:pStyle w:val="10"/>
              <w:ind w:firstLine="420"/>
              <w:rPr>
                <w:rFonts w:hint="default" w:ascii="仿宋_GB2312" w:eastAsia="仿宋_GB2312"/>
                <w:szCs w:val="21"/>
              </w:rPr>
            </w:pPr>
          </w:p>
        </w:tc>
        <w:tc>
          <w:tcPr>
            <w:tcW w:w="3896" w:type="dxa"/>
            <w:vAlign w:val="center"/>
          </w:tcPr>
          <w:p w14:paraId="0BABBC9A">
            <w:pPr>
              <w:pStyle w:val="10"/>
              <w:ind w:firstLine="420"/>
              <w:rPr>
                <w:rFonts w:hint="default" w:ascii="仿宋_GB2312" w:eastAsia="仿宋_GB2312"/>
                <w:szCs w:val="21"/>
              </w:rPr>
            </w:pPr>
          </w:p>
        </w:tc>
      </w:tr>
      <w:tr w14:paraId="63F95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14:paraId="7C29A058">
            <w:pPr>
              <w:pStyle w:val="10"/>
              <w:ind w:firstLine="420"/>
              <w:rPr>
                <w:rFonts w:hint="default" w:ascii="仿宋_GB2312" w:eastAsia="仿宋_GB2312"/>
                <w:szCs w:val="21"/>
              </w:rPr>
            </w:pPr>
            <w:r>
              <w:rPr>
                <w:rFonts w:ascii="仿宋_GB2312" w:eastAsia="仿宋_GB2312"/>
                <w:szCs w:val="21"/>
              </w:rPr>
              <w:t>二、现场人员</w:t>
            </w:r>
          </w:p>
        </w:tc>
      </w:tr>
      <w:tr w14:paraId="1BA59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7031C662">
            <w:pPr>
              <w:pStyle w:val="10"/>
              <w:jc w:val="center"/>
              <w:rPr>
                <w:rFonts w:hint="default" w:ascii="仿宋_GB2312" w:eastAsia="仿宋_GB2312"/>
                <w:szCs w:val="21"/>
              </w:rPr>
            </w:pPr>
            <w:r>
              <w:rPr>
                <w:rFonts w:ascii="仿宋_GB2312" w:eastAsia="仿宋_GB2312"/>
                <w:szCs w:val="21"/>
              </w:rPr>
              <w:t>工程总承包</w:t>
            </w:r>
          </w:p>
          <w:p w14:paraId="40949D21">
            <w:pPr>
              <w:pStyle w:val="10"/>
              <w:jc w:val="center"/>
              <w:rPr>
                <w:rFonts w:hint="default" w:ascii="仿宋_GB2312" w:eastAsia="仿宋_GB2312"/>
                <w:szCs w:val="21"/>
              </w:rPr>
            </w:pPr>
            <w:r>
              <w:rPr>
                <w:rFonts w:ascii="仿宋_GB2312" w:eastAsia="仿宋_GB2312"/>
                <w:szCs w:val="21"/>
              </w:rPr>
              <w:t>项目经理</w:t>
            </w:r>
          </w:p>
        </w:tc>
        <w:tc>
          <w:tcPr>
            <w:tcW w:w="1418" w:type="dxa"/>
            <w:vAlign w:val="center"/>
          </w:tcPr>
          <w:p w14:paraId="205CDAD3">
            <w:pPr>
              <w:pStyle w:val="10"/>
              <w:ind w:firstLine="420"/>
              <w:rPr>
                <w:rFonts w:hint="default" w:ascii="仿宋_GB2312" w:eastAsia="仿宋_GB2312"/>
                <w:szCs w:val="21"/>
              </w:rPr>
            </w:pPr>
          </w:p>
        </w:tc>
        <w:tc>
          <w:tcPr>
            <w:tcW w:w="1134" w:type="dxa"/>
            <w:vAlign w:val="center"/>
          </w:tcPr>
          <w:p w14:paraId="25439058">
            <w:pPr>
              <w:pStyle w:val="10"/>
              <w:ind w:firstLine="420"/>
              <w:rPr>
                <w:rFonts w:hint="default" w:ascii="仿宋_GB2312" w:eastAsia="仿宋_GB2312"/>
                <w:szCs w:val="21"/>
              </w:rPr>
            </w:pPr>
          </w:p>
        </w:tc>
        <w:tc>
          <w:tcPr>
            <w:tcW w:w="1134" w:type="dxa"/>
            <w:vAlign w:val="center"/>
          </w:tcPr>
          <w:p w14:paraId="2C054295">
            <w:pPr>
              <w:pStyle w:val="10"/>
              <w:ind w:firstLine="420"/>
              <w:rPr>
                <w:rFonts w:hint="default" w:ascii="仿宋_GB2312" w:eastAsia="仿宋_GB2312"/>
                <w:szCs w:val="21"/>
              </w:rPr>
            </w:pPr>
          </w:p>
        </w:tc>
        <w:tc>
          <w:tcPr>
            <w:tcW w:w="3896" w:type="dxa"/>
            <w:vAlign w:val="center"/>
          </w:tcPr>
          <w:p w14:paraId="60D813F6">
            <w:pPr>
              <w:pStyle w:val="10"/>
              <w:ind w:firstLine="420"/>
              <w:rPr>
                <w:rFonts w:hint="default" w:ascii="仿宋_GB2312" w:eastAsia="仿宋_GB2312"/>
                <w:szCs w:val="21"/>
              </w:rPr>
            </w:pPr>
          </w:p>
          <w:p w14:paraId="5C82A94B">
            <w:pPr>
              <w:pStyle w:val="10"/>
              <w:ind w:firstLine="420"/>
              <w:rPr>
                <w:rFonts w:hint="default" w:ascii="仿宋_GB2312" w:eastAsia="仿宋_GB2312"/>
                <w:szCs w:val="21"/>
              </w:rPr>
            </w:pPr>
          </w:p>
        </w:tc>
      </w:tr>
      <w:tr w14:paraId="2A4FE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3A701D4E">
            <w:pPr>
              <w:pStyle w:val="10"/>
              <w:jc w:val="center"/>
              <w:rPr>
                <w:rFonts w:hint="default" w:ascii="仿宋_GB2312" w:eastAsia="仿宋_GB2312"/>
                <w:szCs w:val="21"/>
              </w:rPr>
            </w:pPr>
            <w:r>
              <w:rPr>
                <w:rFonts w:ascii="仿宋_GB2312" w:eastAsia="仿宋_GB2312"/>
                <w:szCs w:val="21"/>
              </w:rPr>
              <w:t>项目副经理</w:t>
            </w:r>
          </w:p>
        </w:tc>
        <w:tc>
          <w:tcPr>
            <w:tcW w:w="1418" w:type="dxa"/>
            <w:vAlign w:val="center"/>
          </w:tcPr>
          <w:p w14:paraId="7A2118A4">
            <w:pPr>
              <w:pStyle w:val="10"/>
              <w:ind w:firstLine="420"/>
              <w:rPr>
                <w:rFonts w:hint="default" w:ascii="仿宋_GB2312" w:eastAsia="仿宋_GB2312"/>
                <w:szCs w:val="21"/>
              </w:rPr>
            </w:pPr>
          </w:p>
        </w:tc>
        <w:tc>
          <w:tcPr>
            <w:tcW w:w="1134" w:type="dxa"/>
            <w:vAlign w:val="center"/>
          </w:tcPr>
          <w:p w14:paraId="62BB4D94">
            <w:pPr>
              <w:pStyle w:val="10"/>
              <w:ind w:firstLine="420"/>
              <w:rPr>
                <w:rFonts w:hint="default" w:ascii="仿宋_GB2312" w:eastAsia="仿宋_GB2312"/>
                <w:szCs w:val="21"/>
              </w:rPr>
            </w:pPr>
          </w:p>
        </w:tc>
        <w:tc>
          <w:tcPr>
            <w:tcW w:w="1134" w:type="dxa"/>
            <w:vAlign w:val="center"/>
          </w:tcPr>
          <w:p w14:paraId="469C064D">
            <w:pPr>
              <w:pStyle w:val="10"/>
              <w:ind w:firstLine="420"/>
              <w:rPr>
                <w:rFonts w:hint="default" w:ascii="仿宋_GB2312" w:eastAsia="仿宋_GB2312"/>
                <w:szCs w:val="21"/>
              </w:rPr>
            </w:pPr>
          </w:p>
        </w:tc>
        <w:tc>
          <w:tcPr>
            <w:tcW w:w="3896" w:type="dxa"/>
            <w:vAlign w:val="center"/>
          </w:tcPr>
          <w:p w14:paraId="6AAA8226">
            <w:pPr>
              <w:pStyle w:val="10"/>
              <w:ind w:firstLine="420"/>
              <w:rPr>
                <w:rFonts w:hint="default" w:ascii="仿宋_GB2312" w:eastAsia="仿宋_GB2312"/>
                <w:szCs w:val="21"/>
              </w:rPr>
            </w:pPr>
          </w:p>
        </w:tc>
      </w:tr>
      <w:tr w14:paraId="2D212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561B2609">
            <w:pPr>
              <w:pStyle w:val="10"/>
              <w:jc w:val="center"/>
              <w:rPr>
                <w:rFonts w:hint="default" w:ascii="仿宋_GB2312" w:eastAsia="仿宋_GB2312"/>
                <w:szCs w:val="21"/>
              </w:rPr>
            </w:pPr>
            <w:r>
              <w:rPr>
                <w:rFonts w:ascii="仿宋_GB2312" w:eastAsia="仿宋_GB2312"/>
                <w:szCs w:val="21"/>
              </w:rPr>
              <w:t>设计负责人</w:t>
            </w:r>
          </w:p>
        </w:tc>
        <w:tc>
          <w:tcPr>
            <w:tcW w:w="1418" w:type="dxa"/>
            <w:vAlign w:val="center"/>
          </w:tcPr>
          <w:p w14:paraId="6A8F1A48">
            <w:pPr>
              <w:pStyle w:val="10"/>
              <w:ind w:firstLine="420"/>
              <w:rPr>
                <w:rFonts w:hint="default" w:ascii="仿宋_GB2312" w:eastAsia="仿宋_GB2312"/>
                <w:szCs w:val="21"/>
              </w:rPr>
            </w:pPr>
          </w:p>
        </w:tc>
        <w:tc>
          <w:tcPr>
            <w:tcW w:w="1134" w:type="dxa"/>
            <w:vAlign w:val="center"/>
          </w:tcPr>
          <w:p w14:paraId="0EF03565">
            <w:pPr>
              <w:pStyle w:val="10"/>
              <w:ind w:firstLine="420"/>
              <w:rPr>
                <w:rFonts w:hint="default" w:ascii="仿宋_GB2312" w:eastAsia="仿宋_GB2312"/>
                <w:szCs w:val="21"/>
              </w:rPr>
            </w:pPr>
          </w:p>
        </w:tc>
        <w:tc>
          <w:tcPr>
            <w:tcW w:w="1134" w:type="dxa"/>
            <w:vAlign w:val="center"/>
          </w:tcPr>
          <w:p w14:paraId="303D131F">
            <w:pPr>
              <w:pStyle w:val="10"/>
              <w:ind w:firstLine="420"/>
              <w:rPr>
                <w:rFonts w:hint="default" w:ascii="仿宋_GB2312" w:eastAsia="仿宋_GB2312"/>
                <w:szCs w:val="21"/>
              </w:rPr>
            </w:pPr>
          </w:p>
        </w:tc>
        <w:tc>
          <w:tcPr>
            <w:tcW w:w="3896" w:type="dxa"/>
            <w:vAlign w:val="center"/>
          </w:tcPr>
          <w:p w14:paraId="32136547">
            <w:pPr>
              <w:pStyle w:val="10"/>
              <w:ind w:firstLine="420"/>
              <w:rPr>
                <w:rFonts w:hint="default" w:ascii="仿宋_GB2312" w:eastAsia="仿宋_GB2312"/>
                <w:szCs w:val="21"/>
              </w:rPr>
            </w:pPr>
          </w:p>
        </w:tc>
      </w:tr>
      <w:tr w14:paraId="72A97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BD05C7D">
            <w:pPr>
              <w:pStyle w:val="10"/>
              <w:jc w:val="center"/>
              <w:rPr>
                <w:rFonts w:hint="default" w:ascii="仿宋_GB2312" w:eastAsia="仿宋_GB2312"/>
                <w:szCs w:val="21"/>
              </w:rPr>
            </w:pPr>
            <w:r>
              <w:rPr>
                <w:rFonts w:ascii="仿宋_GB2312" w:eastAsia="仿宋_GB2312"/>
                <w:szCs w:val="21"/>
              </w:rPr>
              <w:t>采购负责人</w:t>
            </w:r>
          </w:p>
        </w:tc>
        <w:tc>
          <w:tcPr>
            <w:tcW w:w="1418" w:type="dxa"/>
            <w:vAlign w:val="center"/>
          </w:tcPr>
          <w:p w14:paraId="337917E1">
            <w:pPr>
              <w:pStyle w:val="10"/>
              <w:ind w:firstLine="420"/>
              <w:rPr>
                <w:rFonts w:hint="default" w:ascii="仿宋_GB2312" w:eastAsia="仿宋_GB2312"/>
                <w:szCs w:val="21"/>
              </w:rPr>
            </w:pPr>
          </w:p>
        </w:tc>
        <w:tc>
          <w:tcPr>
            <w:tcW w:w="1134" w:type="dxa"/>
            <w:vAlign w:val="center"/>
          </w:tcPr>
          <w:p w14:paraId="4795DEF1">
            <w:pPr>
              <w:pStyle w:val="10"/>
              <w:ind w:firstLine="420"/>
              <w:rPr>
                <w:rFonts w:hint="default" w:ascii="仿宋_GB2312" w:eastAsia="仿宋_GB2312"/>
                <w:szCs w:val="21"/>
              </w:rPr>
            </w:pPr>
          </w:p>
        </w:tc>
        <w:tc>
          <w:tcPr>
            <w:tcW w:w="1134" w:type="dxa"/>
            <w:vAlign w:val="center"/>
          </w:tcPr>
          <w:p w14:paraId="5B9692F9">
            <w:pPr>
              <w:pStyle w:val="10"/>
              <w:ind w:firstLine="420"/>
              <w:rPr>
                <w:rFonts w:hint="default" w:ascii="仿宋_GB2312" w:eastAsia="仿宋_GB2312"/>
                <w:szCs w:val="21"/>
              </w:rPr>
            </w:pPr>
          </w:p>
        </w:tc>
        <w:tc>
          <w:tcPr>
            <w:tcW w:w="3896" w:type="dxa"/>
            <w:vAlign w:val="center"/>
          </w:tcPr>
          <w:p w14:paraId="3A9148FA">
            <w:pPr>
              <w:pStyle w:val="10"/>
              <w:ind w:firstLine="420"/>
              <w:rPr>
                <w:rFonts w:hint="default" w:ascii="仿宋_GB2312" w:eastAsia="仿宋_GB2312"/>
                <w:szCs w:val="21"/>
              </w:rPr>
            </w:pPr>
          </w:p>
        </w:tc>
      </w:tr>
      <w:tr w14:paraId="3C843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A10E25E">
            <w:pPr>
              <w:pStyle w:val="10"/>
              <w:jc w:val="center"/>
              <w:rPr>
                <w:rFonts w:hint="default" w:ascii="仿宋_GB2312" w:eastAsia="仿宋_GB2312"/>
                <w:szCs w:val="21"/>
              </w:rPr>
            </w:pPr>
            <w:r>
              <w:rPr>
                <w:rFonts w:ascii="仿宋_GB2312" w:eastAsia="仿宋_GB2312"/>
                <w:szCs w:val="21"/>
              </w:rPr>
              <w:t>施工负责人</w:t>
            </w:r>
          </w:p>
        </w:tc>
        <w:tc>
          <w:tcPr>
            <w:tcW w:w="1418" w:type="dxa"/>
            <w:vAlign w:val="center"/>
          </w:tcPr>
          <w:p w14:paraId="24C91920">
            <w:pPr>
              <w:pStyle w:val="10"/>
              <w:ind w:firstLine="420"/>
              <w:rPr>
                <w:rFonts w:hint="default" w:ascii="仿宋_GB2312" w:eastAsia="仿宋_GB2312"/>
                <w:szCs w:val="21"/>
              </w:rPr>
            </w:pPr>
          </w:p>
        </w:tc>
        <w:tc>
          <w:tcPr>
            <w:tcW w:w="1134" w:type="dxa"/>
            <w:vAlign w:val="center"/>
          </w:tcPr>
          <w:p w14:paraId="51D5A675">
            <w:pPr>
              <w:pStyle w:val="10"/>
              <w:ind w:firstLine="420"/>
              <w:rPr>
                <w:rFonts w:hint="default" w:ascii="仿宋_GB2312" w:eastAsia="仿宋_GB2312"/>
                <w:szCs w:val="21"/>
              </w:rPr>
            </w:pPr>
          </w:p>
        </w:tc>
        <w:tc>
          <w:tcPr>
            <w:tcW w:w="1134" w:type="dxa"/>
            <w:vAlign w:val="center"/>
          </w:tcPr>
          <w:p w14:paraId="0C5FBB70">
            <w:pPr>
              <w:pStyle w:val="10"/>
              <w:ind w:firstLine="420"/>
              <w:rPr>
                <w:rFonts w:hint="default" w:ascii="仿宋_GB2312" w:eastAsia="仿宋_GB2312"/>
                <w:szCs w:val="21"/>
              </w:rPr>
            </w:pPr>
          </w:p>
        </w:tc>
        <w:tc>
          <w:tcPr>
            <w:tcW w:w="3896" w:type="dxa"/>
            <w:vAlign w:val="center"/>
          </w:tcPr>
          <w:p w14:paraId="4FA65E80">
            <w:pPr>
              <w:pStyle w:val="10"/>
              <w:ind w:firstLine="420"/>
              <w:rPr>
                <w:rFonts w:hint="default" w:ascii="仿宋_GB2312" w:eastAsia="仿宋_GB2312"/>
                <w:szCs w:val="21"/>
              </w:rPr>
            </w:pPr>
          </w:p>
        </w:tc>
      </w:tr>
      <w:tr w14:paraId="7F4FC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3676CB54">
            <w:pPr>
              <w:pStyle w:val="10"/>
              <w:jc w:val="center"/>
              <w:rPr>
                <w:rFonts w:hint="default" w:ascii="仿宋_GB2312" w:eastAsia="仿宋_GB2312"/>
                <w:szCs w:val="21"/>
              </w:rPr>
            </w:pPr>
            <w:r>
              <w:rPr>
                <w:rFonts w:ascii="仿宋_GB2312" w:eastAsia="仿宋_GB2312"/>
                <w:szCs w:val="21"/>
              </w:rPr>
              <w:t>技术负责人</w:t>
            </w:r>
          </w:p>
        </w:tc>
        <w:tc>
          <w:tcPr>
            <w:tcW w:w="1418" w:type="dxa"/>
            <w:vAlign w:val="center"/>
          </w:tcPr>
          <w:p w14:paraId="06633128">
            <w:pPr>
              <w:pStyle w:val="10"/>
              <w:ind w:firstLine="420"/>
              <w:rPr>
                <w:rFonts w:hint="default" w:ascii="仿宋_GB2312" w:eastAsia="仿宋_GB2312"/>
                <w:szCs w:val="21"/>
              </w:rPr>
            </w:pPr>
          </w:p>
        </w:tc>
        <w:tc>
          <w:tcPr>
            <w:tcW w:w="1134" w:type="dxa"/>
            <w:vAlign w:val="center"/>
          </w:tcPr>
          <w:p w14:paraId="266184A1">
            <w:pPr>
              <w:pStyle w:val="10"/>
              <w:ind w:firstLine="420"/>
              <w:rPr>
                <w:rFonts w:hint="default" w:ascii="仿宋_GB2312" w:eastAsia="仿宋_GB2312"/>
                <w:szCs w:val="21"/>
              </w:rPr>
            </w:pPr>
          </w:p>
        </w:tc>
        <w:tc>
          <w:tcPr>
            <w:tcW w:w="1134" w:type="dxa"/>
            <w:vAlign w:val="center"/>
          </w:tcPr>
          <w:p w14:paraId="0629D7B4">
            <w:pPr>
              <w:pStyle w:val="10"/>
              <w:ind w:firstLine="420"/>
              <w:rPr>
                <w:rFonts w:hint="default" w:ascii="仿宋_GB2312" w:eastAsia="仿宋_GB2312"/>
                <w:szCs w:val="21"/>
              </w:rPr>
            </w:pPr>
          </w:p>
        </w:tc>
        <w:tc>
          <w:tcPr>
            <w:tcW w:w="3896" w:type="dxa"/>
            <w:vAlign w:val="center"/>
          </w:tcPr>
          <w:p w14:paraId="0E44C53F">
            <w:pPr>
              <w:pStyle w:val="10"/>
              <w:ind w:firstLine="420"/>
              <w:rPr>
                <w:rFonts w:hint="default" w:ascii="仿宋_GB2312" w:eastAsia="仿宋_GB2312"/>
                <w:szCs w:val="21"/>
              </w:rPr>
            </w:pPr>
          </w:p>
        </w:tc>
      </w:tr>
      <w:tr w14:paraId="065F1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3265E602">
            <w:pPr>
              <w:pStyle w:val="10"/>
              <w:jc w:val="center"/>
              <w:rPr>
                <w:rFonts w:hint="default" w:ascii="仿宋_GB2312" w:eastAsia="仿宋_GB2312"/>
                <w:szCs w:val="21"/>
              </w:rPr>
            </w:pPr>
            <w:r>
              <w:rPr>
                <w:rFonts w:ascii="仿宋_GB2312" w:eastAsia="仿宋_GB2312"/>
                <w:szCs w:val="21"/>
              </w:rPr>
              <w:t>造价管理</w:t>
            </w:r>
          </w:p>
        </w:tc>
        <w:tc>
          <w:tcPr>
            <w:tcW w:w="1418" w:type="dxa"/>
            <w:vAlign w:val="center"/>
          </w:tcPr>
          <w:p w14:paraId="0A359BFE">
            <w:pPr>
              <w:pStyle w:val="10"/>
              <w:ind w:firstLine="420"/>
              <w:rPr>
                <w:rFonts w:hint="default" w:ascii="仿宋_GB2312" w:eastAsia="仿宋_GB2312"/>
                <w:szCs w:val="21"/>
              </w:rPr>
            </w:pPr>
          </w:p>
        </w:tc>
        <w:tc>
          <w:tcPr>
            <w:tcW w:w="1134" w:type="dxa"/>
            <w:vAlign w:val="center"/>
          </w:tcPr>
          <w:p w14:paraId="45AE1AC4">
            <w:pPr>
              <w:pStyle w:val="10"/>
              <w:ind w:firstLine="420"/>
              <w:rPr>
                <w:rFonts w:hint="default" w:ascii="仿宋_GB2312" w:eastAsia="仿宋_GB2312"/>
                <w:szCs w:val="21"/>
              </w:rPr>
            </w:pPr>
          </w:p>
        </w:tc>
        <w:tc>
          <w:tcPr>
            <w:tcW w:w="1134" w:type="dxa"/>
            <w:vAlign w:val="center"/>
          </w:tcPr>
          <w:p w14:paraId="4345B396">
            <w:pPr>
              <w:pStyle w:val="10"/>
              <w:ind w:firstLine="420"/>
              <w:rPr>
                <w:rFonts w:hint="default" w:ascii="仿宋_GB2312" w:eastAsia="仿宋_GB2312"/>
                <w:szCs w:val="21"/>
              </w:rPr>
            </w:pPr>
          </w:p>
        </w:tc>
        <w:tc>
          <w:tcPr>
            <w:tcW w:w="3896" w:type="dxa"/>
            <w:vAlign w:val="center"/>
          </w:tcPr>
          <w:p w14:paraId="640747EC">
            <w:pPr>
              <w:pStyle w:val="10"/>
              <w:ind w:firstLine="420"/>
              <w:rPr>
                <w:rFonts w:hint="default" w:ascii="仿宋_GB2312" w:eastAsia="仿宋_GB2312"/>
                <w:szCs w:val="21"/>
              </w:rPr>
            </w:pPr>
          </w:p>
        </w:tc>
      </w:tr>
      <w:tr w14:paraId="2A5DF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A36E1EF">
            <w:pPr>
              <w:pStyle w:val="10"/>
              <w:jc w:val="center"/>
              <w:rPr>
                <w:rFonts w:hint="default" w:ascii="仿宋_GB2312" w:eastAsia="仿宋_GB2312"/>
                <w:szCs w:val="21"/>
              </w:rPr>
            </w:pPr>
            <w:r>
              <w:rPr>
                <w:rFonts w:ascii="仿宋_GB2312" w:eastAsia="仿宋_GB2312"/>
                <w:szCs w:val="21"/>
              </w:rPr>
              <w:t>质量管理</w:t>
            </w:r>
          </w:p>
        </w:tc>
        <w:tc>
          <w:tcPr>
            <w:tcW w:w="1418" w:type="dxa"/>
            <w:vAlign w:val="center"/>
          </w:tcPr>
          <w:p w14:paraId="768647BE">
            <w:pPr>
              <w:pStyle w:val="10"/>
              <w:ind w:firstLine="420"/>
              <w:rPr>
                <w:rFonts w:hint="default" w:ascii="仿宋_GB2312" w:eastAsia="仿宋_GB2312"/>
                <w:szCs w:val="21"/>
              </w:rPr>
            </w:pPr>
          </w:p>
        </w:tc>
        <w:tc>
          <w:tcPr>
            <w:tcW w:w="1134" w:type="dxa"/>
            <w:vAlign w:val="center"/>
          </w:tcPr>
          <w:p w14:paraId="187B2D86">
            <w:pPr>
              <w:pStyle w:val="10"/>
              <w:ind w:firstLine="420"/>
              <w:rPr>
                <w:rFonts w:hint="default" w:ascii="仿宋_GB2312" w:eastAsia="仿宋_GB2312"/>
                <w:szCs w:val="21"/>
              </w:rPr>
            </w:pPr>
          </w:p>
        </w:tc>
        <w:tc>
          <w:tcPr>
            <w:tcW w:w="1134" w:type="dxa"/>
            <w:vAlign w:val="center"/>
          </w:tcPr>
          <w:p w14:paraId="488E3DED">
            <w:pPr>
              <w:pStyle w:val="10"/>
              <w:ind w:firstLine="420"/>
              <w:rPr>
                <w:rFonts w:hint="default" w:ascii="仿宋_GB2312" w:eastAsia="仿宋_GB2312"/>
                <w:szCs w:val="21"/>
              </w:rPr>
            </w:pPr>
          </w:p>
        </w:tc>
        <w:tc>
          <w:tcPr>
            <w:tcW w:w="3896" w:type="dxa"/>
            <w:vAlign w:val="center"/>
          </w:tcPr>
          <w:p w14:paraId="13EA9B8C">
            <w:pPr>
              <w:pStyle w:val="10"/>
              <w:ind w:firstLine="420"/>
              <w:rPr>
                <w:rFonts w:hint="default" w:ascii="仿宋_GB2312" w:eastAsia="仿宋_GB2312"/>
                <w:szCs w:val="21"/>
              </w:rPr>
            </w:pPr>
          </w:p>
        </w:tc>
      </w:tr>
      <w:tr w14:paraId="573AC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714B6F3E">
            <w:pPr>
              <w:pStyle w:val="10"/>
              <w:jc w:val="center"/>
              <w:rPr>
                <w:rFonts w:hint="default" w:ascii="仿宋_GB2312" w:eastAsia="仿宋_GB2312"/>
                <w:szCs w:val="21"/>
              </w:rPr>
            </w:pPr>
            <w:r>
              <w:rPr>
                <w:rFonts w:ascii="仿宋_GB2312" w:eastAsia="仿宋_GB2312"/>
                <w:szCs w:val="21"/>
              </w:rPr>
              <w:t>计划管理</w:t>
            </w:r>
          </w:p>
        </w:tc>
        <w:tc>
          <w:tcPr>
            <w:tcW w:w="1418" w:type="dxa"/>
            <w:vAlign w:val="center"/>
          </w:tcPr>
          <w:p w14:paraId="75F7860C">
            <w:pPr>
              <w:pStyle w:val="10"/>
              <w:ind w:firstLine="420"/>
              <w:rPr>
                <w:rFonts w:hint="default" w:ascii="仿宋_GB2312" w:eastAsia="仿宋_GB2312"/>
                <w:szCs w:val="21"/>
              </w:rPr>
            </w:pPr>
          </w:p>
        </w:tc>
        <w:tc>
          <w:tcPr>
            <w:tcW w:w="1134" w:type="dxa"/>
            <w:vAlign w:val="center"/>
          </w:tcPr>
          <w:p w14:paraId="33DE632F">
            <w:pPr>
              <w:pStyle w:val="10"/>
              <w:ind w:firstLine="420"/>
              <w:rPr>
                <w:rFonts w:hint="default" w:ascii="仿宋_GB2312" w:eastAsia="仿宋_GB2312"/>
                <w:szCs w:val="21"/>
              </w:rPr>
            </w:pPr>
          </w:p>
        </w:tc>
        <w:tc>
          <w:tcPr>
            <w:tcW w:w="1134" w:type="dxa"/>
            <w:vAlign w:val="center"/>
          </w:tcPr>
          <w:p w14:paraId="758FE068">
            <w:pPr>
              <w:pStyle w:val="10"/>
              <w:ind w:firstLine="420"/>
              <w:rPr>
                <w:rFonts w:hint="default" w:ascii="仿宋_GB2312" w:eastAsia="仿宋_GB2312"/>
                <w:szCs w:val="21"/>
              </w:rPr>
            </w:pPr>
          </w:p>
        </w:tc>
        <w:tc>
          <w:tcPr>
            <w:tcW w:w="3896" w:type="dxa"/>
            <w:vAlign w:val="center"/>
          </w:tcPr>
          <w:p w14:paraId="2BA0E9EC">
            <w:pPr>
              <w:pStyle w:val="10"/>
              <w:ind w:firstLine="420"/>
              <w:rPr>
                <w:rFonts w:hint="default" w:ascii="仿宋_GB2312" w:eastAsia="仿宋_GB2312"/>
                <w:szCs w:val="21"/>
              </w:rPr>
            </w:pPr>
          </w:p>
        </w:tc>
      </w:tr>
      <w:tr w14:paraId="355AD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591E315">
            <w:pPr>
              <w:pStyle w:val="10"/>
              <w:jc w:val="center"/>
              <w:rPr>
                <w:rFonts w:hint="default" w:ascii="仿宋_GB2312" w:eastAsia="仿宋_GB2312"/>
                <w:szCs w:val="21"/>
              </w:rPr>
            </w:pPr>
            <w:r>
              <w:rPr>
                <w:rFonts w:ascii="仿宋_GB2312" w:eastAsia="仿宋_GB2312"/>
                <w:szCs w:val="21"/>
              </w:rPr>
              <w:t>安全管理</w:t>
            </w:r>
          </w:p>
        </w:tc>
        <w:tc>
          <w:tcPr>
            <w:tcW w:w="1418" w:type="dxa"/>
            <w:vAlign w:val="center"/>
          </w:tcPr>
          <w:p w14:paraId="48C14CA8">
            <w:pPr>
              <w:pStyle w:val="10"/>
              <w:ind w:firstLine="420"/>
              <w:rPr>
                <w:rFonts w:hint="default" w:ascii="仿宋_GB2312" w:eastAsia="仿宋_GB2312"/>
                <w:szCs w:val="21"/>
              </w:rPr>
            </w:pPr>
          </w:p>
        </w:tc>
        <w:tc>
          <w:tcPr>
            <w:tcW w:w="1134" w:type="dxa"/>
            <w:vAlign w:val="center"/>
          </w:tcPr>
          <w:p w14:paraId="3AA6B36E">
            <w:pPr>
              <w:pStyle w:val="10"/>
              <w:ind w:firstLine="420"/>
              <w:rPr>
                <w:rFonts w:hint="default" w:ascii="仿宋_GB2312" w:eastAsia="仿宋_GB2312"/>
                <w:szCs w:val="21"/>
              </w:rPr>
            </w:pPr>
          </w:p>
        </w:tc>
        <w:tc>
          <w:tcPr>
            <w:tcW w:w="1134" w:type="dxa"/>
            <w:vAlign w:val="center"/>
          </w:tcPr>
          <w:p w14:paraId="283E5A1B">
            <w:pPr>
              <w:pStyle w:val="10"/>
              <w:ind w:firstLine="420"/>
              <w:rPr>
                <w:rFonts w:hint="default" w:ascii="仿宋_GB2312" w:eastAsia="仿宋_GB2312"/>
                <w:szCs w:val="21"/>
              </w:rPr>
            </w:pPr>
          </w:p>
        </w:tc>
        <w:tc>
          <w:tcPr>
            <w:tcW w:w="3896" w:type="dxa"/>
            <w:vAlign w:val="center"/>
          </w:tcPr>
          <w:p w14:paraId="7B137ACC">
            <w:pPr>
              <w:pStyle w:val="10"/>
              <w:ind w:firstLine="420"/>
              <w:rPr>
                <w:rFonts w:hint="default" w:ascii="仿宋_GB2312" w:eastAsia="仿宋_GB2312"/>
                <w:szCs w:val="21"/>
              </w:rPr>
            </w:pPr>
          </w:p>
        </w:tc>
      </w:tr>
      <w:tr w14:paraId="4D2B0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7A20EC60">
            <w:pPr>
              <w:pStyle w:val="10"/>
              <w:jc w:val="center"/>
              <w:rPr>
                <w:rFonts w:hint="default" w:ascii="仿宋_GB2312" w:eastAsia="仿宋_GB2312"/>
                <w:szCs w:val="21"/>
              </w:rPr>
            </w:pPr>
            <w:r>
              <w:rPr>
                <w:rFonts w:ascii="仿宋_GB2312" w:eastAsia="仿宋_GB2312"/>
                <w:szCs w:val="21"/>
              </w:rPr>
              <w:t>环境管理</w:t>
            </w:r>
          </w:p>
        </w:tc>
        <w:tc>
          <w:tcPr>
            <w:tcW w:w="1418" w:type="dxa"/>
            <w:vAlign w:val="center"/>
          </w:tcPr>
          <w:p w14:paraId="5C1923A6">
            <w:pPr>
              <w:pStyle w:val="10"/>
              <w:ind w:firstLine="420"/>
              <w:rPr>
                <w:rFonts w:hint="default" w:ascii="仿宋_GB2312" w:eastAsia="仿宋_GB2312"/>
                <w:szCs w:val="21"/>
              </w:rPr>
            </w:pPr>
          </w:p>
        </w:tc>
        <w:tc>
          <w:tcPr>
            <w:tcW w:w="1134" w:type="dxa"/>
            <w:vAlign w:val="center"/>
          </w:tcPr>
          <w:p w14:paraId="4B796C0C">
            <w:pPr>
              <w:pStyle w:val="10"/>
              <w:ind w:firstLine="420"/>
              <w:rPr>
                <w:rFonts w:hint="default" w:ascii="仿宋_GB2312" w:eastAsia="仿宋_GB2312"/>
                <w:szCs w:val="21"/>
              </w:rPr>
            </w:pPr>
          </w:p>
        </w:tc>
        <w:tc>
          <w:tcPr>
            <w:tcW w:w="1134" w:type="dxa"/>
            <w:vAlign w:val="center"/>
          </w:tcPr>
          <w:p w14:paraId="0C32F2E9">
            <w:pPr>
              <w:pStyle w:val="10"/>
              <w:ind w:firstLine="420"/>
              <w:rPr>
                <w:rFonts w:hint="default" w:ascii="仿宋_GB2312" w:eastAsia="仿宋_GB2312"/>
                <w:szCs w:val="21"/>
              </w:rPr>
            </w:pPr>
          </w:p>
        </w:tc>
        <w:tc>
          <w:tcPr>
            <w:tcW w:w="3896" w:type="dxa"/>
            <w:vAlign w:val="center"/>
          </w:tcPr>
          <w:p w14:paraId="199D935D">
            <w:pPr>
              <w:pStyle w:val="10"/>
              <w:ind w:firstLine="420"/>
              <w:rPr>
                <w:rFonts w:hint="default" w:ascii="仿宋_GB2312" w:eastAsia="仿宋_GB2312"/>
                <w:szCs w:val="21"/>
              </w:rPr>
            </w:pPr>
          </w:p>
        </w:tc>
      </w:tr>
      <w:tr w14:paraId="00D3A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14:paraId="07665BD1">
            <w:pPr>
              <w:pStyle w:val="10"/>
              <w:jc w:val="center"/>
              <w:rPr>
                <w:rFonts w:hint="default" w:ascii="仿宋_GB2312" w:eastAsia="仿宋_GB2312"/>
                <w:szCs w:val="21"/>
              </w:rPr>
            </w:pPr>
            <w:r>
              <w:rPr>
                <w:rFonts w:ascii="仿宋_GB2312" w:eastAsia="仿宋_GB2312"/>
                <w:szCs w:val="21"/>
              </w:rPr>
              <w:t>其他人员</w:t>
            </w:r>
          </w:p>
        </w:tc>
        <w:tc>
          <w:tcPr>
            <w:tcW w:w="1418" w:type="dxa"/>
            <w:vAlign w:val="center"/>
          </w:tcPr>
          <w:p w14:paraId="7CDD1A9E">
            <w:pPr>
              <w:pStyle w:val="10"/>
              <w:ind w:firstLine="420"/>
              <w:rPr>
                <w:rFonts w:hint="default" w:ascii="仿宋_GB2312" w:eastAsia="仿宋_GB2312"/>
                <w:szCs w:val="21"/>
              </w:rPr>
            </w:pPr>
          </w:p>
        </w:tc>
        <w:tc>
          <w:tcPr>
            <w:tcW w:w="1134" w:type="dxa"/>
            <w:vAlign w:val="center"/>
          </w:tcPr>
          <w:p w14:paraId="49531A5B">
            <w:pPr>
              <w:pStyle w:val="10"/>
              <w:ind w:firstLine="420"/>
              <w:rPr>
                <w:rFonts w:hint="default" w:ascii="仿宋_GB2312" w:eastAsia="仿宋_GB2312"/>
                <w:szCs w:val="21"/>
              </w:rPr>
            </w:pPr>
          </w:p>
        </w:tc>
        <w:tc>
          <w:tcPr>
            <w:tcW w:w="1134" w:type="dxa"/>
            <w:vAlign w:val="center"/>
          </w:tcPr>
          <w:p w14:paraId="1426F1BF">
            <w:pPr>
              <w:pStyle w:val="10"/>
              <w:ind w:firstLine="420"/>
              <w:rPr>
                <w:rFonts w:hint="default" w:ascii="仿宋_GB2312" w:eastAsia="仿宋_GB2312"/>
                <w:szCs w:val="21"/>
              </w:rPr>
            </w:pPr>
          </w:p>
        </w:tc>
        <w:tc>
          <w:tcPr>
            <w:tcW w:w="3896" w:type="dxa"/>
            <w:vAlign w:val="center"/>
          </w:tcPr>
          <w:p w14:paraId="3514FA50">
            <w:pPr>
              <w:pStyle w:val="10"/>
              <w:ind w:firstLine="420"/>
              <w:rPr>
                <w:rFonts w:hint="default" w:ascii="仿宋_GB2312" w:eastAsia="仿宋_GB2312"/>
                <w:szCs w:val="21"/>
              </w:rPr>
            </w:pPr>
          </w:p>
        </w:tc>
      </w:tr>
      <w:tr w14:paraId="72751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52797DCC">
            <w:pPr>
              <w:pStyle w:val="10"/>
              <w:ind w:firstLine="420"/>
              <w:rPr>
                <w:rFonts w:hint="default" w:ascii="仿宋_GB2312" w:eastAsia="仿宋_GB2312"/>
                <w:szCs w:val="21"/>
              </w:rPr>
            </w:pPr>
          </w:p>
        </w:tc>
        <w:tc>
          <w:tcPr>
            <w:tcW w:w="1418" w:type="dxa"/>
            <w:tcBorders>
              <w:bottom w:val="nil"/>
            </w:tcBorders>
            <w:vAlign w:val="center"/>
          </w:tcPr>
          <w:p w14:paraId="19DBDA7F">
            <w:pPr>
              <w:pStyle w:val="10"/>
              <w:ind w:firstLine="420"/>
              <w:rPr>
                <w:rFonts w:hint="default" w:ascii="仿宋_GB2312" w:eastAsia="仿宋_GB2312"/>
                <w:szCs w:val="21"/>
              </w:rPr>
            </w:pPr>
          </w:p>
        </w:tc>
        <w:tc>
          <w:tcPr>
            <w:tcW w:w="1134" w:type="dxa"/>
            <w:tcBorders>
              <w:bottom w:val="nil"/>
            </w:tcBorders>
            <w:vAlign w:val="center"/>
          </w:tcPr>
          <w:p w14:paraId="225A01D8">
            <w:pPr>
              <w:pStyle w:val="10"/>
              <w:ind w:firstLine="420"/>
              <w:rPr>
                <w:rFonts w:hint="default" w:ascii="仿宋_GB2312" w:eastAsia="仿宋_GB2312"/>
                <w:szCs w:val="21"/>
              </w:rPr>
            </w:pPr>
          </w:p>
        </w:tc>
        <w:tc>
          <w:tcPr>
            <w:tcW w:w="1134" w:type="dxa"/>
            <w:tcBorders>
              <w:bottom w:val="nil"/>
            </w:tcBorders>
            <w:vAlign w:val="center"/>
          </w:tcPr>
          <w:p w14:paraId="72058EC9">
            <w:pPr>
              <w:pStyle w:val="10"/>
              <w:ind w:firstLine="420"/>
              <w:rPr>
                <w:rFonts w:hint="default" w:ascii="仿宋_GB2312" w:eastAsia="仿宋_GB2312"/>
                <w:szCs w:val="21"/>
              </w:rPr>
            </w:pPr>
          </w:p>
        </w:tc>
        <w:tc>
          <w:tcPr>
            <w:tcW w:w="3896" w:type="dxa"/>
            <w:tcBorders>
              <w:bottom w:val="nil"/>
            </w:tcBorders>
            <w:vAlign w:val="center"/>
          </w:tcPr>
          <w:p w14:paraId="5A43B49F">
            <w:pPr>
              <w:pStyle w:val="10"/>
              <w:ind w:firstLine="420"/>
              <w:rPr>
                <w:rFonts w:hint="default" w:ascii="仿宋_GB2312" w:eastAsia="仿宋_GB2312"/>
                <w:szCs w:val="21"/>
              </w:rPr>
            </w:pPr>
          </w:p>
        </w:tc>
      </w:tr>
      <w:tr w14:paraId="13C68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121F7C60">
            <w:pPr>
              <w:pStyle w:val="10"/>
              <w:ind w:firstLine="420"/>
              <w:rPr>
                <w:rFonts w:hint="default" w:ascii="仿宋_GB2312" w:eastAsia="仿宋_GB2312"/>
                <w:szCs w:val="21"/>
              </w:rPr>
            </w:pPr>
          </w:p>
        </w:tc>
        <w:tc>
          <w:tcPr>
            <w:tcW w:w="1418" w:type="dxa"/>
            <w:vAlign w:val="center"/>
          </w:tcPr>
          <w:p w14:paraId="5CF33621">
            <w:pPr>
              <w:pStyle w:val="10"/>
              <w:ind w:firstLine="420"/>
              <w:rPr>
                <w:rFonts w:hint="default" w:ascii="仿宋_GB2312" w:eastAsia="仿宋_GB2312"/>
                <w:szCs w:val="21"/>
              </w:rPr>
            </w:pPr>
          </w:p>
        </w:tc>
        <w:tc>
          <w:tcPr>
            <w:tcW w:w="1134" w:type="dxa"/>
            <w:vAlign w:val="center"/>
          </w:tcPr>
          <w:p w14:paraId="79708639">
            <w:pPr>
              <w:pStyle w:val="10"/>
              <w:ind w:firstLine="420"/>
              <w:rPr>
                <w:rFonts w:hint="default" w:ascii="仿宋_GB2312" w:eastAsia="仿宋_GB2312"/>
                <w:szCs w:val="21"/>
              </w:rPr>
            </w:pPr>
          </w:p>
        </w:tc>
        <w:tc>
          <w:tcPr>
            <w:tcW w:w="1134" w:type="dxa"/>
            <w:vAlign w:val="center"/>
          </w:tcPr>
          <w:p w14:paraId="6CDA2AAC">
            <w:pPr>
              <w:pStyle w:val="10"/>
              <w:ind w:firstLine="420"/>
              <w:rPr>
                <w:rFonts w:hint="default" w:ascii="仿宋_GB2312" w:eastAsia="仿宋_GB2312"/>
                <w:szCs w:val="21"/>
              </w:rPr>
            </w:pPr>
          </w:p>
        </w:tc>
        <w:tc>
          <w:tcPr>
            <w:tcW w:w="3896" w:type="dxa"/>
            <w:vAlign w:val="center"/>
          </w:tcPr>
          <w:p w14:paraId="08A3ECF8">
            <w:pPr>
              <w:pStyle w:val="10"/>
              <w:ind w:firstLine="420"/>
              <w:rPr>
                <w:rFonts w:hint="default" w:ascii="仿宋_GB2312" w:eastAsia="仿宋_GB2312"/>
                <w:szCs w:val="21"/>
              </w:rPr>
            </w:pPr>
          </w:p>
        </w:tc>
      </w:tr>
      <w:tr w14:paraId="34800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42972363">
            <w:pPr>
              <w:pStyle w:val="10"/>
              <w:ind w:firstLine="420"/>
              <w:rPr>
                <w:rFonts w:hint="default" w:ascii="仿宋_GB2312" w:eastAsia="仿宋_GB2312"/>
                <w:szCs w:val="21"/>
              </w:rPr>
            </w:pPr>
          </w:p>
        </w:tc>
        <w:tc>
          <w:tcPr>
            <w:tcW w:w="1418" w:type="dxa"/>
            <w:vAlign w:val="center"/>
          </w:tcPr>
          <w:p w14:paraId="3B3565E8">
            <w:pPr>
              <w:pStyle w:val="10"/>
              <w:ind w:firstLine="420"/>
              <w:rPr>
                <w:rFonts w:hint="default" w:ascii="仿宋_GB2312" w:eastAsia="仿宋_GB2312"/>
                <w:szCs w:val="21"/>
              </w:rPr>
            </w:pPr>
          </w:p>
        </w:tc>
        <w:tc>
          <w:tcPr>
            <w:tcW w:w="1134" w:type="dxa"/>
            <w:vAlign w:val="center"/>
          </w:tcPr>
          <w:p w14:paraId="0A934010">
            <w:pPr>
              <w:pStyle w:val="10"/>
              <w:ind w:firstLine="420"/>
              <w:rPr>
                <w:rFonts w:hint="default" w:ascii="仿宋_GB2312" w:eastAsia="仿宋_GB2312"/>
                <w:szCs w:val="21"/>
              </w:rPr>
            </w:pPr>
          </w:p>
        </w:tc>
        <w:tc>
          <w:tcPr>
            <w:tcW w:w="1134" w:type="dxa"/>
            <w:vAlign w:val="center"/>
          </w:tcPr>
          <w:p w14:paraId="4E0D63ED">
            <w:pPr>
              <w:pStyle w:val="10"/>
              <w:ind w:firstLine="420"/>
              <w:rPr>
                <w:rFonts w:hint="default" w:ascii="仿宋_GB2312" w:eastAsia="仿宋_GB2312"/>
                <w:szCs w:val="21"/>
              </w:rPr>
            </w:pPr>
          </w:p>
        </w:tc>
        <w:tc>
          <w:tcPr>
            <w:tcW w:w="3896" w:type="dxa"/>
            <w:vAlign w:val="center"/>
          </w:tcPr>
          <w:p w14:paraId="72BF6B30">
            <w:pPr>
              <w:pStyle w:val="10"/>
              <w:ind w:firstLine="420"/>
              <w:rPr>
                <w:rFonts w:hint="default" w:ascii="仿宋_GB2312" w:eastAsia="仿宋_GB2312"/>
                <w:szCs w:val="21"/>
              </w:rPr>
            </w:pPr>
          </w:p>
        </w:tc>
      </w:tr>
      <w:tr w14:paraId="146E1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2E8446EA">
            <w:pPr>
              <w:pStyle w:val="10"/>
              <w:ind w:firstLine="420"/>
              <w:rPr>
                <w:rFonts w:hint="default" w:ascii="仿宋_GB2312" w:eastAsia="仿宋_GB2312"/>
                <w:szCs w:val="21"/>
              </w:rPr>
            </w:pPr>
          </w:p>
        </w:tc>
        <w:tc>
          <w:tcPr>
            <w:tcW w:w="1418" w:type="dxa"/>
            <w:vAlign w:val="center"/>
          </w:tcPr>
          <w:p w14:paraId="23A15062">
            <w:pPr>
              <w:pStyle w:val="10"/>
              <w:ind w:firstLine="420"/>
              <w:rPr>
                <w:rFonts w:hint="default" w:ascii="仿宋_GB2312" w:eastAsia="仿宋_GB2312"/>
                <w:szCs w:val="21"/>
              </w:rPr>
            </w:pPr>
          </w:p>
        </w:tc>
        <w:tc>
          <w:tcPr>
            <w:tcW w:w="1134" w:type="dxa"/>
            <w:vAlign w:val="center"/>
          </w:tcPr>
          <w:p w14:paraId="7E957D1D">
            <w:pPr>
              <w:pStyle w:val="10"/>
              <w:ind w:firstLine="420"/>
              <w:rPr>
                <w:rFonts w:hint="default" w:ascii="仿宋_GB2312" w:eastAsia="仿宋_GB2312"/>
                <w:szCs w:val="21"/>
              </w:rPr>
            </w:pPr>
          </w:p>
        </w:tc>
        <w:tc>
          <w:tcPr>
            <w:tcW w:w="1134" w:type="dxa"/>
            <w:vAlign w:val="center"/>
          </w:tcPr>
          <w:p w14:paraId="47EDC69C">
            <w:pPr>
              <w:pStyle w:val="10"/>
              <w:ind w:firstLine="420"/>
              <w:rPr>
                <w:rFonts w:hint="default" w:ascii="仿宋_GB2312" w:eastAsia="仿宋_GB2312"/>
                <w:szCs w:val="21"/>
              </w:rPr>
            </w:pPr>
          </w:p>
        </w:tc>
        <w:tc>
          <w:tcPr>
            <w:tcW w:w="3896" w:type="dxa"/>
            <w:vAlign w:val="center"/>
          </w:tcPr>
          <w:p w14:paraId="07E918EE">
            <w:pPr>
              <w:pStyle w:val="10"/>
              <w:ind w:firstLine="420"/>
              <w:rPr>
                <w:rFonts w:hint="default" w:ascii="仿宋_GB2312" w:eastAsia="仿宋_GB2312"/>
                <w:szCs w:val="21"/>
              </w:rPr>
            </w:pPr>
          </w:p>
        </w:tc>
      </w:tr>
      <w:tr w14:paraId="219AD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vAlign w:val="center"/>
          </w:tcPr>
          <w:p w14:paraId="5E550978">
            <w:pPr>
              <w:pStyle w:val="10"/>
              <w:rPr>
                <w:rFonts w:hint="default" w:ascii="仿宋_GB2312" w:eastAsia="仿宋_GB2312"/>
              </w:rPr>
            </w:pPr>
          </w:p>
        </w:tc>
        <w:tc>
          <w:tcPr>
            <w:tcW w:w="1418" w:type="dxa"/>
            <w:tcBorders>
              <w:bottom w:val="single" w:color="auto" w:sz="12" w:space="0"/>
            </w:tcBorders>
            <w:vAlign w:val="center"/>
          </w:tcPr>
          <w:p w14:paraId="7F5933FB">
            <w:pPr>
              <w:pStyle w:val="10"/>
              <w:rPr>
                <w:rFonts w:hint="default" w:ascii="仿宋_GB2312" w:eastAsia="仿宋_GB2312"/>
              </w:rPr>
            </w:pPr>
          </w:p>
        </w:tc>
        <w:tc>
          <w:tcPr>
            <w:tcW w:w="1134" w:type="dxa"/>
            <w:tcBorders>
              <w:bottom w:val="single" w:color="auto" w:sz="12" w:space="0"/>
            </w:tcBorders>
            <w:vAlign w:val="center"/>
          </w:tcPr>
          <w:p w14:paraId="1C2C19E6">
            <w:pPr>
              <w:pStyle w:val="10"/>
              <w:rPr>
                <w:rFonts w:hint="default" w:ascii="仿宋_GB2312" w:eastAsia="仿宋_GB2312"/>
              </w:rPr>
            </w:pPr>
          </w:p>
        </w:tc>
        <w:tc>
          <w:tcPr>
            <w:tcW w:w="1134" w:type="dxa"/>
            <w:tcBorders>
              <w:bottom w:val="single" w:color="auto" w:sz="12" w:space="0"/>
            </w:tcBorders>
            <w:vAlign w:val="center"/>
          </w:tcPr>
          <w:p w14:paraId="62EA4DD1">
            <w:pPr>
              <w:pStyle w:val="10"/>
              <w:rPr>
                <w:rFonts w:hint="default" w:ascii="仿宋_GB2312" w:eastAsia="仿宋_GB2312"/>
              </w:rPr>
            </w:pPr>
          </w:p>
        </w:tc>
        <w:tc>
          <w:tcPr>
            <w:tcW w:w="3896" w:type="dxa"/>
            <w:tcBorders>
              <w:bottom w:val="single" w:color="auto" w:sz="12" w:space="0"/>
            </w:tcBorders>
            <w:vAlign w:val="center"/>
          </w:tcPr>
          <w:p w14:paraId="51B82CC8">
            <w:pPr>
              <w:pStyle w:val="10"/>
              <w:rPr>
                <w:rFonts w:hint="default" w:ascii="仿宋_GB2312" w:eastAsia="仿宋_GB2312"/>
              </w:rPr>
            </w:pPr>
          </w:p>
        </w:tc>
      </w:tr>
    </w:tbl>
    <w:p w14:paraId="4C386111">
      <w:r>
        <w:br w:type="page"/>
      </w:r>
    </w:p>
    <w:p w14:paraId="29F09920">
      <w:pPr>
        <w:pStyle w:val="62"/>
        <w:numPr>
          <w:ilvl w:val="0"/>
          <w:numId w:val="0"/>
        </w:numPr>
        <w:rPr>
          <w:rFonts w:hint="eastAsia"/>
          <w:sz w:val="28"/>
          <w:szCs w:val="28"/>
        </w:rPr>
      </w:pPr>
      <w:bookmarkStart w:id="1563" w:name="_Toc11763"/>
      <w:bookmarkStart w:id="1564" w:name="_Toc54862357"/>
      <w:r>
        <w:rPr>
          <w:rFonts w:hint="eastAsia"/>
          <w:sz w:val="28"/>
          <w:szCs w:val="28"/>
        </w:rPr>
        <w:t>附件6 价格指数权重表</w:t>
      </w:r>
      <w:bookmarkEnd w:id="1563"/>
      <w:bookmarkEnd w:id="1564"/>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3327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shd w:val="clear" w:color="auto" w:fill="auto"/>
          </w:tcPr>
          <w:p w14:paraId="0E2F3333">
            <w:pPr>
              <w:rPr>
                <w:rFonts w:ascii="仿宋_GB2312" w:eastAsia="仿宋_GB2312"/>
              </w:rPr>
            </w:pPr>
            <w:r>
              <w:rPr>
                <w:rFonts w:hint="eastAsia" w:ascii="仿宋_GB2312" w:eastAsia="仿宋_GB2312"/>
              </w:rPr>
              <w:t>序号</w:t>
            </w:r>
          </w:p>
        </w:tc>
        <w:tc>
          <w:tcPr>
            <w:tcW w:w="1460" w:type="dxa"/>
            <w:gridSpan w:val="2"/>
            <w:vMerge w:val="restart"/>
            <w:shd w:val="clear" w:color="auto" w:fill="auto"/>
          </w:tcPr>
          <w:p w14:paraId="43CBE572">
            <w:pPr>
              <w:rPr>
                <w:rFonts w:ascii="仿宋_GB2312" w:eastAsia="仿宋_GB2312"/>
              </w:rPr>
            </w:pPr>
            <w:r>
              <w:rPr>
                <w:rFonts w:hint="eastAsia" w:ascii="仿宋_GB2312" w:eastAsia="仿宋_GB2312"/>
              </w:rPr>
              <w:t>名称</w:t>
            </w:r>
          </w:p>
        </w:tc>
        <w:tc>
          <w:tcPr>
            <w:tcW w:w="2295" w:type="dxa"/>
            <w:gridSpan w:val="2"/>
            <w:shd w:val="clear" w:color="auto" w:fill="auto"/>
          </w:tcPr>
          <w:p w14:paraId="002E2FEB">
            <w:pPr>
              <w:rPr>
                <w:rFonts w:ascii="仿宋_GB2312" w:eastAsia="仿宋_GB2312"/>
              </w:rPr>
            </w:pPr>
            <w:r>
              <w:rPr>
                <w:rFonts w:hint="eastAsia" w:ascii="仿宋_GB2312" w:eastAsia="仿宋_GB2312"/>
              </w:rPr>
              <w:t>变更权重B</w:t>
            </w:r>
          </w:p>
        </w:tc>
        <w:tc>
          <w:tcPr>
            <w:tcW w:w="2445" w:type="dxa"/>
            <w:gridSpan w:val="2"/>
            <w:shd w:val="clear" w:color="auto" w:fill="auto"/>
          </w:tcPr>
          <w:p w14:paraId="06F0F443">
            <w:pPr>
              <w:rPr>
                <w:rFonts w:ascii="仿宋_GB2312" w:eastAsia="仿宋_GB2312"/>
              </w:rPr>
            </w:pPr>
            <w:r>
              <w:rPr>
                <w:rFonts w:hint="eastAsia" w:ascii="仿宋_GB2312" w:eastAsia="仿宋_GB2312"/>
              </w:rPr>
              <w:t>基本价格指数F0</w:t>
            </w:r>
          </w:p>
        </w:tc>
        <w:tc>
          <w:tcPr>
            <w:tcW w:w="1380" w:type="dxa"/>
            <w:shd w:val="clear" w:color="auto" w:fill="auto"/>
          </w:tcPr>
          <w:p w14:paraId="64D7500F">
            <w:pPr>
              <w:rPr>
                <w:rFonts w:ascii="仿宋_GB2312" w:eastAsia="仿宋_GB2312"/>
              </w:rPr>
            </w:pPr>
            <w:r>
              <w:rPr>
                <w:rFonts w:hint="eastAsia" w:ascii="仿宋_GB2312" w:eastAsia="仿宋_GB2312"/>
              </w:rPr>
              <w:t>备注</w:t>
            </w:r>
          </w:p>
        </w:tc>
      </w:tr>
      <w:tr w14:paraId="648C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shd w:val="clear" w:color="auto" w:fill="auto"/>
          </w:tcPr>
          <w:p w14:paraId="010E2A0C">
            <w:pPr>
              <w:rPr>
                <w:rFonts w:ascii="仿宋_GB2312" w:eastAsia="仿宋_GB2312"/>
              </w:rPr>
            </w:pPr>
          </w:p>
        </w:tc>
        <w:tc>
          <w:tcPr>
            <w:tcW w:w="1460" w:type="dxa"/>
            <w:gridSpan w:val="2"/>
            <w:vMerge w:val="continue"/>
            <w:shd w:val="clear" w:color="auto" w:fill="auto"/>
          </w:tcPr>
          <w:p w14:paraId="176FB673">
            <w:pPr>
              <w:rPr>
                <w:rFonts w:ascii="仿宋_GB2312" w:eastAsia="仿宋_GB2312"/>
              </w:rPr>
            </w:pPr>
          </w:p>
        </w:tc>
        <w:tc>
          <w:tcPr>
            <w:tcW w:w="1215" w:type="dxa"/>
            <w:shd w:val="clear" w:color="auto" w:fill="auto"/>
          </w:tcPr>
          <w:p w14:paraId="33B71413">
            <w:pPr>
              <w:rPr>
                <w:rFonts w:ascii="仿宋_GB2312" w:eastAsia="仿宋_GB2312"/>
              </w:rPr>
            </w:pPr>
            <w:r>
              <w:rPr>
                <w:rFonts w:hint="eastAsia" w:ascii="仿宋_GB2312" w:eastAsia="仿宋_GB2312"/>
              </w:rPr>
              <w:t>代号</w:t>
            </w:r>
          </w:p>
        </w:tc>
        <w:tc>
          <w:tcPr>
            <w:tcW w:w="1080" w:type="dxa"/>
            <w:shd w:val="clear" w:color="auto" w:fill="auto"/>
          </w:tcPr>
          <w:p w14:paraId="1189E805">
            <w:pPr>
              <w:rPr>
                <w:rFonts w:ascii="仿宋_GB2312" w:eastAsia="仿宋_GB2312"/>
              </w:rPr>
            </w:pPr>
            <w:r>
              <w:rPr>
                <w:rFonts w:hint="eastAsia" w:ascii="仿宋_GB2312" w:eastAsia="仿宋_GB2312"/>
              </w:rPr>
              <w:t>权重</w:t>
            </w:r>
          </w:p>
        </w:tc>
        <w:tc>
          <w:tcPr>
            <w:tcW w:w="1215" w:type="dxa"/>
            <w:shd w:val="clear" w:color="auto" w:fill="auto"/>
          </w:tcPr>
          <w:p w14:paraId="7296D21B">
            <w:pPr>
              <w:rPr>
                <w:rFonts w:ascii="仿宋_GB2312" w:eastAsia="仿宋_GB2312"/>
              </w:rPr>
            </w:pPr>
            <w:r>
              <w:rPr>
                <w:rFonts w:hint="eastAsia" w:ascii="仿宋_GB2312" w:eastAsia="仿宋_GB2312"/>
              </w:rPr>
              <w:t>代号</w:t>
            </w:r>
          </w:p>
        </w:tc>
        <w:tc>
          <w:tcPr>
            <w:tcW w:w="1230" w:type="dxa"/>
            <w:shd w:val="clear" w:color="auto" w:fill="auto"/>
          </w:tcPr>
          <w:p w14:paraId="1F07468A">
            <w:pPr>
              <w:rPr>
                <w:rFonts w:ascii="仿宋_GB2312" w:eastAsia="仿宋_GB2312"/>
              </w:rPr>
            </w:pPr>
            <w:r>
              <w:rPr>
                <w:rFonts w:hint="eastAsia" w:ascii="仿宋_GB2312" w:eastAsia="仿宋_GB2312"/>
              </w:rPr>
              <w:t>指数</w:t>
            </w:r>
          </w:p>
        </w:tc>
        <w:tc>
          <w:tcPr>
            <w:tcW w:w="1380" w:type="dxa"/>
            <w:shd w:val="clear" w:color="auto" w:fill="auto"/>
          </w:tcPr>
          <w:p w14:paraId="7529ED94">
            <w:pPr>
              <w:rPr>
                <w:rFonts w:ascii="仿宋_GB2312" w:eastAsia="仿宋_GB2312"/>
              </w:rPr>
            </w:pPr>
          </w:p>
        </w:tc>
      </w:tr>
      <w:tr w14:paraId="319D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71582EC5">
            <w:pPr>
              <w:rPr>
                <w:rFonts w:ascii="仿宋_GB2312" w:eastAsia="仿宋_GB2312"/>
              </w:rPr>
            </w:pPr>
          </w:p>
        </w:tc>
        <w:tc>
          <w:tcPr>
            <w:tcW w:w="584" w:type="dxa"/>
            <w:vMerge w:val="restart"/>
            <w:shd w:val="clear" w:color="auto" w:fill="auto"/>
          </w:tcPr>
          <w:p w14:paraId="5F073A7E">
            <w:pPr>
              <w:rPr>
                <w:rFonts w:ascii="仿宋_GB2312" w:eastAsia="仿宋_GB2312"/>
              </w:rPr>
            </w:pPr>
            <w:r>
              <w:rPr>
                <w:rFonts w:hint="eastAsia" w:ascii="仿宋_GB2312" w:eastAsia="仿宋_GB2312"/>
              </w:rPr>
              <w:t>变</w:t>
            </w:r>
          </w:p>
          <w:p w14:paraId="335BE896">
            <w:pPr>
              <w:rPr>
                <w:rFonts w:ascii="仿宋_GB2312" w:eastAsia="仿宋_GB2312"/>
              </w:rPr>
            </w:pPr>
            <w:r>
              <w:rPr>
                <w:rFonts w:hint="eastAsia" w:ascii="仿宋_GB2312" w:eastAsia="仿宋_GB2312"/>
              </w:rPr>
              <w:t>值</w:t>
            </w:r>
          </w:p>
          <w:p w14:paraId="67F6A326">
            <w:pPr>
              <w:rPr>
                <w:rFonts w:ascii="仿宋_GB2312" w:eastAsia="仿宋_GB2312"/>
              </w:rPr>
            </w:pPr>
            <w:r>
              <w:rPr>
                <w:rFonts w:hint="eastAsia" w:ascii="仿宋_GB2312" w:eastAsia="仿宋_GB2312"/>
              </w:rPr>
              <w:t>部</w:t>
            </w:r>
          </w:p>
          <w:p w14:paraId="7BDDCEC7">
            <w:pPr>
              <w:rPr>
                <w:rFonts w:ascii="仿宋_GB2312" w:eastAsia="仿宋_GB2312"/>
              </w:rPr>
            </w:pPr>
            <w:r>
              <w:rPr>
                <w:rFonts w:hint="eastAsia" w:ascii="仿宋_GB2312" w:eastAsia="仿宋_GB2312"/>
              </w:rPr>
              <w:t>分</w:t>
            </w:r>
          </w:p>
        </w:tc>
        <w:tc>
          <w:tcPr>
            <w:tcW w:w="876" w:type="dxa"/>
            <w:shd w:val="clear" w:color="auto" w:fill="auto"/>
          </w:tcPr>
          <w:p w14:paraId="0752B0AB">
            <w:pPr>
              <w:rPr>
                <w:rFonts w:ascii="仿宋_GB2312" w:eastAsia="仿宋_GB2312"/>
              </w:rPr>
            </w:pPr>
          </w:p>
        </w:tc>
        <w:tc>
          <w:tcPr>
            <w:tcW w:w="1215" w:type="dxa"/>
            <w:shd w:val="clear" w:color="auto" w:fill="auto"/>
          </w:tcPr>
          <w:p w14:paraId="0A5033B7">
            <w:pPr>
              <w:rPr>
                <w:rFonts w:ascii="仿宋_GB2312" w:eastAsia="仿宋_GB2312"/>
              </w:rPr>
            </w:pPr>
            <w:r>
              <w:rPr>
                <w:rFonts w:hint="eastAsia" w:ascii="仿宋_GB2312" w:eastAsia="仿宋_GB2312"/>
              </w:rPr>
              <w:t>B1</w:t>
            </w:r>
          </w:p>
        </w:tc>
        <w:tc>
          <w:tcPr>
            <w:tcW w:w="1080" w:type="dxa"/>
            <w:shd w:val="clear" w:color="auto" w:fill="auto"/>
          </w:tcPr>
          <w:p w14:paraId="41DCB1AC">
            <w:pPr>
              <w:rPr>
                <w:rFonts w:ascii="仿宋_GB2312" w:eastAsia="仿宋_GB2312"/>
              </w:rPr>
            </w:pPr>
          </w:p>
        </w:tc>
        <w:tc>
          <w:tcPr>
            <w:tcW w:w="1215" w:type="dxa"/>
            <w:shd w:val="clear" w:color="auto" w:fill="auto"/>
          </w:tcPr>
          <w:p w14:paraId="4A98E42F">
            <w:pPr>
              <w:rPr>
                <w:rFonts w:ascii="仿宋_GB2312" w:eastAsia="仿宋_GB2312"/>
              </w:rPr>
            </w:pPr>
            <w:r>
              <w:rPr>
                <w:rFonts w:hint="eastAsia" w:ascii="仿宋_GB2312" w:eastAsia="仿宋_GB2312"/>
              </w:rPr>
              <w:t>F01</w:t>
            </w:r>
          </w:p>
        </w:tc>
        <w:tc>
          <w:tcPr>
            <w:tcW w:w="1230" w:type="dxa"/>
            <w:shd w:val="clear" w:color="auto" w:fill="auto"/>
          </w:tcPr>
          <w:p w14:paraId="6676AA9A">
            <w:pPr>
              <w:rPr>
                <w:rFonts w:ascii="仿宋_GB2312" w:eastAsia="仿宋_GB2312"/>
              </w:rPr>
            </w:pPr>
          </w:p>
        </w:tc>
        <w:tc>
          <w:tcPr>
            <w:tcW w:w="1380" w:type="dxa"/>
            <w:shd w:val="clear" w:color="auto" w:fill="auto"/>
          </w:tcPr>
          <w:p w14:paraId="717BB361">
            <w:pPr>
              <w:rPr>
                <w:rFonts w:ascii="仿宋_GB2312" w:eastAsia="仿宋_GB2312"/>
              </w:rPr>
            </w:pPr>
          </w:p>
        </w:tc>
      </w:tr>
      <w:tr w14:paraId="3B8E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01E3D199">
            <w:pPr>
              <w:rPr>
                <w:rFonts w:ascii="仿宋_GB2312" w:eastAsia="仿宋_GB2312"/>
              </w:rPr>
            </w:pPr>
          </w:p>
        </w:tc>
        <w:tc>
          <w:tcPr>
            <w:tcW w:w="584" w:type="dxa"/>
            <w:vMerge w:val="continue"/>
            <w:shd w:val="clear" w:color="auto" w:fill="auto"/>
          </w:tcPr>
          <w:p w14:paraId="1BEC7C01">
            <w:pPr>
              <w:rPr>
                <w:rFonts w:ascii="仿宋_GB2312" w:eastAsia="仿宋_GB2312"/>
              </w:rPr>
            </w:pPr>
          </w:p>
        </w:tc>
        <w:tc>
          <w:tcPr>
            <w:tcW w:w="876" w:type="dxa"/>
            <w:shd w:val="clear" w:color="auto" w:fill="auto"/>
          </w:tcPr>
          <w:p w14:paraId="5A5DE64A">
            <w:pPr>
              <w:rPr>
                <w:rFonts w:ascii="仿宋_GB2312" w:eastAsia="仿宋_GB2312"/>
              </w:rPr>
            </w:pPr>
          </w:p>
        </w:tc>
        <w:tc>
          <w:tcPr>
            <w:tcW w:w="1215" w:type="dxa"/>
            <w:shd w:val="clear" w:color="auto" w:fill="auto"/>
          </w:tcPr>
          <w:p w14:paraId="5F589101">
            <w:pPr>
              <w:rPr>
                <w:rFonts w:ascii="仿宋_GB2312" w:eastAsia="仿宋_GB2312"/>
              </w:rPr>
            </w:pPr>
            <w:r>
              <w:rPr>
                <w:rFonts w:hint="eastAsia" w:ascii="仿宋_GB2312" w:eastAsia="仿宋_GB2312"/>
              </w:rPr>
              <w:t>B2</w:t>
            </w:r>
          </w:p>
        </w:tc>
        <w:tc>
          <w:tcPr>
            <w:tcW w:w="1080" w:type="dxa"/>
            <w:shd w:val="clear" w:color="auto" w:fill="auto"/>
          </w:tcPr>
          <w:p w14:paraId="63BFB152">
            <w:pPr>
              <w:rPr>
                <w:rFonts w:ascii="仿宋_GB2312" w:eastAsia="仿宋_GB2312"/>
              </w:rPr>
            </w:pPr>
          </w:p>
        </w:tc>
        <w:tc>
          <w:tcPr>
            <w:tcW w:w="1215" w:type="dxa"/>
            <w:shd w:val="clear" w:color="auto" w:fill="auto"/>
          </w:tcPr>
          <w:p w14:paraId="4C028E73">
            <w:pPr>
              <w:rPr>
                <w:rFonts w:ascii="仿宋_GB2312" w:eastAsia="仿宋_GB2312"/>
              </w:rPr>
            </w:pPr>
            <w:r>
              <w:rPr>
                <w:rFonts w:hint="eastAsia" w:ascii="仿宋_GB2312" w:eastAsia="仿宋_GB2312"/>
              </w:rPr>
              <w:t>F02</w:t>
            </w:r>
          </w:p>
        </w:tc>
        <w:tc>
          <w:tcPr>
            <w:tcW w:w="1230" w:type="dxa"/>
            <w:shd w:val="clear" w:color="auto" w:fill="auto"/>
          </w:tcPr>
          <w:p w14:paraId="191FAEB1">
            <w:pPr>
              <w:rPr>
                <w:rFonts w:ascii="仿宋_GB2312" w:eastAsia="仿宋_GB2312"/>
              </w:rPr>
            </w:pPr>
          </w:p>
        </w:tc>
        <w:tc>
          <w:tcPr>
            <w:tcW w:w="1380" w:type="dxa"/>
            <w:shd w:val="clear" w:color="auto" w:fill="auto"/>
          </w:tcPr>
          <w:p w14:paraId="6F7D78C4">
            <w:pPr>
              <w:rPr>
                <w:rFonts w:ascii="仿宋_GB2312" w:eastAsia="仿宋_GB2312"/>
              </w:rPr>
            </w:pPr>
          </w:p>
        </w:tc>
      </w:tr>
      <w:tr w14:paraId="4E4D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7451DE26">
            <w:pPr>
              <w:rPr>
                <w:rFonts w:ascii="仿宋_GB2312" w:eastAsia="仿宋_GB2312"/>
              </w:rPr>
            </w:pPr>
          </w:p>
        </w:tc>
        <w:tc>
          <w:tcPr>
            <w:tcW w:w="584" w:type="dxa"/>
            <w:vMerge w:val="continue"/>
            <w:shd w:val="clear" w:color="auto" w:fill="auto"/>
          </w:tcPr>
          <w:p w14:paraId="03C43A90">
            <w:pPr>
              <w:rPr>
                <w:rFonts w:ascii="仿宋_GB2312" w:eastAsia="仿宋_GB2312"/>
              </w:rPr>
            </w:pPr>
          </w:p>
        </w:tc>
        <w:tc>
          <w:tcPr>
            <w:tcW w:w="876" w:type="dxa"/>
            <w:shd w:val="clear" w:color="auto" w:fill="auto"/>
          </w:tcPr>
          <w:p w14:paraId="1A076960">
            <w:pPr>
              <w:rPr>
                <w:rFonts w:ascii="仿宋_GB2312" w:eastAsia="仿宋_GB2312"/>
              </w:rPr>
            </w:pPr>
          </w:p>
        </w:tc>
        <w:tc>
          <w:tcPr>
            <w:tcW w:w="1215" w:type="dxa"/>
            <w:shd w:val="clear" w:color="auto" w:fill="auto"/>
          </w:tcPr>
          <w:p w14:paraId="29625128">
            <w:pPr>
              <w:rPr>
                <w:rFonts w:ascii="仿宋_GB2312" w:eastAsia="仿宋_GB2312"/>
              </w:rPr>
            </w:pPr>
            <w:r>
              <w:rPr>
                <w:rFonts w:hint="eastAsia" w:ascii="仿宋_GB2312" w:eastAsia="仿宋_GB2312"/>
              </w:rPr>
              <w:t>B3</w:t>
            </w:r>
          </w:p>
        </w:tc>
        <w:tc>
          <w:tcPr>
            <w:tcW w:w="1080" w:type="dxa"/>
            <w:shd w:val="clear" w:color="auto" w:fill="auto"/>
          </w:tcPr>
          <w:p w14:paraId="3BD037BC">
            <w:pPr>
              <w:rPr>
                <w:rFonts w:ascii="仿宋_GB2312" w:eastAsia="仿宋_GB2312"/>
              </w:rPr>
            </w:pPr>
          </w:p>
        </w:tc>
        <w:tc>
          <w:tcPr>
            <w:tcW w:w="1215" w:type="dxa"/>
            <w:shd w:val="clear" w:color="auto" w:fill="auto"/>
          </w:tcPr>
          <w:p w14:paraId="3DF6F6B9">
            <w:pPr>
              <w:rPr>
                <w:rFonts w:ascii="仿宋_GB2312" w:eastAsia="仿宋_GB2312"/>
              </w:rPr>
            </w:pPr>
            <w:r>
              <w:rPr>
                <w:rFonts w:hint="eastAsia" w:ascii="仿宋_GB2312" w:eastAsia="仿宋_GB2312"/>
              </w:rPr>
              <w:t>F03</w:t>
            </w:r>
          </w:p>
        </w:tc>
        <w:tc>
          <w:tcPr>
            <w:tcW w:w="1230" w:type="dxa"/>
            <w:shd w:val="clear" w:color="auto" w:fill="auto"/>
          </w:tcPr>
          <w:p w14:paraId="4663DF5D">
            <w:pPr>
              <w:rPr>
                <w:rFonts w:ascii="仿宋_GB2312" w:eastAsia="仿宋_GB2312"/>
              </w:rPr>
            </w:pPr>
          </w:p>
        </w:tc>
        <w:tc>
          <w:tcPr>
            <w:tcW w:w="1380" w:type="dxa"/>
            <w:shd w:val="clear" w:color="auto" w:fill="auto"/>
          </w:tcPr>
          <w:p w14:paraId="007CC98E">
            <w:pPr>
              <w:rPr>
                <w:rFonts w:ascii="仿宋_GB2312" w:eastAsia="仿宋_GB2312"/>
              </w:rPr>
            </w:pPr>
          </w:p>
        </w:tc>
      </w:tr>
      <w:tr w14:paraId="4933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7CFC60FB">
            <w:pPr>
              <w:rPr>
                <w:rFonts w:ascii="仿宋_GB2312" w:eastAsia="仿宋_GB2312"/>
              </w:rPr>
            </w:pPr>
          </w:p>
        </w:tc>
        <w:tc>
          <w:tcPr>
            <w:tcW w:w="584" w:type="dxa"/>
            <w:vMerge w:val="continue"/>
            <w:shd w:val="clear" w:color="auto" w:fill="auto"/>
          </w:tcPr>
          <w:p w14:paraId="79216DDF">
            <w:pPr>
              <w:rPr>
                <w:rFonts w:ascii="仿宋_GB2312" w:eastAsia="仿宋_GB2312"/>
              </w:rPr>
            </w:pPr>
          </w:p>
        </w:tc>
        <w:tc>
          <w:tcPr>
            <w:tcW w:w="876" w:type="dxa"/>
            <w:shd w:val="clear" w:color="auto" w:fill="auto"/>
          </w:tcPr>
          <w:p w14:paraId="12810B69">
            <w:pPr>
              <w:rPr>
                <w:rFonts w:ascii="仿宋_GB2312" w:eastAsia="仿宋_GB2312"/>
              </w:rPr>
            </w:pPr>
          </w:p>
        </w:tc>
        <w:tc>
          <w:tcPr>
            <w:tcW w:w="1215" w:type="dxa"/>
            <w:shd w:val="clear" w:color="auto" w:fill="auto"/>
          </w:tcPr>
          <w:p w14:paraId="7B9F774F">
            <w:pPr>
              <w:rPr>
                <w:rFonts w:ascii="仿宋_GB2312" w:eastAsia="仿宋_GB2312"/>
              </w:rPr>
            </w:pPr>
            <w:r>
              <w:rPr>
                <w:rFonts w:hint="eastAsia" w:ascii="仿宋_GB2312" w:eastAsia="仿宋_GB2312"/>
              </w:rPr>
              <w:t>B4</w:t>
            </w:r>
          </w:p>
        </w:tc>
        <w:tc>
          <w:tcPr>
            <w:tcW w:w="1080" w:type="dxa"/>
            <w:shd w:val="clear" w:color="auto" w:fill="auto"/>
          </w:tcPr>
          <w:p w14:paraId="2FB10C6F">
            <w:pPr>
              <w:rPr>
                <w:rFonts w:ascii="仿宋_GB2312" w:eastAsia="仿宋_GB2312"/>
              </w:rPr>
            </w:pPr>
          </w:p>
        </w:tc>
        <w:tc>
          <w:tcPr>
            <w:tcW w:w="1215" w:type="dxa"/>
            <w:shd w:val="clear" w:color="auto" w:fill="auto"/>
          </w:tcPr>
          <w:p w14:paraId="3636C62E">
            <w:pPr>
              <w:rPr>
                <w:rFonts w:ascii="仿宋_GB2312" w:eastAsia="仿宋_GB2312"/>
              </w:rPr>
            </w:pPr>
            <w:r>
              <w:rPr>
                <w:rFonts w:hint="eastAsia" w:ascii="仿宋_GB2312" w:eastAsia="仿宋_GB2312"/>
              </w:rPr>
              <w:t>F04</w:t>
            </w:r>
          </w:p>
        </w:tc>
        <w:tc>
          <w:tcPr>
            <w:tcW w:w="1230" w:type="dxa"/>
            <w:shd w:val="clear" w:color="auto" w:fill="auto"/>
          </w:tcPr>
          <w:p w14:paraId="6E5DB3F7">
            <w:pPr>
              <w:rPr>
                <w:rFonts w:ascii="仿宋_GB2312" w:eastAsia="仿宋_GB2312"/>
              </w:rPr>
            </w:pPr>
          </w:p>
        </w:tc>
        <w:tc>
          <w:tcPr>
            <w:tcW w:w="1380" w:type="dxa"/>
            <w:shd w:val="clear" w:color="auto" w:fill="auto"/>
          </w:tcPr>
          <w:p w14:paraId="1BCE0218">
            <w:pPr>
              <w:rPr>
                <w:rFonts w:ascii="仿宋_GB2312" w:eastAsia="仿宋_GB2312"/>
              </w:rPr>
            </w:pPr>
          </w:p>
        </w:tc>
      </w:tr>
      <w:tr w14:paraId="3599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478CA64C">
            <w:pPr>
              <w:rPr>
                <w:rFonts w:ascii="仿宋_GB2312" w:eastAsia="仿宋_GB2312"/>
              </w:rPr>
            </w:pPr>
          </w:p>
        </w:tc>
        <w:tc>
          <w:tcPr>
            <w:tcW w:w="584" w:type="dxa"/>
            <w:vMerge w:val="continue"/>
            <w:shd w:val="clear" w:color="auto" w:fill="auto"/>
          </w:tcPr>
          <w:p w14:paraId="79D49C3B">
            <w:pPr>
              <w:rPr>
                <w:rFonts w:ascii="仿宋_GB2312" w:eastAsia="仿宋_GB2312"/>
              </w:rPr>
            </w:pPr>
          </w:p>
        </w:tc>
        <w:tc>
          <w:tcPr>
            <w:tcW w:w="876" w:type="dxa"/>
            <w:shd w:val="clear" w:color="auto" w:fill="auto"/>
          </w:tcPr>
          <w:p w14:paraId="6C7A6F7A">
            <w:pPr>
              <w:rPr>
                <w:rFonts w:ascii="仿宋_GB2312" w:eastAsia="仿宋_GB2312"/>
              </w:rPr>
            </w:pPr>
          </w:p>
        </w:tc>
        <w:tc>
          <w:tcPr>
            <w:tcW w:w="1215" w:type="dxa"/>
            <w:shd w:val="clear" w:color="auto" w:fill="auto"/>
          </w:tcPr>
          <w:p w14:paraId="301398D4">
            <w:pPr>
              <w:rPr>
                <w:rFonts w:ascii="仿宋_GB2312" w:eastAsia="仿宋_GB2312"/>
              </w:rPr>
            </w:pPr>
          </w:p>
        </w:tc>
        <w:tc>
          <w:tcPr>
            <w:tcW w:w="1080" w:type="dxa"/>
            <w:shd w:val="clear" w:color="auto" w:fill="auto"/>
          </w:tcPr>
          <w:p w14:paraId="7ADABA14">
            <w:pPr>
              <w:rPr>
                <w:rFonts w:ascii="仿宋_GB2312" w:eastAsia="仿宋_GB2312"/>
              </w:rPr>
            </w:pPr>
          </w:p>
        </w:tc>
        <w:tc>
          <w:tcPr>
            <w:tcW w:w="1215" w:type="dxa"/>
            <w:shd w:val="clear" w:color="auto" w:fill="auto"/>
          </w:tcPr>
          <w:p w14:paraId="342192E5">
            <w:pPr>
              <w:rPr>
                <w:rFonts w:ascii="仿宋_GB2312" w:eastAsia="仿宋_GB2312"/>
              </w:rPr>
            </w:pPr>
          </w:p>
        </w:tc>
        <w:tc>
          <w:tcPr>
            <w:tcW w:w="1230" w:type="dxa"/>
            <w:shd w:val="clear" w:color="auto" w:fill="auto"/>
          </w:tcPr>
          <w:p w14:paraId="070D17F6">
            <w:pPr>
              <w:rPr>
                <w:rFonts w:ascii="仿宋_GB2312" w:eastAsia="仿宋_GB2312"/>
              </w:rPr>
            </w:pPr>
          </w:p>
        </w:tc>
        <w:tc>
          <w:tcPr>
            <w:tcW w:w="1380" w:type="dxa"/>
            <w:shd w:val="clear" w:color="auto" w:fill="auto"/>
          </w:tcPr>
          <w:p w14:paraId="1C5CF7C2">
            <w:pPr>
              <w:rPr>
                <w:rFonts w:ascii="仿宋_GB2312" w:eastAsia="仿宋_GB2312"/>
              </w:rPr>
            </w:pPr>
          </w:p>
        </w:tc>
      </w:tr>
      <w:tr w14:paraId="05AF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60CBF615">
            <w:pPr>
              <w:rPr>
                <w:rFonts w:ascii="仿宋_GB2312" w:eastAsia="仿宋_GB2312"/>
              </w:rPr>
            </w:pPr>
          </w:p>
        </w:tc>
        <w:tc>
          <w:tcPr>
            <w:tcW w:w="584" w:type="dxa"/>
            <w:vMerge w:val="continue"/>
            <w:shd w:val="clear" w:color="auto" w:fill="auto"/>
          </w:tcPr>
          <w:p w14:paraId="0BAC6710">
            <w:pPr>
              <w:rPr>
                <w:rFonts w:ascii="仿宋_GB2312" w:eastAsia="仿宋_GB2312"/>
              </w:rPr>
            </w:pPr>
          </w:p>
        </w:tc>
        <w:tc>
          <w:tcPr>
            <w:tcW w:w="876" w:type="dxa"/>
            <w:shd w:val="clear" w:color="auto" w:fill="auto"/>
          </w:tcPr>
          <w:p w14:paraId="6FFA85B6">
            <w:pPr>
              <w:rPr>
                <w:rFonts w:ascii="仿宋_GB2312" w:eastAsia="仿宋_GB2312"/>
              </w:rPr>
            </w:pPr>
          </w:p>
        </w:tc>
        <w:tc>
          <w:tcPr>
            <w:tcW w:w="1215" w:type="dxa"/>
            <w:shd w:val="clear" w:color="auto" w:fill="auto"/>
          </w:tcPr>
          <w:p w14:paraId="78E87A18">
            <w:pPr>
              <w:rPr>
                <w:rFonts w:ascii="仿宋_GB2312" w:eastAsia="仿宋_GB2312"/>
              </w:rPr>
            </w:pPr>
          </w:p>
        </w:tc>
        <w:tc>
          <w:tcPr>
            <w:tcW w:w="1080" w:type="dxa"/>
            <w:shd w:val="clear" w:color="auto" w:fill="auto"/>
          </w:tcPr>
          <w:p w14:paraId="09A0E8FA">
            <w:pPr>
              <w:rPr>
                <w:rFonts w:ascii="仿宋_GB2312" w:eastAsia="仿宋_GB2312"/>
              </w:rPr>
            </w:pPr>
          </w:p>
        </w:tc>
        <w:tc>
          <w:tcPr>
            <w:tcW w:w="1215" w:type="dxa"/>
            <w:shd w:val="clear" w:color="auto" w:fill="auto"/>
          </w:tcPr>
          <w:p w14:paraId="7D1674D7">
            <w:pPr>
              <w:rPr>
                <w:rFonts w:ascii="仿宋_GB2312" w:eastAsia="仿宋_GB2312"/>
              </w:rPr>
            </w:pPr>
          </w:p>
        </w:tc>
        <w:tc>
          <w:tcPr>
            <w:tcW w:w="1230" w:type="dxa"/>
            <w:shd w:val="clear" w:color="auto" w:fill="auto"/>
          </w:tcPr>
          <w:p w14:paraId="618D5AE2">
            <w:pPr>
              <w:rPr>
                <w:rFonts w:ascii="仿宋_GB2312" w:eastAsia="仿宋_GB2312"/>
              </w:rPr>
            </w:pPr>
          </w:p>
        </w:tc>
        <w:tc>
          <w:tcPr>
            <w:tcW w:w="1380" w:type="dxa"/>
            <w:shd w:val="clear" w:color="auto" w:fill="auto"/>
          </w:tcPr>
          <w:p w14:paraId="06E476D5">
            <w:pPr>
              <w:rPr>
                <w:rFonts w:ascii="仿宋_GB2312" w:eastAsia="仿宋_GB2312"/>
              </w:rPr>
            </w:pPr>
          </w:p>
        </w:tc>
      </w:tr>
      <w:tr w14:paraId="5F48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shd w:val="clear" w:color="auto" w:fill="auto"/>
          </w:tcPr>
          <w:p w14:paraId="3880CD4B">
            <w:pPr>
              <w:rPr>
                <w:rFonts w:ascii="仿宋_GB2312" w:eastAsia="仿宋_GB2312"/>
              </w:rPr>
            </w:pPr>
            <w:r>
              <w:rPr>
                <w:rFonts w:hint="eastAsia" w:ascii="仿宋_GB2312" w:eastAsia="仿宋_GB2312"/>
              </w:rPr>
              <w:t>定值部分权重A</w:t>
            </w:r>
          </w:p>
        </w:tc>
        <w:tc>
          <w:tcPr>
            <w:tcW w:w="1215" w:type="dxa"/>
            <w:shd w:val="clear" w:color="auto" w:fill="auto"/>
          </w:tcPr>
          <w:p w14:paraId="4050782F">
            <w:pPr>
              <w:rPr>
                <w:rFonts w:ascii="仿宋_GB2312" w:eastAsia="仿宋_GB2312"/>
              </w:rPr>
            </w:pPr>
          </w:p>
        </w:tc>
        <w:tc>
          <w:tcPr>
            <w:tcW w:w="1080" w:type="dxa"/>
            <w:shd w:val="clear" w:color="auto" w:fill="auto"/>
          </w:tcPr>
          <w:p w14:paraId="6A1F76EB">
            <w:pPr>
              <w:rPr>
                <w:rFonts w:ascii="仿宋_GB2312" w:eastAsia="仿宋_GB2312"/>
              </w:rPr>
            </w:pPr>
          </w:p>
        </w:tc>
        <w:tc>
          <w:tcPr>
            <w:tcW w:w="1215" w:type="dxa"/>
            <w:shd w:val="clear" w:color="auto" w:fill="auto"/>
          </w:tcPr>
          <w:p w14:paraId="5421F906">
            <w:pPr>
              <w:rPr>
                <w:rFonts w:ascii="仿宋_GB2312" w:eastAsia="仿宋_GB2312"/>
              </w:rPr>
            </w:pPr>
          </w:p>
        </w:tc>
        <w:tc>
          <w:tcPr>
            <w:tcW w:w="1230" w:type="dxa"/>
            <w:shd w:val="clear" w:color="auto" w:fill="auto"/>
          </w:tcPr>
          <w:p w14:paraId="365B4B59">
            <w:pPr>
              <w:rPr>
                <w:rFonts w:ascii="仿宋_GB2312" w:eastAsia="仿宋_GB2312"/>
              </w:rPr>
            </w:pPr>
          </w:p>
        </w:tc>
        <w:tc>
          <w:tcPr>
            <w:tcW w:w="1380" w:type="dxa"/>
            <w:shd w:val="clear" w:color="auto" w:fill="auto"/>
          </w:tcPr>
          <w:p w14:paraId="67666BF2">
            <w:pPr>
              <w:rPr>
                <w:rFonts w:ascii="仿宋_GB2312" w:eastAsia="仿宋_GB2312"/>
              </w:rPr>
            </w:pPr>
          </w:p>
        </w:tc>
      </w:tr>
      <w:tr w14:paraId="12CD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shd w:val="clear" w:color="auto" w:fill="auto"/>
          </w:tcPr>
          <w:p w14:paraId="6D55891F">
            <w:pPr>
              <w:rPr>
                <w:rFonts w:ascii="仿宋_GB2312" w:eastAsia="仿宋_GB2312"/>
              </w:rPr>
            </w:pPr>
            <w:r>
              <w:rPr>
                <w:rFonts w:hint="eastAsia" w:ascii="仿宋_GB2312" w:eastAsia="仿宋_GB2312"/>
              </w:rPr>
              <w:t>合计</w:t>
            </w:r>
          </w:p>
        </w:tc>
        <w:tc>
          <w:tcPr>
            <w:tcW w:w="2295" w:type="dxa"/>
            <w:gridSpan w:val="2"/>
            <w:shd w:val="clear" w:color="auto" w:fill="auto"/>
          </w:tcPr>
          <w:p w14:paraId="057A4EBF">
            <w:pPr>
              <w:rPr>
                <w:rFonts w:ascii="仿宋_GB2312" w:eastAsia="仿宋_GB2312"/>
              </w:rPr>
            </w:pPr>
          </w:p>
        </w:tc>
        <w:tc>
          <w:tcPr>
            <w:tcW w:w="2445" w:type="dxa"/>
            <w:gridSpan w:val="2"/>
            <w:shd w:val="clear" w:color="auto" w:fill="auto"/>
          </w:tcPr>
          <w:p w14:paraId="402B98D4">
            <w:pPr>
              <w:rPr>
                <w:rFonts w:ascii="仿宋_GB2312" w:eastAsia="仿宋_GB2312"/>
              </w:rPr>
            </w:pPr>
          </w:p>
        </w:tc>
        <w:tc>
          <w:tcPr>
            <w:tcW w:w="1380" w:type="dxa"/>
            <w:shd w:val="clear" w:color="auto" w:fill="auto"/>
          </w:tcPr>
          <w:p w14:paraId="6392D3A2">
            <w:pPr>
              <w:rPr>
                <w:rFonts w:ascii="仿宋_GB2312" w:eastAsia="仿宋_GB2312"/>
              </w:rPr>
            </w:pPr>
          </w:p>
        </w:tc>
      </w:tr>
    </w:tbl>
    <w:p w14:paraId="7B502485"/>
    <w:p w14:paraId="4C960D28">
      <w:pPr>
        <w:jc w:val="left"/>
      </w:pPr>
    </w:p>
    <w:p w14:paraId="3383A7B3"/>
    <w:p w14:paraId="5CC554A5"/>
    <w:p w14:paraId="194D16E2"/>
    <w:p w14:paraId="3D73A6E1"/>
    <w:p w14:paraId="18D5EA38"/>
    <w:p w14:paraId="61873012"/>
    <w:p w14:paraId="1A4C188E"/>
    <w:p w14:paraId="7456B648"/>
    <w:p w14:paraId="3D9BD8EC"/>
    <w:p w14:paraId="1EDDBDD0"/>
    <w:p w14:paraId="3BC79381"/>
    <w:p w14:paraId="72728584"/>
    <w:p w14:paraId="2E790800"/>
    <w:p w14:paraId="7434A2F7"/>
    <w:p w14:paraId="225CDC10"/>
    <w:p w14:paraId="5F730EE1"/>
    <w:p w14:paraId="5C0EA900"/>
    <w:p w14:paraId="397647FB"/>
    <w:p w14:paraId="09B44001"/>
    <w:p w14:paraId="63081557"/>
    <w:p w14:paraId="4827A689"/>
    <w:p w14:paraId="342CC03E"/>
    <w:p w14:paraId="33D7E8A2"/>
    <w:p w14:paraId="7D046E15"/>
    <w:p w14:paraId="2E0016AA"/>
    <w:p w14:paraId="54723520"/>
    <w:p w14:paraId="3C6CDD66"/>
    <w:p w14:paraId="3776648D"/>
    <w:p w14:paraId="53FC4E89">
      <w:pPr>
        <w:jc w:val="center"/>
        <w:outlineLvl w:val="0"/>
        <w:rPr>
          <w:rFonts w:hint="eastAsia" w:hAnsi="黑体" w:eastAsia="黑体"/>
          <w:b/>
          <w:sz w:val="32"/>
          <w:szCs w:val="32"/>
        </w:rPr>
      </w:pPr>
      <w:bookmarkStart w:id="1565" w:name="_Toc17922"/>
      <w:r>
        <w:rPr>
          <w:rFonts w:hint="eastAsia" w:hAnsi="黑体" w:eastAsia="黑体"/>
          <w:b/>
          <w:sz w:val="32"/>
          <w:szCs w:val="32"/>
        </w:rPr>
        <w:t>第5章　发包人要求</w:t>
      </w:r>
      <w:bookmarkEnd w:id="1565"/>
    </w:p>
    <w:p w14:paraId="115DCB65">
      <w:pPr>
        <w:rPr>
          <w:b/>
        </w:rPr>
      </w:pPr>
    </w:p>
    <w:p w14:paraId="56508B33">
      <w:bookmarkStart w:id="1566" w:name="第05章工程量清单投标01"/>
      <w:bookmarkEnd w:id="1566"/>
      <w:r>
        <w:rPr>
          <w:rFonts w:hint="eastAsia"/>
        </w:rPr>
        <w:t>发包人根据招标项目特性需要明确安全、质量、环境及进度等内容进行补充相关内容。</w:t>
      </w:r>
    </w:p>
    <w:p w14:paraId="6AF9157E"/>
    <w:p w14:paraId="70BA672D"/>
    <w:p w14:paraId="3A151279"/>
    <w:p w14:paraId="55727FCD"/>
    <w:p w14:paraId="249DBF21"/>
    <w:p w14:paraId="52BA1ECB"/>
    <w:p w14:paraId="493C285D"/>
    <w:p w14:paraId="23E550BA"/>
    <w:p w14:paraId="2F56BA5A"/>
    <w:p w14:paraId="2D37CCD0"/>
    <w:p w14:paraId="50B9114B"/>
    <w:p w14:paraId="66D939E5"/>
    <w:p w14:paraId="368EE341"/>
    <w:p w14:paraId="22B0FF05"/>
    <w:p w14:paraId="7B342473"/>
    <w:p w14:paraId="1A67547A"/>
    <w:p w14:paraId="09209A2D"/>
    <w:p w14:paraId="42C75942"/>
    <w:p w14:paraId="74B8198E"/>
    <w:p w14:paraId="55B961F5"/>
    <w:p w14:paraId="43EFDA22"/>
    <w:p w14:paraId="639013EE"/>
    <w:p w14:paraId="2959798A"/>
    <w:p w14:paraId="68986212"/>
    <w:p w14:paraId="38F73C8F"/>
    <w:p w14:paraId="7FDB02A0"/>
    <w:p w14:paraId="1000BBAC"/>
    <w:p w14:paraId="072C7F98"/>
    <w:p w14:paraId="51278FFB"/>
    <w:p w14:paraId="75CB7F00"/>
    <w:p w14:paraId="1AD415A5"/>
    <w:p w14:paraId="554F0B1F"/>
    <w:p w14:paraId="546A763B"/>
    <w:p w14:paraId="1346AAB3"/>
    <w:p w14:paraId="190F52C5"/>
    <w:p w14:paraId="7BE71CD0"/>
    <w:p w14:paraId="6C49622D"/>
    <w:p w14:paraId="56485A0C"/>
    <w:p w14:paraId="30B36862"/>
    <w:p w14:paraId="6DB85243"/>
    <w:p w14:paraId="5338CC4D">
      <w:r>
        <w:br w:type="page"/>
      </w:r>
    </w:p>
    <w:p w14:paraId="45027878">
      <w:pPr>
        <w:jc w:val="center"/>
        <w:outlineLvl w:val="0"/>
        <w:rPr>
          <w:rFonts w:eastAsia="黑体"/>
          <w:b/>
          <w:sz w:val="32"/>
          <w:szCs w:val="32"/>
        </w:rPr>
      </w:pPr>
      <w:bookmarkStart w:id="1567" w:name="第06章图纸招标"/>
      <w:bookmarkEnd w:id="1567"/>
      <w:bookmarkStart w:id="1568" w:name="_Toc16394"/>
      <w:r>
        <w:rPr>
          <w:rFonts w:hAnsi="黑体" w:eastAsia="黑体"/>
          <w:b/>
          <w:sz w:val="32"/>
          <w:szCs w:val="32"/>
        </w:rPr>
        <w:t>第</w:t>
      </w:r>
      <w:r>
        <w:rPr>
          <w:rFonts w:eastAsia="黑体"/>
          <w:b/>
          <w:sz w:val="32"/>
          <w:szCs w:val="32"/>
        </w:rPr>
        <w:t>6</w:t>
      </w:r>
      <w:r>
        <w:rPr>
          <w:rFonts w:hAnsi="黑体" w:eastAsia="黑体"/>
          <w:b/>
          <w:sz w:val="32"/>
          <w:szCs w:val="32"/>
        </w:rPr>
        <w:t>章　</w:t>
      </w:r>
      <w:r>
        <w:rPr>
          <w:rFonts w:hint="eastAsia" w:hAnsi="黑体" w:eastAsia="黑体"/>
          <w:b/>
          <w:sz w:val="32"/>
          <w:szCs w:val="32"/>
        </w:rPr>
        <w:t>发包人提供的资料</w:t>
      </w:r>
      <w:bookmarkEnd w:id="1568"/>
    </w:p>
    <w:p w14:paraId="0AD46CE9"/>
    <w:p w14:paraId="1262EDE8">
      <w:pPr>
        <w:ind w:firstLine="420" w:firstLineChars="200"/>
      </w:pPr>
      <w:bookmarkStart w:id="1569" w:name="第06章图纸招标01"/>
      <w:bookmarkEnd w:id="1569"/>
    </w:p>
    <w:p w14:paraId="784D86CA">
      <w:pPr>
        <w:ind w:firstLine="420" w:firstLineChars="200"/>
      </w:pPr>
      <w:bookmarkStart w:id="1570" w:name="第03卷"/>
      <w:bookmarkEnd w:id="1570"/>
      <w:r>
        <w:rPr>
          <w:rFonts w:hint="eastAsia"/>
        </w:rPr>
        <w:t>招标人按项目实际情况提供。</w:t>
      </w:r>
      <w:bookmarkStart w:id="1571" w:name="第04卷"/>
      <w:bookmarkEnd w:id="1571"/>
      <w:bookmarkStart w:id="1572" w:name="第07章技术标准和要求"/>
      <w:bookmarkEnd w:id="1572"/>
      <w:r>
        <w:br w:type="page"/>
      </w:r>
    </w:p>
    <w:p w14:paraId="5138E559">
      <w:pPr>
        <w:jc w:val="center"/>
        <w:outlineLvl w:val="0"/>
        <w:rPr>
          <w:rFonts w:eastAsia="黑体"/>
          <w:b/>
          <w:sz w:val="32"/>
          <w:szCs w:val="32"/>
        </w:rPr>
      </w:pPr>
      <w:bookmarkStart w:id="1573" w:name="第08章投标文件格式"/>
      <w:bookmarkEnd w:id="1573"/>
      <w:bookmarkStart w:id="1574" w:name="_Toc27398"/>
      <w:r>
        <w:rPr>
          <w:rFonts w:hAnsi="黑体" w:eastAsia="黑体"/>
          <w:b/>
          <w:sz w:val="32"/>
          <w:szCs w:val="32"/>
        </w:rPr>
        <w:t>第</w:t>
      </w:r>
      <w:r>
        <w:rPr>
          <w:rFonts w:hint="eastAsia" w:hAnsi="黑体" w:eastAsia="黑体"/>
          <w:b/>
          <w:sz w:val="32"/>
          <w:szCs w:val="32"/>
        </w:rPr>
        <w:t>7</w:t>
      </w:r>
      <w:r>
        <w:rPr>
          <w:rFonts w:hAnsi="黑体" w:eastAsia="黑体"/>
          <w:b/>
          <w:sz w:val="32"/>
          <w:szCs w:val="32"/>
        </w:rPr>
        <w:t>章　投标文件格式</w:t>
      </w:r>
      <w:bookmarkEnd w:id="1574"/>
    </w:p>
    <w:p w14:paraId="0EC36BD0"/>
    <w:p w14:paraId="7A0BD44A"/>
    <w:p w14:paraId="32DC10E5">
      <w:r>
        <w:br w:type="page"/>
      </w:r>
    </w:p>
    <w:p w14:paraId="3F80FE54"/>
    <w:p w14:paraId="52A9ADE3"/>
    <w:p w14:paraId="5280C158"/>
    <w:p w14:paraId="30862BAE">
      <w:pPr>
        <w:jc w:val="center"/>
        <w:rPr>
          <w:sz w:val="32"/>
          <w:szCs w:val="32"/>
        </w:rPr>
      </w:pPr>
      <w:r>
        <w:rPr>
          <w:rFonts w:hint="eastAsia"/>
          <w:sz w:val="32"/>
          <w:szCs w:val="32"/>
        </w:rPr>
        <w:t>　　　　　(项目名称)</w:t>
      </w:r>
      <w:r>
        <w:rPr>
          <w:rFonts w:hint="eastAsia"/>
          <w:b/>
          <w:bCs/>
          <w:sz w:val="32"/>
          <w:szCs w:val="40"/>
        </w:rPr>
        <w:t>工程总承包（EPC）</w:t>
      </w:r>
    </w:p>
    <w:p w14:paraId="26467C77"/>
    <w:p w14:paraId="7921BB4B">
      <w:pPr>
        <w:jc w:val="center"/>
        <w:rPr>
          <w:rFonts w:hint="eastAsia" w:ascii="黑体" w:hAnsi="黑体" w:eastAsia="黑体"/>
          <w:b/>
          <w:sz w:val="52"/>
          <w:szCs w:val="52"/>
        </w:rPr>
      </w:pPr>
      <w:r>
        <w:rPr>
          <w:rFonts w:hint="eastAsia" w:ascii="黑体" w:hAnsi="黑体" w:eastAsia="黑体"/>
          <w:b/>
          <w:sz w:val="52"/>
          <w:szCs w:val="52"/>
        </w:rPr>
        <w:t>投标文件</w:t>
      </w:r>
    </w:p>
    <w:p w14:paraId="1E1B12D3">
      <w:pPr>
        <w:jc w:val="left"/>
      </w:pPr>
    </w:p>
    <w:p w14:paraId="0FADF5C2">
      <w:pPr>
        <w:jc w:val="left"/>
      </w:pPr>
    </w:p>
    <w:p w14:paraId="1FB9C36F">
      <w:pPr>
        <w:jc w:val="left"/>
      </w:pPr>
    </w:p>
    <w:p w14:paraId="348B3664">
      <w:pPr>
        <w:jc w:val="left"/>
      </w:pPr>
    </w:p>
    <w:p w14:paraId="5BB27597">
      <w:pPr>
        <w:jc w:val="left"/>
      </w:pPr>
    </w:p>
    <w:p w14:paraId="685604D5">
      <w:pPr>
        <w:jc w:val="left"/>
      </w:pPr>
    </w:p>
    <w:p w14:paraId="47045D8F">
      <w:pPr>
        <w:jc w:val="left"/>
      </w:pPr>
    </w:p>
    <w:p w14:paraId="0D860C4C">
      <w:pPr>
        <w:jc w:val="left"/>
      </w:pPr>
    </w:p>
    <w:p w14:paraId="6A926ED0">
      <w:pPr>
        <w:jc w:val="left"/>
      </w:pPr>
    </w:p>
    <w:p w14:paraId="0EB20C0A">
      <w:pPr>
        <w:jc w:val="left"/>
      </w:pPr>
    </w:p>
    <w:p w14:paraId="5F849361">
      <w:pPr>
        <w:jc w:val="left"/>
      </w:pPr>
    </w:p>
    <w:p w14:paraId="7C16CF78">
      <w:pPr>
        <w:jc w:val="left"/>
      </w:pPr>
    </w:p>
    <w:p w14:paraId="122229A1">
      <w:pPr>
        <w:jc w:val="left"/>
      </w:pPr>
    </w:p>
    <w:p w14:paraId="43A3C2DB">
      <w:pPr>
        <w:jc w:val="left"/>
      </w:pPr>
    </w:p>
    <w:p w14:paraId="7C771C54">
      <w:pPr>
        <w:jc w:val="left"/>
      </w:pPr>
    </w:p>
    <w:p w14:paraId="0086BB61">
      <w:pPr>
        <w:jc w:val="left"/>
      </w:pPr>
    </w:p>
    <w:p w14:paraId="4BCF2B44">
      <w:pPr>
        <w:jc w:val="left"/>
      </w:pPr>
    </w:p>
    <w:p w14:paraId="65BB9DED">
      <w:pPr>
        <w:jc w:val="left"/>
      </w:pPr>
    </w:p>
    <w:p w14:paraId="69A68AAD">
      <w:pPr>
        <w:jc w:val="left"/>
      </w:pPr>
      <w:bookmarkStart w:id="1575" w:name="_Hlt269103121"/>
      <w:bookmarkEnd w:id="1575"/>
    </w:p>
    <w:p w14:paraId="3522F92C">
      <w:pPr>
        <w:jc w:val="left"/>
      </w:pPr>
    </w:p>
    <w:p w14:paraId="19BDDD29">
      <w:pPr>
        <w:jc w:val="left"/>
      </w:pPr>
    </w:p>
    <w:p w14:paraId="23DA2F02">
      <w:pPr>
        <w:jc w:val="left"/>
      </w:pPr>
    </w:p>
    <w:p w14:paraId="044A33A6">
      <w:pPr>
        <w:jc w:val="center"/>
        <w:rPr>
          <w:sz w:val="32"/>
          <w:szCs w:val="32"/>
        </w:rPr>
      </w:pPr>
      <w:r>
        <w:rPr>
          <w:rFonts w:hint="eastAsia"/>
          <w:sz w:val="32"/>
          <w:szCs w:val="32"/>
        </w:rPr>
        <w:t>投标人：××××××</w:t>
      </w:r>
    </w:p>
    <w:p w14:paraId="2DAC2B91">
      <w:pPr>
        <w:jc w:val="center"/>
        <w:rPr>
          <w:sz w:val="32"/>
          <w:szCs w:val="32"/>
        </w:rPr>
      </w:pPr>
      <w:r>
        <w:rPr>
          <w:rFonts w:hint="eastAsia"/>
          <w:sz w:val="32"/>
          <w:szCs w:val="32"/>
        </w:rPr>
        <w:t>　　　　年　　月　　日</w:t>
      </w:r>
    </w:p>
    <w:p w14:paraId="41101F5C"/>
    <w:p w14:paraId="228FE36A">
      <w:r>
        <w:br w:type="page"/>
      </w:r>
    </w:p>
    <w:p w14:paraId="05142EEE">
      <w:pPr>
        <w:jc w:val="center"/>
        <w:rPr>
          <w:b/>
        </w:rPr>
      </w:pPr>
      <w:bookmarkStart w:id="1576" w:name="第08章投标文件格式00"/>
      <w:bookmarkEnd w:id="1576"/>
      <w:r>
        <w:rPr>
          <w:rFonts w:hint="eastAsia"/>
          <w:b/>
        </w:rPr>
        <w:t>评审因素索引表</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2977"/>
        <w:gridCol w:w="4677"/>
      </w:tblGrid>
      <w:tr w14:paraId="4F0F2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725916A2">
            <w:pPr>
              <w:jc w:val="center"/>
            </w:pPr>
            <w:r>
              <w:rPr>
                <w:rFonts w:hint="eastAsia"/>
              </w:rPr>
              <w:t>序号</w:t>
            </w:r>
          </w:p>
        </w:tc>
        <w:tc>
          <w:tcPr>
            <w:tcW w:w="2977" w:type="dxa"/>
            <w:vAlign w:val="center"/>
          </w:tcPr>
          <w:p w14:paraId="5EC62B34">
            <w:pPr>
              <w:jc w:val="center"/>
            </w:pPr>
            <w:r>
              <w:rPr>
                <w:rFonts w:hint="eastAsia"/>
              </w:rPr>
              <w:t>评审因素</w:t>
            </w:r>
          </w:p>
        </w:tc>
        <w:tc>
          <w:tcPr>
            <w:tcW w:w="4677" w:type="dxa"/>
            <w:vAlign w:val="center"/>
          </w:tcPr>
          <w:p w14:paraId="73744886">
            <w:pPr>
              <w:jc w:val="center"/>
            </w:pPr>
            <w:r>
              <w:rPr>
                <w:rFonts w:hint="eastAsia"/>
              </w:rPr>
              <w:t>投标文件页码范围</w:t>
            </w:r>
          </w:p>
        </w:tc>
      </w:tr>
      <w:tr w14:paraId="45FF5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133E42DA">
            <w:pPr>
              <w:jc w:val="center"/>
            </w:pPr>
          </w:p>
        </w:tc>
        <w:tc>
          <w:tcPr>
            <w:tcW w:w="2977" w:type="dxa"/>
            <w:vAlign w:val="center"/>
          </w:tcPr>
          <w:p w14:paraId="569772F8">
            <w:pPr>
              <w:jc w:val="center"/>
            </w:pPr>
          </w:p>
        </w:tc>
        <w:tc>
          <w:tcPr>
            <w:tcW w:w="4677" w:type="dxa"/>
          </w:tcPr>
          <w:p w14:paraId="0B2282C4">
            <w:pPr>
              <w:jc w:val="center"/>
            </w:pPr>
            <w:r>
              <w:rPr>
                <w:rFonts w:hint="eastAsia"/>
              </w:rPr>
              <w:t>P　　～P　　</w:t>
            </w:r>
          </w:p>
        </w:tc>
      </w:tr>
      <w:tr w14:paraId="7B7BA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6FCE4E21">
            <w:pPr>
              <w:jc w:val="center"/>
            </w:pPr>
          </w:p>
        </w:tc>
        <w:tc>
          <w:tcPr>
            <w:tcW w:w="2977" w:type="dxa"/>
            <w:vAlign w:val="center"/>
          </w:tcPr>
          <w:p w14:paraId="589831A3">
            <w:pPr>
              <w:jc w:val="center"/>
            </w:pPr>
          </w:p>
        </w:tc>
        <w:tc>
          <w:tcPr>
            <w:tcW w:w="4677" w:type="dxa"/>
          </w:tcPr>
          <w:p w14:paraId="61B5188C">
            <w:pPr>
              <w:jc w:val="center"/>
            </w:pPr>
            <w:r>
              <w:rPr>
                <w:rFonts w:hint="eastAsia"/>
              </w:rPr>
              <w:t>P　　～P　　</w:t>
            </w:r>
          </w:p>
        </w:tc>
      </w:tr>
      <w:tr w14:paraId="627BE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51C2734E">
            <w:pPr>
              <w:jc w:val="center"/>
            </w:pPr>
          </w:p>
        </w:tc>
        <w:tc>
          <w:tcPr>
            <w:tcW w:w="2977" w:type="dxa"/>
            <w:vAlign w:val="center"/>
          </w:tcPr>
          <w:p w14:paraId="2BCE5C1E">
            <w:pPr>
              <w:jc w:val="center"/>
            </w:pPr>
          </w:p>
        </w:tc>
        <w:tc>
          <w:tcPr>
            <w:tcW w:w="4677" w:type="dxa"/>
          </w:tcPr>
          <w:p w14:paraId="26B0AA24">
            <w:pPr>
              <w:jc w:val="center"/>
            </w:pPr>
            <w:r>
              <w:rPr>
                <w:rFonts w:hint="eastAsia"/>
              </w:rPr>
              <w:t>P　　～P　　</w:t>
            </w:r>
          </w:p>
        </w:tc>
      </w:tr>
      <w:tr w14:paraId="4F241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463CB715">
            <w:pPr>
              <w:jc w:val="center"/>
            </w:pPr>
          </w:p>
        </w:tc>
        <w:tc>
          <w:tcPr>
            <w:tcW w:w="2977" w:type="dxa"/>
            <w:vAlign w:val="center"/>
          </w:tcPr>
          <w:p w14:paraId="22488350">
            <w:pPr>
              <w:jc w:val="center"/>
            </w:pPr>
          </w:p>
        </w:tc>
        <w:tc>
          <w:tcPr>
            <w:tcW w:w="4677" w:type="dxa"/>
          </w:tcPr>
          <w:p w14:paraId="52E25001">
            <w:pPr>
              <w:jc w:val="center"/>
            </w:pPr>
            <w:r>
              <w:rPr>
                <w:rFonts w:hint="eastAsia"/>
              </w:rPr>
              <w:t>P　　～P　　</w:t>
            </w:r>
          </w:p>
        </w:tc>
      </w:tr>
    </w:tbl>
    <w:p w14:paraId="375A57DF"/>
    <w:p w14:paraId="1FE9D836"/>
    <w:p w14:paraId="69184D0E">
      <w:r>
        <w:br w:type="page"/>
      </w:r>
    </w:p>
    <w:p w14:paraId="64511030">
      <w:pPr>
        <w:jc w:val="center"/>
        <w:rPr>
          <w:rFonts w:hint="eastAsia" w:ascii="黑体" w:hAnsi="黑体" w:eastAsia="黑体"/>
          <w:sz w:val="32"/>
          <w:szCs w:val="32"/>
        </w:rPr>
      </w:pPr>
      <w:bookmarkStart w:id="1577" w:name="_Hlt269103156"/>
      <w:bookmarkEnd w:id="1577"/>
      <w:r>
        <w:rPr>
          <w:rFonts w:hint="eastAsia" w:ascii="黑体" w:hAnsi="黑体" w:eastAsia="黑体"/>
          <w:sz w:val="32"/>
          <w:szCs w:val="32"/>
        </w:rPr>
        <w:t>目录</w:t>
      </w:r>
    </w:p>
    <w:p w14:paraId="14E6F62E"/>
    <w:p w14:paraId="7B7EF609">
      <w:r>
        <w:rPr>
          <w:rFonts w:hint="eastAsia"/>
        </w:rPr>
        <w:t>　　一、投标函及投标函附录</w:t>
      </w:r>
    </w:p>
    <w:p w14:paraId="50B1A15E">
      <w:r>
        <w:rPr>
          <w:rFonts w:hint="eastAsia"/>
        </w:rPr>
        <w:t>　　二、法定代表人身份证明</w:t>
      </w:r>
    </w:p>
    <w:p w14:paraId="498874C8">
      <w:r>
        <w:rPr>
          <w:rFonts w:hint="eastAsia"/>
        </w:rPr>
        <w:t>　　三、授权委托书</w:t>
      </w:r>
    </w:p>
    <w:p w14:paraId="12F4EA23">
      <w:r>
        <w:rPr>
          <w:rFonts w:hint="eastAsia"/>
        </w:rPr>
        <w:t>　　四、联合体协议书</w:t>
      </w:r>
    </w:p>
    <w:p w14:paraId="58C6ED25">
      <w:r>
        <w:rPr>
          <w:rFonts w:hint="eastAsia"/>
        </w:rPr>
        <w:t>　　五、投标保证金</w:t>
      </w:r>
    </w:p>
    <w:p w14:paraId="628499A1">
      <w:r>
        <w:rPr>
          <w:rFonts w:hint="eastAsia"/>
        </w:rPr>
        <w:t>　　六、报价清单</w:t>
      </w:r>
    </w:p>
    <w:p w14:paraId="140692A1">
      <w:r>
        <w:rPr>
          <w:rFonts w:hint="eastAsia"/>
        </w:rPr>
        <w:t>　　七、资格审查资料</w:t>
      </w:r>
    </w:p>
    <w:p w14:paraId="5B33D57F">
      <w:r>
        <w:rPr>
          <w:rFonts w:hint="eastAsia"/>
        </w:rPr>
        <w:t>　　八、企业业绩和资信</w:t>
      </w:r>
    </w:p>
    <w:p w14:paraId="6E924D03">
      <w:r>
        <w:rPr>
          <w:rFonts w:hint="eastAsia"/>
        </w:rPr>
        <w:t>　　九、设计方案</w:t>
      </w:r>
    </w:p>
    <w:p w14:paraId="7DA17129">
      <w:r>
        <w:rPr>
          <w:rFonts w:hint="eastAsia"/>
        </w:rPr>
        <w:t>　　十、施工方案</w:t>
      </w:r>
    </w:p>
    <w:p w14:paraId="357F2283">
      <w:r>
        <w:rPr>
          <w:rFonts w:hint="eastAsia"/>
        </w:rPr>
        <w:t>　　十一、其它材料</w:t>
      </w:r>
    </w:p>
    <w:p w14:paraId="695BD5BA"/>
    <w:p w14:paraId="03232E1F"/>
    <w:p w14:paraId="77ACFDCD">
      <w:r>
        <w:br w:type="page"/>
      </w:r>
    </w:p>
    <w:p w14:paraId="42919790">
      <w:pPr>
        <w:jc w:val="center"/>
        <w:outlineLvl w:val="2"/>
        <w:rPr>
          <w:rFonts w:hint="eastAsia" w:ascii="黑体" w:hAnsi="黑体" w:eastAsia="黑体"/>
          <w:b/>
          <w:sz w:val="32"/>
          <w:szCs w:val="32"/>
        </w:rPr>
      </w:pPr>
      <w:bookmarkStart w:id="1578" w:name="第08章投标文件格式01"/>
      <w:bookmarkEnd w:id="1578"/>
      <w:bookmarkStart w:id="1579" w:name="_Toc16328"/>
      <w:r>
        <w:rPr>
          <w:rFonts w:hint="eastAsia" w:ascii="黑体" w:hAnsi="黑体" w:eastAsia="黑体"/>
          <w:b/>
          <w:sz w:val="32"/>
          <w:szCs w:val="32"/>
        </w:rPr>
        <w:t>一、投标函及投标函附录</w:t>
      </w:r>
      <w:bookmarkEnd w:id="1579"/>
    </w:p>
    <w:p w14:paraId="6670440E"/>
    <w:p w14:paraId="7BEFB7A1">
      <w:r>
        <w:rPr>
          <w:rFonts w:hint="eastAsia"/>
        </w:rPr>
        <w:t>　　(一)投标函</w:t>
      </w:r>
    </w:p>
    <w:p w14:paraId="3664A6EE">
      <w:r>
        <w:rPr>
          <w:rFonts w:hint="eastAsia"/>
          <w:u w:val="single"/>
        </w:rPr>
        <w:t>　　　　　　　　　　　　</w:t>
      </w:r>
      <w:r>
        <w:rPr>
          <w:rFonts w:hint="eastAsia"/>
        </w:rPr>
        <w:t>(招标人名称)：</w:t>
      </w:r>
    </w:p>
    <w:p w14:paraId="4E64D3A6">
      <w:r>
        <w:rPr>
          <w:rFonts w:hint="eastAsia"/>
        </w:rPr>
        <w:t>　　1.我方已仔细研究了　　　　(项目名称)工程总承包（EPC）招标文件的全部内容，愿意以人民币(大写)　　　　　元(￥　　　　元)的投标总报价，工期　　日历天，按合同约定实施和完成承包工程，修补工程中的任何缺陷，工程质量达到　　　　　。</w:t>
      </w:r>
    </w:p>
    <w:p w14:paraId="0D186352">
      <w:r>
        <w:rPr>
          <w:rFonts w:hint="eastAsia"/>
        </w:rPr>
        <w:t>　　2.我方承诺在投标有效期内不补充、修改、替代或者撤回本投标文件。</w:t>
      </w:r>
    </w:p>
    <w:p w14:paraId="7BA6F65C">
      <w:r>
        <w:rPr>
          <w:rFonts w:hint="eastAsia"/>
        </w:rPr>
        <w:t>　　3.随同本投标函递交投标保证金一份，金额为人民币(大写)　　　　元(￥　　　　元)。</w:t>
      </w:r>
    </w:p>
    <w:p w14:paraId="4F4622C1">
      <w:r>
        <w:rPr>
          <w:rFonts w:hint="eastAsia"/>
        </w:rPr>
        <w:t>　　</w:t>
      </w:r>
      <w:bookmarkStart w:id="1580" w:name="_Toc30931"/>
      <w:bookmarkStart w:id="1581" w:name="_Toc28368"/>
      <w:r>
        <w:rPr>
          <w:rFonts w:hint="eastAsia"/>
        </w:rPr>
        <w:t>4.如我方中标：</w:t>
      </w:r>
      <w:bookmarkEnd w:id="1580"/>
      <w:bookmarkEnd w:id="1581"/>
    </w:p>
    <w:p w14:paraId="50B01F5A">
      <w:r>
        <w:rPr>
          <w:rFonts w:hint="eastAsia"/>
        </w:rPr>
        <w:t>　　(1)我方承诺在收到中标通知书后，在中标通知书规定的期限内与你方签订合同；</w:t>
      </w:r>
    </w:p>
    <w:p w14:paraId="0FAFA65A">
      <w:r>
        <w:rPr>
          <w:rFonts w:hint="eastAsia"/>
        </w:rPr>
        <w:t>　　(2)随同本投标函递交的投标函附录属于合同文件的组成部分；</w:t>
      </w:r>
    </w:p>
    <w:p w14:paraId="608D7853">
      <w:r>
        <w:rPr>
          <w:rFonts w:hint="eastAsia"/>
        </w:rPr>
        <w:t>　　(3)我方承诺按照招标文件规定向你方递交履约担保；</w:t>
      </w:r>
    </w:p>
    <w:p w14:paraId="2E4DF9BF">
      <w:r>
        <w:rPr>
          <w:rFonts w:hint="eastAsia"/>
        </w:rPr>
        <w:t>　　(4)我方承诺在合同约定的期限内完成并移交全部合同工程。</w:t>
      </w:r>
    </w:p>
    <w:p w14:paraId="0072D5F4">
      <w:r>
        <w:rPr>
          <w:rFonts w:hint="eastAsia"/>
        </w:rPr>
        <w:t>　　5.我方在此声明，所递交的投标文件及有关资料内容完整、真实和准确。</w:t>
      </w:r>
    </w:p>
    <w:p w14:paraId="5086A2A5">
      <w:r>
        <w:rPr>
          <w:rFonts w:hint="eastAsia"/>
        </w:rPr>
        <w:t>　　6.</w:t>
      </w:r>
      <w:r>
        <w:rPr>
          <w:rFonts w:hint="eastAsia"/>
          <w:u w:val="single"/>
        </w:rPr>
        <w:t>　　　　　　　　　　　</w:t>
      </w:r>
      <w:r>
        <w:rPr>
          <w:rFonts w:hint="eastAsia"/>
        </w:rPr>
        <w:t>(其它补充说明)。</w:t>
      </w:r>
    </w:p>
    <w:p w14:paraId="581A65D7"/>
    <w:p w14:paraId="07C1BC81"/>
    <w:p w14:paraId="2E695AB6">
      <w:r>
        <w:rPr>
          <w:rFonts w:hint="eastAsia"/>
        </w:rPr>
        <w:t>　　　　　　　　　　　　　　　　投标人：　　　　　　　　　　　　(盖单位电子章)</w:t>
      </w:r>
    </w:p>
    <w:p w14:paraId="1AC9B44A">
      <w:r>
        <w:rPr>
          <w:rFonts w:hint="eastAsia"/>
        </w:rPr>
        <w:t>　　　　　　　　　　　　　　　　法定代表人或其委托代理人：　　　(电子签字或盖章)</w:t>
      </w:r>
    </w:p>
    <w:p w14:paraId="471628E4">
      <w:r>
        <w:rPr>
          <w:rFonts w:hint="eastAsia"/>
        </w:rPr>
        <w:t>　　　　　　　　　　　　　　　　地址：</w:t>
      </w:r>
    </w:p>
    <w:p w14:paraId="382B7A89">
      <w:r>
        <w:rPr>
          <w:rFonts w:hint="eastAsia"/>
        </w:rPr>
        <w:t>　　　　　　　　　　　　　　　　网址：</w:t>
      </w:r>
    </w:p>
    <w:p w14:paraId="7708AD16">
      <w:r>
        <w:rPr>
          <w:rFonts w:hint="eastAsia"/>
        </w:rPr>
        <w:t>　　　　　　　　　　　　　　　　电话：</w:t>
      </w:r>
    </w:p>
    <w:p w14:paraId="22E52499">
      <w:r>
        <w:rPr>
          <w:rFonts w:hint="eastAsia"/>
        </w:rPr>
        <w:t>　　　　　　　　　　　　　　　　传真：</w:t>
      </w:r>
    </w:p>
    <w:p w14:paraId="4BB9C1F2">
      <w:r>
        <w:rPr>
          <w:rFonts w:hint="eastAsia"/>
        </w:rPr>
        <w:t>　　　　　　　　　　　　　　　　邮政编码：</w:t>
      </w:r>
    </w:p>
    <w:p w14:paraId="30523BE1">
      <w:r>
        <w:rPr>
          <w:rFonts w:hint="eastAsia"/>
        </w:rPr>
        <w:t>　　　　　　　　　　　　　　　　　　　　　　　　　　　　　　年　　月　　日</w:t>
      </w:r>
    </w:p>
    <w:p w14:paraId="5DCFEDD8"/>
    <w:p w14:paraId="0CE45FC6"/>
    <w:p w14:paraId="303ADC6A"/>
    <w:p w14:paraId="5D268BCC"/>
    <w:p w14:paraId="2ACE0147"/>
    <w:p w14:paraId="3C13D769"/>
    <w:p w14:paraId="603BB015"/>
    <w:p w14:paraId="6CDF06C5"/>
    <w:p w14:paraId="4313980C"/>
    <w:p w14:paraId="61BCCE29"/>
    <w:p w14:paraId="233DF7E1"/>
    <w:p w14:paraId="1B5B2551"/>
    <w:p w14:paraId="12B35F35"/>
    <w:p w14:paraId="06583260"/>
    <w:p w14:paraId="0091303F"/>
    <w:p w14:paraId="5CF48A2C"/>
    <w:p w14:paraId="2C65970C"/>
    <w:p w14:paraId="50607D3A">
      <w:r>
        <w:rPr>
          <w:rFonts w:hint="eastAsia"/>
        </w:rPr>
        <w:t>　　(二)投标函附录</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2777"/>
        <w:gridCol w:w="1869"/>
        <w:gridCol w:w="1869"/>
        <w:gridCol w:w="1706"/>
      </w:tblGrid>
      <w:tr w14:paraId="36720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0B0FA0E">
            <w:pPr>
              <w:jc w:val="center"/>
            </w:pPr>
            <w:r>
              <w:rPr>
                <w:rFonts w:hint="eastAsia"/>
              </w:rPr>
              <w:t>序号</w:t>
            </w:r>
          </w:p>
        </w:tc>
        <w:tc>
          <w:tcPr>
            <w:tcW w:w="2777" w:type="dxa"/>
            <w:vAlign w:val="center"/>
          </w:tcPr>
          <w:p w14:paraId="4075B8B6">
            <w:pPr>
              <w:jc w:val="center"/>
            </w:pPr>
            <w:r>
              <w:rPr>
                <w:rFonts w:hint="eastAsia"/>
              </w:rPr>
              <w:t>条款名称</w:t>
            </w:r>
          </w:p>
        </w:tc>
        <w:tc>
          <w:tcPr>
            <w:tcW w:w="1869" w:type="dxa"/>
            <w:vAlign w:val="center"/>
          </w:tcPr>
          <w:p w14:paraId="7F3BFED9">
            <w:pPr>
              <w:jc w:val="center"/>
            </w:pPr>
            <w:r>
              <w:rPr>
                <w:rFonts w:hint="eastAsia"/>
              </w:rPr>
              <w:t>合同条款号</w:t>
            </w:r>
          </w:p>
        </w:tc>
        <w:tc>
          <w:tcPr>
            <w:tcW w:w="1869" w:type="dxa"/>
            <w:vAlign w:val="center"/>
          </w:tcPr>
          <w:p w14:paraId="3BACB7C7">
            <w:pPr>
              <w:jc w:val="center"/>
            </w:pPr>
            <w:r>
              <w:rPr>
                <w:rFonts w:hint="eastAsia"/>
              </w:rPr>
              <w:t>约定内容</w:t>
            </w:r>
          </w:p>
        </w:tc>
        <w:tc>
          <w:tcPr>
            <w:tcW w:w="1706" w:type="dxa"/>
            <w:vAlign w:val="center"/>
          </w:tcPr>
          <w:p w14:paraId="6C132B53">
            <w:pPr>
              <w:jc w:val="center"/>
            </w:pPr>
            <w:r>
              <w:rPr>
                <w:rFonts w:hint="eastAsia"/>
              </w:rPr>
              <w:t>备注</w:t>
            </w:r>
          </w:p>
        </w:tc>
      </w:tr>
      <w:tr w14:paraId="0E16A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0878A98">
            <w:pPr>
              <w:jc w:val="center"/>
            </w:pPr>
            <w:r>
              <w:rPr>
                <w:rFonts w:hint="eastAsia"/>
              </w:rPr>
              <w:t>1</w:t>
            </w:r>
          </w:p>
        </w:tc>
        <w:tc>
          <w:tcPr>
            <w:tcW w:w="2777" w:type="dxa"/>
          </w:tcPr>
          <w:p w14:paraId="7ADCDA5B">
            <w:r>
              <w:rPr>
                <w:rFonts w:hint="eastAsia"/>
              </w:rPr>
              <w:t>项目经理</w:t>
            </w:r>
          </w:p>
        </w:tc>
        <w:tc>
          <w:tcPr>
            <w:tcW w:w="1869" w:type="dxa"/>
          </w:tcPr>
          <w:p w14:paraId="05B1DFE8">
            <w:r>
              <w:rPr>
                <w:rFonts w:hint="eastAsia"/>
              </w:rPr>
              <w:t>1.1.2.4</w:t>
            </w:r>
          </w:p>
        </w:tc>
        <w:tc>
          <w:tcPr>
            <w:tcW w:w="1869" w:type="dxa"/>
          </w:tcPr>
          <w:p w14:paraId="13E76ABA">
            <w:r>
              <w:rPr>
                <w:rFonts w:hint="eastAsia"/>
              </w:rPr>
              <w:t>姓名：　　　</w:t>
            </w:r>
          </w:p>
        </w:tc>
        <w:tc>
          <w:tcPr>
            <w:tcW w:w="1706" w:type="dxa"/>
          </w:tcPr>
          <w:p w14:paraId="2FF611D3"/>
        </w:tc>
      </w:tr>
      <w:tr w14:paraId="0FFF6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5B52600">
            <w:pPr>
              <w:jc w:val="center"/>
            </w:pPr>
            <w:r>
              <w:rPr>
                <w:rFonts w:hint="eastAsia"/>
              </w:rPr>
              <w:t>2</w:t>
            </w:r>
          </w:p>
        </w:tc>
        <w:tc>
          <w:tcPr>
            <w:tcW w:w="2777" w:type="dxa"/>
          </w:tcPr>
          <w:p w14:paraId="617F8C1D">
            <w:r>
              <w:rPr>
                <w:rFonts w:hint="eastAsia"/>
              </w:rPr>
              <w:t>工期</w:t>
            </w:r>
          </w:p>
        </w:tc>
        <w:tc>
          <w:tcPr>
            <w:tcW w:w="1869" w:type="dxa"/>
          </w:tcPr>
          <w:p w14:paraId="752F24A0">
            <w:r>
              <w:rPr>
                <w:rFonts w:hint="eastAsia"/>
              </w:rPr>
              <w:t>1.1.4.3</w:t>
            </w:r>
          </w:p>
        </w:tc>
        <w:tc>
          <w:tcPr>
            <w:tcW w:w="1869" w:type="dxa"/>
          </w:tcPr>
          <w:p w14:paraId="2C9D0423">
            <w:r>
              <w:rPr>
                <w:rFonts w:hint="eastAsia"/>
              </w:rPr>
              <w:t>天数：　　日历天</w:t>
            </w:r>
          </w:p>
        </w:tc>
        <w:tc>
          <w:tcPr>
            <w:tcW w:w="1706" w:type="dxa"/>
          </w:tcPr>
          <w:p w14:paraId="1EB48FDA"/>
        </w:tc>
      </w:tr>
      <w:tr w14:paraId="01D13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567F18E">
            <w:pPr>
              <w:jc w:val="center"/>
            </w:pPr>
            <w:r>
              <w:rPr>
                <w:rFonts w:hint="eastAsia"/>
              </w:rPr>
              <w:t>3</w:t>
            </w:r>
          </w:p>
        </w:tc>
        <w:tc>
          <w:tcPr>
            <w:tcW w:w="2777" w:type="dxa"/>
          </w:tcPr>
          <w:p w14:paraId="0FAAB34C">
            <w:r>
              <w:rPr>
                <w:rFonts w:hint="eastAsia"/>
              </w:rPr>
              <w:t>缺陷责任期(工程质量保修期)</w:t>
            </w:r>
          </w:p>
        </w:tc>
        <w:tc>
          <w:tcPr>
            <w:tcW w:w="1869" w:type="dxa"/>
          </w:tcPr>
          <w:p w14:paraId="22AD34DE">
            <w:r>
              <w:rPr>
                <w:rFonts w:hint="eastAsia"/>
              </w:rPr>
              <w:t>1.1.4.5</w:t>
            </w:r>
          </w:p>
        </w:tc>
        <w:tc>
          <w:tcPr>
            <w:tcW w:w="1869" w:type="dxa"/>
          </w:tcPr>
          <w:p w14:paraId="69D1DC59"/>
        </w:tc>
        <w:tc>
          <w:tcPr>
            <w:tcW w:w="1706" w:type="dxa"/>
          </w:tcPr>
          <w:p w14:paraId="32FF28E9"/>
        </w:tc>
      </w:tr>
      <w:tr w14:paraId="317C1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38478D5">
            <w:pPr>
              <w:jc w:val="center"/>
            </w:pPr>
            <w:r>
              <w:rPr>
                <w:rFonts w:hint="eastAsia"/>
              </w:rPr>
              <w:t>4</w:t>
            </w:r>
          </w:p>
        </w:tc>
        <w:tc>
          <w:tcPr>
            <w:tcW w:w="2777" w:type="dxa"/>
          </w:tcPr>
          <w:p w14:paraId="1C1C6AEF">
            <w:r>
              <w:rPr>
                <w:rFonts w:hint="eastAsia"/>
              </w:rPr>
              <w:t>分包</w:t>
            </w:r>
          </w:p>
        </w:tc>
        <w:tc>
          <w:tcPr>
            <w:tcW w:w="1869" w:type="dxa"/>
          </w:tcPr>
          <w:p w14:paraId="093F1E5B">
            <w:r>
              <w:rPr>
                <w:rFonts w:hint="eastAsia"/>
              </w:rPr>
              <w:t>4.3</w:t>
            </w:r>
          </w:p>
        </w:tc>
        <w:tc>
          <w:tcPr>
            <w:tcW w:w="1869" w:type="dxa"/>
          </w:tcPr>
          <w:p w14:paraId="557C4021"/>
        </w:tc>
        <w:tc>
          <w:tcPr>
            <w:tcW w:w="1706" w:type="dxa"/>
          </w:tcPr>
          <w:p w14:paraId="1AB51F3D"/>
        </w:tc>
      </w:tr>
      <w:tr w14:paraId="6D1BE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01F7C03">
            <w:pPr>
              <w:jc w:val="center"/>
            </w:pPr>
            <w:r>
              <w:rPr>
                <w:rFonts w:hint="eastAsia"/>
              </w:rPr>
              <w:t>5</w:t>
            </w:r>
          </w:p>
        </w:tc>
        <w:tc>
          <w:tcPr>
            <w:tcW w:w="2777" w:type="dxa"/>
          </w:tcPr>
          <w:p w14:paraId="52E53B42">
            <w:r>
              <w:rPr>
                <w:rFonts w:hint="eastAsia"/>
              </w:rPr>
              <w:t>价格调整的差额计算</w:t>
            </w:r>
          </w:p>
        </w:tc>
        <w:tc>
          <w:tcPr>
            <w:tcW w:w="1869" w:type="dxa"/>
          </w:tcPr>
          <w:p w14:paraId="3F1F2759">
            <w:r>
              <w:rPr>
                <w:rFonts w:hint="eastAsia"/>
              </w:rPr>
              <w:t>16.1.1</w:t>
            </w:r>
          </w:p>
        </w:tc>
        <w:tc>
          <w:tcPr>
            <w:tcW w:w="1869" w:type="dxa"/>
          </w:tcPr>
          <w:p w14:paraId="2935576D">
            <w:r>
              <w:rPr>
                <w:rFonts w:hint="eastAsia"/>
              </w:rPr>
              <w:t>见价格指数权重表</w:t>
            </w:r>
          </w:p>
        </w:tc>
        <w:tc>
          <w:tcPr>
            <w:tcW w:w="1706" w:type="dxa"/>
          </w:tcPr>
          <w:p w14:paraId="7E67BF1E"/>
        </w:tc>
      </w:tr>
      <w:tr w14:paraId="70B4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3CEB965">
            <w:pPr>
              <w:jc w:val="center"/>
            </w:pPr>
            <w:r>
              <w:rPr>
                <w:rFonts w:hint="eastAsia"/>
              </w:rPr>
              <w:t>……</w:t>
            </w:r>
          </w:p>
        </w:tc>
        <w:tc>
          <w:tcPr>
            <w:tcW w:w="2777" w:type="dxa"/>
          </w:tcPr>
          <w:p w14:paraId="0CAB411E">
            <w:r>
              <w:rPr>
                <w:rFonts w:hint="eastAsia"/>
              </w:rPr>
              <w:t>……</w:t>
            </w:r>
          </w:p>
        </w:tc>
        <w:tc>
          <w:tcPr>
            <w:tcW w:w="1869" w:type="dxa"/>
          </w:tcPr>
          <w:p w14:paraId="20EDE52E">
            <w:r>
              <w:rPr>
                <w:rFonts w:hint="eastAsia"/>
              </w:rPr>
              <w:t>……</w:t>
            </w:r>
          </w:p>
        </w:tc>
        <w:tc>
          <w:tcPr>
            <w:tcW w:w="1869" w:type="dxa"/>
          </w:tcPr>
          <w:p w14:paraId="617DE1E9">
            <w:r>
              <w:rPr>
                <w:rFonts w:hint="eastAsia"/>
              </w:rPr>
              <w:t>……</w:t>
            </w:r>
          </w:p>
        </w:tc>
        <w:tc>
          <w:tcPr>
            <w:tcW w:w="1706" w:type="dxa"/>
          </w:tcPr>
          <w:p w14:paraId="35509D6F"/>
        </w:tc>
      </w:tr>
      <w:tr w14:paraId="1698B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5BF0C73">
            <w:pPr>
              <w:jc w:val="center"/>
            </w:pPr>
            <w:r>
              <w:rPr>
                <w:rFonts w:hint="eastAsia"/>
              </w:rPr>
              <w:t>……</w:t>
            </w:r>
          </w:p>
        </w:tc>
        <w:tc>
          <w:tcPr>
            <w:tcW w:w="2777" w:type="dxa"/>
          </w:tcPr>
          <w:p w14:paraId="1D4D7ECE">
            <w:r>
              <w:rPr>
                <w:rFonts w:hint="eastAsia"/>
              </w:rPr>
              <w:t>……</w:t>
            </w:r>
          </w:p>
        </w:tc>
        <w:tc>
          <w:tcPr>
            <w:tcW w:w="1869" w:type="dxa"/>
          </w:tcPr>
          <w:p w14:paraId="4106754F">
            <w:r>
              <w:rPr>
                <w:rFonts w:hint="eastAsia"/>
              </w:rPr>
              <w:t>……</w:t>
            </w:r>
          </w:p>
        </w:tc>
        <w:tc>
          <w:tcPr>
            <w:tcW w:w="1869" w:type="dxa"/>
          </w:tcPr>
          <w:p w14:paraId="2FCF34B0">
            <w:r>
              <w:rPr>
                <w:rFonts w:hint="eastAsia"/>
              </w:rPr>
              <w:t>……</w:t>
            </w:r>
          </w:p>
        </w:tc>
        <w:tc>
          <w:tcPr>
            <w:tcW w:w="1706" w:type="dxa"/>
          </w:tcPr>
          <w:p w14:paraId="3B250760"/>
        </w:tc>
      </w:tr>
    </w:tbl>
    <w:p w14:paraId="7B302BCF"/>
    <w:p w14:paraId="020D9BDD"/>
    <w:p w14:paraId="5F2123E8"/>
    <w:p w14:paraId="156B6516">
      <w:pPr>
        <w:jc w:val="center"/>
        <w:rPr>
          <w:b/>
        </w:rPr>
      </w:pPr>
      <w:r>
        <w:rPr>
          <w:rFonts w:hint="eastAsia"/>
          <w:b/>
        </w:rPr>
        <w:t>价格指数权重表</w:t>
      </w:r>
    </w:p>
    <w:p w14:paraId="5411B364">
      <w:r>
        <w:rPr>
          <w:rFonts w:hint="eastAsia"/>
        </w:rPr>
        <w:t>基本价格指数的基准日：</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6"/>
        <w:gridCol w:w="1042"/>
        <w:gridCol w:w="1134"/>
        <w:gridCol w:w="1134"/>
        <w:gridCol w:w="1418"/>
        <w:gridCol w:w="1946"/>
        <w:gridCol w:w="1172"/>
      </w:tblGrid>
      <w:tr w14:paraId="2078A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restart"/>
            <w:vAlign w:val="center"/>
          </w:tcPr>
          <w:p w14:paraId="461BD839">
            <w:pPr>
              <w:jc w:val="center"/>
            </w:pPr>
            <w:r>
              <w:rPr>
                <w:rFonts w:hint="eastAsia"/>
              </w:rPr>
              <w:t>名称</w:t>
            </w:r>
          </w:p>
        </w:tc>
        <w:tc>
          <w:tcPr>
            <w:tcW w:w="2176" w:type="dxa"/>
            <w:gridSpan w:val="2"/>
            <w:vAlign w:val="center"/>
          </w:tcPr>
          <w:p w14:paraId="3542D4D4">
            <w:pPr>
              <w:jc w:val="center"/>
            </w:pPr>
            <w:r>
              <w:rPr>
                <w:rFonts w:hint="eastAsia"/>
              </w:rPr>
              <w:t>基本价格指数</w:t>
            </w:r>
          </w:p>
        </w:tc>
        <w:tc>
          <w:tcPr>
            <w:tcW w:w="4498" w:type="dxa"/>
            <w:gridSpan w:val="3"/>
            <w:vAlign w:val="center"/>
          </w:tcPr>
          <w:p w14:paraId="5FEBA5DA">
            <w:pPr>
              <w:jc w:val="center"/>
            </w:pPr>
            <w:r>
              <w:rPr>
                <w:rFonts w:hint="eastAsia"/>
              </w:rPr>
              <w:t>权重</w:t>
            </w:r>
          </w:p>
        </w:tc>
        <w:tc>
          <w:tcPr>
            <w:tcW w:w="1172" w:type="dxa"/>
            <w:vMerge w:val="restart"/>
            <w:vAlign w:val="center"/>
          </w:tcPr>
          <w:p w14:paraId="6E46780E">
            <w:pPr>
              <w:jc w:val="center"/>
            </w:pPr>
            <w:r>
              <w:rPr>
                <w:rFonts w:hint="eastAsia"/>
              </w:rPr>
              <w:t>价格指数来源</w:t>
            </w:r>
          </w:p>
        </w:tc>
      </w:tr>
      <w:tr w14:paraId="09FC8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continue"/>
            <w:vAlign w:val="center"/>
          </w:tcPr>
          <w:p w14:paraId="4F700A10">
            <w:pPr>
              <w:jc w:val="center"/>
            </w:pPr>
          </w:p>
        </w:tc>
        <w:tc>
          <w:tcPr>
            <w:tcW w:w="1042" w:type="dxa"/>
            <w:vAlign w:val="center"/>
          </w:tcPr>
          <w:p w14:paraId="183EE720">
            <w:pPr>
              <w:jc w:val="center"/>
            </w:pPr>
            <w:r>
              <w:rPr>
                <w:rFonts w:hint="eastAsia"/>
              </w:rPr>
              <w:t>代号</w:t>
            </w:r>
          </w:p>
        </w:tc>
        <w:tc>
          <w:tcPr>
            <w:tcW w:w="1134" w:type="dxa"/>
            <w:vAlign w:val="center"/>
          </w:tcPr>
          <w:p w14:paraId="40356BE6">
            <w:pPr>
              <w:jc w:val="center"/>
            </w:pPr>
            <w:r>
              <w:rPr>
                <w:rFonts w:hint="eastAsia"/>
              </w:rPr>
              <w:t>指数值</w:t>
            </w:r>
          </w:p>
        </w:tc>
        <w:tc>
          <w:tcPr>
            <w:tcW w:w="1134" w:type="dxa"/>
            <w:vAlign w:val="center"/>
          </w:tcPr>
          <w:p w14:paraId="5C793603">
            <w:pPr>
              <w:jc w:val="center"/>
            </w:pPr>
            <w:r>
              <w:rPr>
                <w:rFonts w:hint="eastAsia"/>
              </w:rPr>
              <w:t>代号</w:t>
            </w:r>
          </w:p>
        </w:tc>
        <w:tc>
          <w:tcPr>
            <w:tcW w:w="1418" w:type="dxa"/>
            <w:vAlign w:val="center"/>
          </w:tcPr>
          <w:p w14:paraId="3119FAAA">
            <w:pPr>
              <w:jc w:val="center"/>
            </w:pPr>
            <w:r>
              <w:rPr>
                <w:rFonts w:hint="eastAsia"/>
              </w:rPr>
              <w:t>允许范围</w:t>
            </w:r>
          </w:p>
        </w:tc>
        <w:tc>
          <w:tcPr>
            <w:tcW w:w="1946" w:type="dxa"/>
            <w:vAlign w:val="center"/>
          </w:tcPr>
          <w:p w14:paraId="4CB222F9">
            <w:pPr>
              <w:jc w:val="center"/>
            </w:pPr>
            <w:r>
              <w:rPr>
                <w:rFonts w:hint="eastAsia"/>
              </w:rPr>
              <w:t>投标人建议值</w:t>
            </w:r>
          </w:p>
        </w:tc>
        <w:tc>
          <w:tcPr>
            <w:tcW w:w="1172" w:type="dxa"/>
            <w:vMerge w:val="continue"/>
            <w:vAlign w:val="center"/>
          </w:tcPr>
          <w:p w14:paraId="68F494C7">
            <w:pPr>
              <w:jc w:val="center"/>
            </w:pPr>
          </w:p>
        </w:tc>
      </w:tr>
      <w:tr w14:paraId="4137C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38B3887E">
            <w:pPr>
              <w:jc w:val="center"/>
            </w:pPr>
            <w:r>
              <w:rPr>
                <w:rFonts w:hint="eastAsia"/>
              </w:rPr>
              <w:t>定值部分</w:t>
            </w:r>
          </w:p>
        </w:tc>
        <w:tc>
          <w:tcPr>
            <w:tcW w:w="1042" w:type="dxa"/>
            <w:vAlign w:val="center"/>
          </w:tcPr>
          <w:p w14:paraId="5A881DB1">
            <w:pPr>
              <w:jc w:val="center"/>
            </w:pPr>
          </w:p>
        </w:tc>
        <w:tc>
          <w:tcPr>
            <w:tcW w:w="1134" w:type="dxa"/>
            <w:vAlign w:val="center"/>
          </w:tcPr>
          <w:p w14:paraId="32E7F9ED">
            <w:pPr>
              <w:jc w:val="center"/>
            </w:pPr>
          </w:p>
        </w:tc>
        <w:tc>
          <w:tcPr>
            <w:tcW w:w="1134" w:type="dxa"/>
            <w:vAlign w:val="center"/>
          </w:tcPr>
          <w:p w14:paraId="086BBEC9">
            <w:pPr>
              <w:jc w:val="center"/>
            </w:pPr>
            <w:r>
              <w:rPr>
                <w:rFonts w:hint="eastAsia"/>
              </w:rPr>
              <w:t>A</w:t>
            </w:r>
          </w:p>
        </w:tc>
        <w:tc>
          <w:tcPr>
            <w:tcW w:w="1418" w:type="dxa"/>
            <w:vAlign w:val="center"/>
          </w:tcPr>
          <w:p w14:paraId="2882D5A6">
            <w:pPr>
              <w:jc w:val="center"/>
            </w:pPr>
          </w:p>
        </w:tc>
        <w:tc>
          <w:tcPr>
            <w:tcW w:w="1946" w:type="dxa"/>
            <w:vAlign w:val="center"/>
          </w:tcPr>
          <w:p w14:paraId="3E4B16B9">
            <w:pPr>
              <w:jc w:val="center"/>
            </w:pPr>
          </w:p>
        </w:tc>
        <w:tc>
          <w:tcPr>
            <w:tcW w:w="1172" w:type="dxa"/>
            <w:vAlign w:val="center"/>
          </w:tcPr>
          <w:p w14:paraId="61B393BE">
            <w:pPr>
              <w:jc w:val="center"/>
            </w:pPr>
          </w:p>
        </w:tc>
      </w:tr>
      <w:tr w14:paraId="2A9E7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13C22F5D">
            <w:pPr>
              <w:jc w:val="center"/>
            </w:pPr>
            <w:r>
              <w:rPr>
                <w:rFonts w:hint="eastAsia"/>
              </w:rPr>
              <w:t>变值部分</w:t>
            </w:r>
          </w:p>
        </w:tc>
        <w:tc>
          <w:tcPr>
            <w:tcW w:w="1042" w:type="dxa"/>
            <w:vAlign w:val="center"/>
          </w:tcPr>
          <w:p w14:paraId="1B9FB823">
            <w:pPr>
              <w:jc w:val="center"/>
            </w:pPr>
            <w:r>
              <w:rPr>
                <w:rFonts w:hint="eastAsia"/>
              </w:rPr>
              <w:t>人工费</w:t>
            </w:r>
          </w:p>
        </w:tc>
        <w:tc>
          <w:tcPr>
            <w:tcW w:w="1134" w:type="dxa"/>
            <w:vAlign w:val="center"/>
          </w:tcPr>
          <w:p w14:paraId="5967D6C7">
            <w:pPr>
              <w:jc w:val="center"/>
            </w:pPr>
            <w:r>
              <w:rPr>
                <w:rFonts w:hint="eastAsia"/>
              </w:rPr>
              <w:t>F</w:t>
            </w:r>
            <w:r>
              <w:rPr>
                <w:rFonts w:hint="eastAsia"/>
                <w:vertAlign w:val="subscript"/>
              </w:rPr>
              <w:t>01</w:t>
            </w:r>
          </w:p>
        </w:tc>
        <w:tc>
          <w:tcPr>
            <w:tcW w:w="1134" w:type="dxa"/>
            <w:vAlign w:val="center"/>
          </w:tcPr>
          <w:p w14:paraId="7FA775BE">
            <w:pPr>
              <w:jc w:val="center"/>
            </w:pPr>
          </w:p>
        </w:tc>
        <w:tc>
          <w:tcPr>
            <w:tcW w:w="1418" w:type="dxa"/>
            <w:vAlign w:val="center"/>
          </w:tcPr>
          <w:p w14:paraId="565CF7FA">
            <w:pPr>
              <w:jc w:val="center"/>
            </w:pPr>
            <w:r>
              <w:rPr>
                <w:rFonts w:hint="eastAsia"/>
              </w:rPr>
              <w:t>B</w:t>
            </w:r>
            <w:r>
              <w:rPr>
                <w:rFonts w:hint="eastAsia"/>
                <w:vertAlign w:val="subscript"/>
              </w:rPr>
              <w:t>1</w:t>
            </w:r>
          </w:p>
        </w:tc>
        <w:tc>
          <w:tcPr>
            <w:tcW w:w="1946" w:type="dxa"/>
            <w:vAlign w:val="center"/>
          </w:tcPr>
          <w:p w14:paraId="47A218B2">
            <w:pPr>
              <w:jc w:val="center"/>
            </w:pPr>
            <w:r>
              <w:rPr>
                <w:rFonts w:hint="eastAsia"/>
              </w:rPr>
              <w:t>至</w:t>
            </w:r>
          </w:p>
        </w:tc>
        <w:tc>
          <w:tcPr>
            <w:tcW w:w="1172" w:type="dxa"/>
            <w:vAlign w:val="center"/>
          </w:tcPr>
          <w:p w14:paraId="309A4D91">
            <w:pPr>
              <w:jc w:val="center"/>
            </w:pPr>
          </w:p>
        </w:tc>
      </w:tr>
      <w:tr w14:paraId="6F69F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1B9D012F">
            <w:pPr>
              <w:jc w:val="center"/>
            </w:pPr>
          </w:p>
        </w:tc>
        <w:tc>
          <w:tcPr>
            <w:tcW w:w="1042" w:type="dxa"/>
            <w:vAlign w:val="center"/>
          </w:tcPr>
          <w:p w14:paraId="714334DF">
            <w:pPr>
              <w:jc w:val="center"/>
            </w:pPr>
            <w:r>
              <w:rPr>
                <w:rFonts w:hint="eastAsia"/>
              </w:rPr>
              <w:t>钢材</w:t>
            </w:r>
          </w:p>
        </w:tc>
        <w:tc>
          <w:tcPr>
            <w:tcW w:w="1134" w:type="dxa"/>
            <w:vAlign w:val="center"/>
          </w:tcPr>
          <w:p w14:paraId="3A50562F">
            <w:pPr>
              <w:jc w:val="center"/>
            </w:pPr>
            <w:r>
              <w:rPr>
                <w:rFonts w:hint="eastAsia"/>
              </w:rPr>
              <w:t>F</w:t>
            </w:r>
            <w:r>
              <w:rPr>
                <w:rFonts w:hint="eastAsia"/>
                <w:vertAlign w:val="subscript"/>
              </w:rPr>
              <w:t>02</w:t>
            </w:r>
          </w:p>
        </w:tc>
        <w:tc>
          <w:tcPr>
            <w:tcW w:w="1134" w:type="dxa"/>
            <w:vAlign w:val="center"/>
          </w:tcPr>
          <w:p w14:paraId="370716A0">
            <w:pPr>
              <w:jc w:val="center"/>
            </w:pPr>
          </w:p>
        </w:tc>
        <w:tc>
          <w:tcPr>
            <w:tcW w:w="1418" w:type="dxa"/>
            <w:vAlign w:val="center"/>
          </w:tcPr>
          <w:p w14:paraId="25FBD1E4">
            <w:pPr>
              <w:jc w:val="center"/>
            </w:pPr>
            <w:r>
              <w:rPr>
                <w:rFonts w:hint="eastAsia"/>
              </w:rPr>
              <w:t>B</w:t>
            </w:r>
            <w:r>
              <w:rPr>
                <w:rFonts w:hint="eastAsia"/>
                <w:vertAlign w:val="subscript"/>
              </w:rPr>
              <w:t>2</w:t>
            </w:r>
          </w:p>
        </w:tc>
        <w:tc>
          <w:tcPr>
            <w:tcW w:w="1946" w:type="dxa"/>
            <w:vAlign w:val="center"/>
          </w:tcPr>
          <w:p w14:paraId="48AFE288">
            <w:pPr>
              <w:jc w:val="center"/>
            </w:pPr>
            <w:r>
              <w:rPr>
                <w:rFonts w:hint="eastAsia"/>
              </w:rPr>
              <w:t>至</w:t>
            </w:r>
          </w:p>
        </w:tc>
        <w:tc>
          <w:tcPr>
            <w:tcW w:w="1172" w:type="dxa"/>
            <w:vAlign w:val="center"/>
          </w:tcPr>
          <w:p w14:paraId="1E9258EB">
            <w:pPr>
              <w:jc w:val="center"/>
            </w:pPr>
          </w:p>
        </w:tc>
      </w:tr>
      <w:tr w14:paraId="71600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502442FB">
            <w:pPr>
              <w:jc w:val="center"/>
            </w:pPr>
          </w:p>
        </w:tc>
        <w:tc>
          <w:tcPr>
            <w:tcW w:w="1042" w:type="dxa"/>
            <w:vAlign w:val="center"/>
          </w:tcPr>
          <w:p w14:paraId="1A2A77EB">
            <w:pPr>
              <w:jc w:val="center"/>
            </w:pPr>
            <w:r>
              <w:rPr>
                <w:rFonts w:hint="eastAsia"/>
              </w:rPr>
              <w:t>水泥</w:t>
            </w:r>
          </w:p>
        </w:tc>
        <w:tc>
          <w:tcPr>
            <w:tcW w:w="1134" w:type="dxa"/>
            <w:vAlign w:val="center"/>
          </w:tcPr>
          <w:p w14:paraId="6A4738F4">
            <w:pPr>
              <w:jc w:val="center"/>
            </w:pPr>
            <w:r>
              <w:rPr>
                <w:rFonts w:hint="eastAsia"/>
              </w:rPr>
              <w:t>F</w:t>
            </w:r>
            <w:r>
              <w:rPr>
                <w:rFonts w:hint="eastAsia"/>
                <w:vertAlign w:val="subscript"/>
              </w:rPr>
              <w:t>03</w:t>
            </w:r>
          </w:p>
        </w:tc>
        <w:tc>
          <w:tcPr>
            <w:tcW w:w="1134" w:type="dxa"/>
            <w:vAlign w:val="center"/>
          </w:tcPr>
          <w:p w14:paraId="4960C687">
            <w:pPr>
              <w:jc w:val="center"/>
            </w:pPr>
          </w:p>
        </w:tc>
        <w:tc>
          <w:tcPr>
            <w:tcW w:w="1418" w:type="dxa"/>
            <w:vAlign w:val="center"/>
          </w:tcPr>
          <w:p w14:paraId="20ACF360">
            <w:pPr>
              <w:jc w:val="center"/>
            </w:pPr>
            <w:r>
              <w:rPr>
                <w:rFonts w:hint="eastAsia"/>
              </w:rPr>
              <w:t>B</w:t>
            </w:r>
            <w:r>
              <w:rPr>
                <w:rFonts w:hint="eastAsia"/>
                <w:vertAlign w:val="subscript"/>
              </w:rPr>
              <w:t>3</w:t>
            </w:r>
          </w:p>
        </w:tc>
        <w:tc>
          <w:tcPr>
            <w:tcW w:w="1946" w:type="dxa"/>
            <w:vAlign w:val="center"/>
          </w:tcPr>
          <w:p w14:paraId="2601648C">
            <w:pPr>
              <w:jc w:val="center"/>
            </w:pPr>
            <w:r>
              <w:rPr>
                <w:rFonts w:hint="eastAsia"/>
              </w:rPr>
              <w:t>至</w:t>
            </w:r>
          </w:p>
        </w:tc>
        <w:tc>
          <w:tcPr>
            <w:tcW w:w="1172" w:type="dxa"/>
            <w:vAlign w:val="center"/>
          </w:tcPr>
          <w:p w14:paraId="1E7B0AF4">
            <w:pPr>
              <w:jc w:val="center"/>
            </w:pPr>
          </w:p>
        </w:tc>
      </w:tr>
      <w:tr w14:paraId="2AD75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0AEE71D4">
            <w:pPr>
              <w:jc w:val="center"/>
            </w:pPr>
          </w:p>
        </w:tc>
        <w:tc>
          <w:tcPr>
            <w:tcW w:w="1042" w:type="dxa"/>
            <w:vAlign w:val="center"/>
          </w:tcPr>
          <w:p w14:paraId="78917E98">
            <w:pPr>
              <w:jc w:val="center"/>
            </w:pPr>
          </w:p>
        </w:tc>
        <w:tc>
          <w:tcPr>
            <w:tcW w:w="1134" w:type="dxa"/>
            <w:vAlign w:val="center"/>
          </w:tcPr>
          <w:p w14:paraId="00B29059">
            <w:pPr>
              <w:jc w:val="center"/>
            </w:pPr>
          </w:p>
        </w:tc>
        <w:tc>
          <w:tcPr>
            <w:tcW w:w="1134" w:type="dxa"/>
            <w:vAlign w:val="center"/>
          </w:tcPr>
          <w:p w14:paraId="5D585503">
            <w:pPr>
              <w:jc w:val="center"/>
            </w:pPr>
          </w:p>
        </w:tc>
        <w:tc>
          <w:tcPr>
            <w:tcW w:w="1418" w:type="dxa"/>
            <w:vAlign w:val="center"/>
          </w:tcPr>
          <w:p w14:paraId="20C23427">
            <w:pPr>
              <w:jc w:val="center"/>
            </w:pPr>
          </w:p>
        </w:tc>
        <w:tc>
          <w:tcPr>
            <w:tcW w:w="1946" w:type="dxa"/>
            <w:vAlign w:val="center"/>
          </w:tcPr>
          <w:p w14:paraId="555775DD">
            <w:pPr>
              <w:jc w:val="center"/>
            </w:pPr>
          </w:p>
        </w:tc>
        <w:tc>
          <w:tcPr>
            <w:tcW w:w="1172" w:type="dxa"/>
            <w:vAlign w:val="center"/>
          </w:tcPr>
          <w:p w14:paraId="175173E2">
            <w:pPr>
              <w:jc w:val="center"/>
            </w:pPr>
          </w:p>
        </w:tc>
      </w:tr>
      <w:tr w14:paraId="3D60D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22D852A8">
            <w:pPr>
              <w:jc w:val="center"/>
            </w:pPr>
          </w:p>
        </w:tc>
        <w:tc>
          <w:tcPr>
            <w:tcW w:w="1042" w:type="dxa"/>
            <w:vAlign w:val="center"/>
          </w:tcPr>
          <w:p w14:paraId="5FE7AB08">
            <w:pPr>
              <w:jc w:val="center"/>
            </w:pPr>
          </w:p>
        </w:tc>
        <w:tc>
          <w:tcPr>
            <w:tcW w:w="1134" w:type="dxa"/>
            <w:vAlign w:val="center"/>
          </w:tcPr>
          <w:p w14:paraId="55992DFE">
            <w:pPr>
              <w:jc w:val="center"/>
            </w:pPr>
          </w:p>
        </w:tc>
        <w:tc>
          <w:tcPr>
            <w:tcW w:w="1134" w:type="dxa"/>
            <w:vAlign w:val="center"/>
          </w:tcPr>
          <w:p w14:paraId="70864C2D">
            <w:pPr>
              <w:jc w:val="center"/>
            </w:pPr>
          </w:p>
        </w:tc>
        <w:tc>
          <w:tcPr>
            <w:tcW w:w="1418" w:type="dxa"/>
            <w:vAlign w:val="center"/>
          </w:tcPr>
          <w:p w14:paraId="6B25518E">
            <w:pPr>
              <w:jc w:val="center"/>
            </w:pPr>
          </w:p>
        </w:tc>
        <w:tc>
          <w:tcPr>
            <w:tcW w:w="1946" w:type="dxa"/>
            <w:vAlign w:val="center"/>
          </w:tcPr>
          <w:p w14:paraId="11B6B47E">
            <w:pPr>
              <w:jc w:val="center"/>
            </w:pPr>
          </w:p>
        </w:tc>
        <w:tc>
          <w:tcPr>
            <w:tcW w:w="1172" w:type="dxa"/>
            <w:vAlign w:val="center"/>
          </w:tcPr>
          <w:p w14:paraId="2936FBA6">
            <w:pPr>
              <w:jc w:val="center"/>
            </w:pPr>
          </w:p>
        </w:tc>
      </w:tr>
      <w:tr w14:paraId="79085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478FBCA0">
            <w:pPr>
              <w:jc w:val="center"/>
            </w:pPr>
          </w:p>
        </w:tc>
        <w:tc>
          <w:tcPr>
            <w:tcW w:w="1042" w:type="dxa"/>
            <w:vAlign w:val="center"/>
          </w:tcPr>
          <w:p w14:paraId="70442056">
            <w:pPr>
              <w:jc w:val="center"/>
            </w:pPr>
          </w:p>
        </w:tc>
        <w:tc>
          <w:tcPr>
            <w:tcW w:w="1134" w:type="dxa"/>
            <w:vAlign w:val="center"/>
          </w:tcPr>
          <w:p w14:paraId="009977C3">
            <w:pPr>
              <w:jc w:val="center"/>
            </w:pPr>
          </w:p>
        </w:tc>
        <w:tc>
          <w:tcPr>
            <w:tcW w:w="1134" w:type="dxa"/>
            <w:vAlign w:val="center"/>
          </w:tcPr>
          <w:p w14:paraId="1A941257">
            <w:pPr>
              <w:jc w:val="center"/>
            </w:pPr>
          </w:p>
        </w:tc>
        <w:tc>
          <w:tcPr>
            <w:tcW w:w="1418" w:type="dxa"/>
            <w:vAlign w:val="center"/>
          </w:tcPr>
          <w:p w14:paraId="3D90444F">
            <w:pPr>
              <w:jc w:val="center"/>
            </w:pPr>
          </w:p>
        </w:tc>
        <w:tc>
          <w:tcPr>
            <w:tcW w:w="1946" w:type="dxa"/>
            <w:vAlign w:val="center"/>
          </w:tcPr>
          <w:p w14:paraId="62997296">
            <w:pPr>
              <w:jc w:val="center"/>
            </w:pPr>
          </w:p>
        </w:tc>
        <w:tc>
          <w:tcPr>
            <w:tcW w:w="1172" w:type="dxa"/>
            <w:vAlign w:val="center"/>
          </w:tcPr>
          <w:p w14:paraId="33CDCB98">
            <w:pPr>
              <w:jc w:val="center"/>
            </w:pPr>
          </w:p>
        </w:tc>
      </w:tr>
      <w:tr w14:paraId="3E1F9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50FDF542">
            <w:pPr>
              <w:jc w:val="center"/>
            </w:pPr>
          </w:p>
        </w:tc>
        <w:tc>
          <w:tcPr>
            <w:tcW w:w="1042" w:type="dxa"/>
            <w:vAlign w:val="center"/>
          </w:tcPr>
          <w:p w14:paraId="39B6CF4D">
            <w:pPr>
              <w:jc w:val="center"/>
            </w:pPr>
            <w:r>
              <w:rPr>
                <w:rFonts w:hint="eastAsia"/>
              </w:rPr>
              <w:t>……</w:t>
            </w:r>
          </w:p>
        </w:tc>
        <w:tc>
          <w:tcPr>
            <w:tcW w:w="1134" w:type="dxa"/>
            <w:vAlign w:val="center"/>
          </w:tcPr>
          <w:p w14:paraId="353B8D26">
            <w:pPr>
              <w:jc w:val="center"/>
            </w:pPr>
            <w:r>
              <w:rPr>
                <w:rFonts w:hint="eastAsia"/>
              </w:rPr>
              <w:t>……</w:t>
            </w:r>
          </w:p>
        </w:tc>
        <w:tc>
          <w:tcPr>
            <w:tcW w:w="1134" w:type="dxa"/>
            <w:vAlign w:val="center"/>
          </w:tcPr>
          <w:p w14:paraId="48A2ABEB">
            <w:pPr>
              <w:jc w:val="center"/>
            </w:pPr>
          </w:p>
        </w:tc>
        <w:tc>
          <w:tcPr>
            <w:tcW w:w="1418" w:type="dxa"/>
            <w:vAlign w:val="center"/>
          </w:tcPr>
          <w:p w14:paraId="23AA2A4B">
            <w:pPr>
              <w:jc w:val="center"/>
            </w:pPr>
            <w:r>
              <w:rPr>
                <w:rFonts w:hint="eastAsia"/>
              </w:rPr>
              <w:t>……</w:t>
            </w:r>
          </w:p>
        </w:tc>
        <w:tc>
          <w:tcPr>
            <w:tcW w:w="1946" w:type="dxa"/>
            <w:vAlign w:val="center"/>
          </w:tcPr>
          <w:p w14:paraId="52254381">
            <w:pPr>
              <w:jc w:val="center"/>
            </w:pPr>
            <w:r>
              <w:rPr>
                <w:rFonts w:hint="eastAsia"/>
              </w:rPr>
              <w:t>……</w:t>
            </w:r>
          </w:p>
        </w:tc>
        <w:tc>
          <w:tcPr>
            <w:tcW w:w="1172" w:type="dxa"/>
            <w:vAlign w:val="center"/>
          </w:tcPr>
          <w:p w14:paraId="7A9B97E8">
            <w:pPr>
              <w:jc w:val="center"/>
            </w:pPr>
          </w:p>
        </w:tc>
      </w:tr>
      <w:tr w14:paraId="663CB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54" w:type="dxa"/>
            <w:gridSpan w:val="5"/>
            <w:vAlign w:val="center"/>
          </w:tcPr>
          <w:p w14:paraId="5DC8EEB5">
            <w:pPr>
              <w:jc w:val="center"/>
            </w:pPr>
            <w:r>
              <w:rPr>
                <w:rFonts w:hint="eastAsia"/>
              </w:rPr>
              <w:t>合计</w:t>
            </w:r>
          </w:p>
        </w:tc>
        <w:tc>
          <w:tcPr>
            <w:tcW w:w="1946" w:type="dxa"/>
            <w:vAlign w:val="center"/>
          </w:tcPr>
          <w:p w14:paraId="007A7943">
            <w:pPr>
              <w:jc w:val="center"/>
            </w:pPr>
            <w:r>
              <w:rPr>
                <w:rFonts w:hint="eastAsia"/>
              </w:rPr>
              <w:t>1.00</w:t>
            </w:r>
          </w:p>
        </w:tc>
        <w:tc>
          <w:tcPr>
            <w:tcW w:w="1172" w:type="dxa"/>
            <w:vAlign w:val="center"/>
          </w:tcPr>
          <w:p w14:paraId="758ABB34">
            <w:pPr>
              <w:jc w:val="center"/>
            </w:pPr>
          </w:p>
        </w:tc>
      </w:tr>
    </w:tbl>
    <w:p w14:paraId="437C9F44">
      <w:r>
        <w:rPr>
          <w:rFonts w:hint="eastAsia"/>
        </w:rPr>
        <w:t>　　注　除另有约定外，可调因子、定值权重和变值权重的允许范围以及基本价格指数的基准日期由招标人在招标文件中确定，变值权重建议值由投标人填写。可调因子的价格指数或价格指数的计算参数的选择由招标人在招标文件中确定。</w:t>
      </w:r>
    </w:p>
    <w:p w14:paraId="1EF6C47A"/>
    <w:p w14:paraId="7BDC4ED0"/>
    <w:p w14:paraId="4DC8813D">
      <w:pPr>
        <w:rPr>
          <w:rFonts w:hint="eastAsia" w:ascii="黑体" w:hAnsi="黑体" w:eastAsia="黑体"/>
          <w:b/>
          <w:sz w:val="32"/>
          <w:szCs w:val="32"/>
        </w:rPr>
      </w:pPr>
      <w:bookmarkStart w:id="1582" w:name="第08章投标文件格式02法人"/>
      <w:bookmarkEnd w:id="1582"/>
      <w:r>
        <w:rPr>
          <w:rFonts w:hint="eastAsia" w:ascii="黑体" w:hAnsi="黑体" w:eastAsia="黑体"/>
          <w:b/>
          <w:sz w:val="32"/>
          <w:szCs w:val="32"/>
        </w:rPr>
        <w:br w:type="page"/>
      </w:r>
    </w:p>
    <w:p w14:paraId="2012EEC8">
      <w:pPr>
        <w:jc w:val="center"/>
        <w:outlineLvl w:val="2"/>
        <w:rPr>
          <w:rFonts w:hint="eastAsia" w:ascii="黑体" w:hAnsi="黑体" w:eastAsia="黑体"/>
          <w:b/>
          <w:sz w:val="32"/>
          <w:szCs w:val="32"/>
        </w:rPr>
      </w:pPr>
      <w:bookmarkStart w:id="1583" w:name="_Toc7570"/>
      <w:r>
        <w:rPr>
          <w:rFonts w:hint="eastAsia" w:ascii="黑体" w:hAnsi="黑体" w:eastAsia="黑体"/>
          <w:b/>
          <w:sz w:val="32"/>
          <w:szCs w:val="32"/>
        </w:rPr>
        <w:t>二、法定代表人身份证明</w:t>
      </w:r>
      <w:bookmarkEnd w:id="1583"/>
    </w:p>
    <w:p w14:paraId="115F3E88"/>
    <w:p w14:paraId="0DEEB303">
      <w:r>
        <w:rPr>
          <w:rFonts w:hint="eastAsia"/>
        </w:rPr>
        <w:t>投标人名称：　　　　　　　　　　　　</w:t>
      </w:r>
    </w:p>
    <w:p w14:paraId="19563822">
      <w:r>
        <w:rPr>
          <w:rFonts w:hint="eastAsia"/>
        </w:rPr>
        <w:t>单位性质：　　　　　　　　　　　　　</w:t>
      </w:r>
    </w:p>
    <w:p w14:paraId="1BB4331D">
      <w:r>
        <w:rPr>
          <w:rFonts w:hint="eastAsia"/>
        </w:rPr>
        <w:t>地址：　　　　　　　　　　　　　　　</w:t>
      </w:r>
    </w:p>
    <w:p w14:paraId="6B19B34D">
      <w:r>
        <w:rPr>
          <w:rFonts w:hint="eastAsia"/>
        </w:rPr>
        <w:t>成立时间：　　　　　　年　　月　　日</w:t>
      </w:r>
    </w:p>
    <w:p w14:paraId="54009405">
      <w:r>
        <w:rPr>
          <w:rFonts w:hint="eastAsia"/>
        </w:rPr>
        <w:t>经营期限：　　　　　　　　　　　　　</w:t>
      </w:r>
    </w:p>
    <w:p w14:paraId="353B782E">
      <w:r>
        <w:rPr>
          <w:rFonts w:hint="eastAsia"/>
        </w:rPr>
        <w:t>姓名：　　　性别：　　年龄：　　身份证号码：　　　　　　　　　　　　　</w:t>
      </w:r>
    </w:p>
    <w:p w14:paraId="457E59EC">
      <w:r>
        <w:rPr>
          <w:rFonts w:hint="eastAsia"/>
        </w:rPr>
        <w:t>职务：　　　　　　　　　系　　　　　　　　　　　(投标人名称)的法定代表人。</w:t>
      </w:r>
    </w:p>
    <w:p w14:paraId="1B4C8B14">
      <w:r>
        <w:rPr>
          <w:rFonts w:hint="eastAsia"/>
        </w:rPr>
        <w:t>　　特此证明。</w:t>
      </w:r>
    </w:p>
    <w:p w14:paraId="628037A9">
      <w:r>
        <w:rPr>
          <w:rFonts w:hint="eastAsia"/>
        </w:rPr>
        <w:t>　　　　　　　　　　　　　　　　　　　　　　　　　投标人：　　　　(盖单位电子章)</w:t>
      </w:r>
    </w:p>
    <w:p w14:paraId="6BE42D7A">
      <w:r>
        <w:rPr>
          <w:rFonts w:hint="eastAsia"/>
        </w:rPr>
        <w:t>　　　　　　　　　　　　　　　　　　　　　　　　　　　　　　　　年　　月　　日</w:t>
      </w:r>
    </w:p>
    <w:p w14:paraId="2BB18E6B"/>
    <w:p w14:paraId="55B16454"/>
    <w:p w14:paraId="1162D2F8">
      <w:pPr>
        <w:rPr>
          <w:rFonts w:hint="eastAsia" w:ascii="黑体" w:hAnsi="黑体" w:eastAsia="黑体"/>
          <w:b/>
          <w:sz w:val="32"/>
          <w:szCs w:val="32"/>
        </w:rPr>
      </w:pPr>
      <w:bookmarkStart w:id="1584" w:name="第08章投标文件格式02授权"/>
      <w:bookmarkEnd w:id="1584"/>
      <w:r>
        <w:rPr>
          <w:rFonts w:hint="eastAsia" w:ascii="黑体" w:hAnsi="黑体" w:eastAsia="黑体"/>
          <w:b/>
          <w:sz w:val="32"/>
          <w:szCs w:val="32"/>
        </w:rPr>
        <w:br w:type="page"/>
      </w:r>
    </w:p>
    <w:p w14:paraId="17442F84">
      <w:pPr>
        <w:jc w:val="center"/>
        <w:outlineLvl w:val="2"/>
        <w:rPr>
          <w:rFonts w:hint="eastAsia" w:ascii="黑体" w:hAnsi="黑体" w:eastAsia="黑体"/>
          <w:b/>
          <w:sz w:val="32"/>
          <w:szCs w:val="32"/>
        </w:rPr>
      </w:pPr>
      <w:bookmarkStart w:id="1585" w:name="_Toc6261"/>
      <w:r>
        <w:rPr>
          <w:rFonts w:hint="eastAsia" w:ascii="黑体" w:hAnsi="黑体" w:eastAsia="黑体"/>
          <w:b/>
          <w:sz w:val="32"/>
          <w:szCs w:val="32"/>
        </w:rPr>
        <w:t>三、授权委托书</w:t>
      </w:r>
      <w:bookmarkEnd w:id="1585"/>
    </w:p>
    <w:p w14:paraId="2DDF9001"/>
    <w:p w14:paraId="74A440EA">
      <w:r>
        <w:rPr>
          <w:rFonts w:hint="eastAsia"/>
        </w:rPr>
        <w:t>　　本人</w:t>
      </w:r>
      <w:r>
        <w:rPr>
          <w:rFonts w:hint="eastAsia"/>
          <w:u w:val="single"/>
        </w:rPr>
        <w:t>　　　　</w:t>
      </w:r>
      <w:r>
        <w:rPr>
          <w:rFonts w:hint="eastAsia"/>
        </w:rPr>
        <w:t>(姓名)系　　　　(投标人名称)的法定代表人，现委托(姓名)　　　　为我方代理人。代理人根据授权，以我方名义签署、澄清、说明、补正、递交、撤回、修改　　　　　(项目名称)工程总承包（EPC）投标文件、签订合同和处理有关事宜，其法律后果由我方承担。</w:t>
      </w:r>
    </w:p>
    <w:p w14:paraId="5C5B46F2">
      <w:r>
        <w:rPr>
          <w:rFonts w:hint="eastAsia"/>
        </w:rPr>
        <w:t>　　委托期限：　　　　　　。</w:t>
      </w:r>
    </w:p>
    <w:p w14:paraId="34BD8828">
      <w:r>
        <w:rPr>
          <w:rFonts w:hint="eastAsia"/>
        </w:rPr>
        <w:t>　　代理人无转委托权。</w:t>
      </w:r>
    </w:p>
    <w:p w14:paraId="661D42FE">
      <w:r>
        <w:rPr>
          <w:rFonts w:hint="eastAsia"/>
        </w:rPr>
        <w:t>　　附：法定代表人身份证明</w:t>
      </w:r>
    </w:p>
    <w:p w14:paraId="0B9FE9A9"/>
    <w:p w14:paraId="10D3B4A4">
      <w:r>
        <w:rPr>
          <w:rFonts w:hint="eastAsia"/>
        </w:rPr>
        <w:t>　　　　　　　　　　　　　　　　　　　　投标人：　　　　　　　　　　(盖单位电子章)</w:t>
      </w:r>
    </w:p>
    <w:p w14:paraId="24C5AC8E">
      <w:r>
        <w:rPr>
          <w:rFonts w:hint="eastAsia"/>
        </w:rPr>
        <w:t>　　　　　　　　　　　　　　　　　　　　法定代表人：　　　　　　(电子签字或盖章)</w:t>
      </w:r>
    </w:p>
    <w:p w14:paraId="4E79872C">
      <w:r>
        <w:rPr>
          <w:rFonts w:hint="eastAsia"/>
        </w:rPr>
        <w:t>　　　　　　　　　　　　　　　　　　　　身份证号码：　　　　　　　　</w:t>
      </w:r>
    </w:p>
    <w:p w14:paraId="274376AE">
      <w:r>
        <w:rPr>
          <w:rFonts w:hint="eastAsia"/>
        </w:rPr>
        <w:t>　　　　　　　　　　　　　　　　　　　　委托代理人：　　　　　　(电子签字或盖章)</w:t>
      </w:r>
    </w:p>
    <w:p w14:paraId="622CC6ED">
      <w:r>
        <w:rPr>
          <w:rFonts w:hint="eastAsia"/>
        </w:rPr>
        <w:t>　　　　　　　　　　　　　　　　　　　　身份证号码：　　　　　　　　　　　　　　</w:t>
      </w:r>
    </w:p>
    <w:p w14:paraId="6AD86A81">
      <w:r>
        <w:rPr>
          <w:rFonts w:hint="eastAsia"/>
        </w:rPr>
        <w:t>　　　　　　　　　　　　　　　　　　　　　　　　　　　　　　　年　　月　　日</w:t>
      </w:r>
    </w:p>
    <w:p w14:paraId="0B7AD319"/>
    <w:p w14:paraId="02011FDB"/>
    <w:p w14:paraId="002FC9C3">
      <w:pPr>
        <w:rPr>
          <w:rFonts w:hint="eastAsia" w:ascii="黑体" w:hAnsi="黑体" w:eastAsia="黑体"/>
          <w:b/>
          <w:sz w:val="32"/>
          <w:szCs w:val="32"/>
        </w:rPr>
      </w:pPr>
      <w:bookmarkStart w:id="1586" w:name="第08章投标文件格式03"/>
      <w:bookmarkEnd w:id="1586"/>
      <w:r>
        <w:rPr>
          <w:rFonts w:hint="eastAsia" w:ascii="黑体" w:hAnsi="黑体" w:eastAsia="黑体"/>
          <w:b/>
          <w:sz w:val="32"/>
          <w:szCs w:val="32"/>
        </w:rPr>
        <w:br w:type="page"/>
      </w:r>
    </w:p>
    <w:p w14:paraId="445BEFF8">
      <w:pPr>
        <w:jc w:val="center"/>
        <w:outlineLvl w:val="2"/>
        <w:rPr>
          <w:rFonts w:hint="eastAsia" w:ascii="黑体" w:hAnsi="黑体" w:eastAsia="黑体"/>
          <w:b/>
          <w:sz w:val="32"/>
          <w:szCs w:val="32"/>
        </w:rPr>
      </w:pPr>
      <w:bookmarkStart w:id="1587" w:name="_Toc12727"/>
      <w:r>
        <w:rPr>
          <w:rFonts w:hint="eastAsia" w:ascii="黑体" w:hAnsi="黑体" w:eastAsia="黑体"/>
          <w:b/>
          <w:sz w:val="32"/>
          <w:szCs w:val="32"/>
        </w:rPr>
        <w:t>四、联合体协议书</w:t>
      </w:r>
      <w:bookmarkEnd w:id="1587"/>
    </w:p>
    <w:p w14:paraId="1611DB6D"/>
    <w:p w14:paraId="461BA21D">
      <w:r>
        <w:rPr>
          <w:rFonts w:hint="eastAsia"/>
        </w:rPr>
        <w:t>　　</w:t>
      </w:r>
      <w:r>
        <w:rPr>
          <w:rFonts w:hint="eastAsia"/>
          <w:u w:val="single"/>
        </w:rPr>
        <w:t>　　　　　　　　　　</w:t>
      </w:r>
      <w:r>
        <w:rPr>
          <w:rFonts w:hint="eastAsia"/>
        </w:rPr>
        <w:t>(所有成员单位名称)自愿组成　　　　　　　　　(联合体名称)，共同参加　　　　　　(项目名称)工程总承包（EPC）投标。现就联合体投标事宜订立如下协议。</w:t>
      </w:r>
    </w:p>
    <w:p w14:paraId="2D27113F">
      <w:r>
        <w:rPr>
          <w:rFonts w:hint="eastAsia"/>
        </w:rPr>
        <w:t>　　1.　　　　　　　(某成员单位名称)为　　　　　　(联合体名称)牵头人。</w:t>
      </w:r>
    </w:p>
    <w:p w14:paraId="4ECD6824">
      <w:r>
        <w:rPr>
          <w:rFonts w:hint="eastAsia"/>
        </w:rPr>
        <w:t>　　2.联合体牵头人合法代表联合体各成员负责本标段施工招标投标文件递交和合同谈判活动，并代表联合体提交和接受相关的资料、信息及指示，处理与之有关的一切事务，并负责合同实施阶段的主办、组织和协调工作。</w:t>
      </w:r>
    </w:p>
    <w:p w14:paraId="39210725">
      <w:r>
        <w:rPr>
          <w:rFonts w:hint="eastAsia"/>
        </w:rPr>
        <w:t>　　3.联合体将严格按照招标文件的各项要求，编制投标文件，履行合同，并对外承担连带责任。</w:t>
      </w:r>
    </w:p>
    <w:p w14:paraId="431BD6A8">
      <w:r>
        <w:rPr>
          <w:rFonts w:hint="eastAsia"/>
        </w:rPr>
        <w:t>　　4.联合体内部各成员单位的职责分工如下：　　　　　　。</w:t>
      </w:r>
    </w:p>
    <w:p w14:paraId="1E06B80F">
      <w:r>
        <w:rPr>
          <w:rFonts w:hint="eastAsia"/>
        </w:rPr>
        <w:t>　　5.本协议书自签署之日起生效，合同履行完毕后自动失效。</w:t>
      </w:r>
    </w:p>
    <w:p w14:paraId="02CFE6CD">
      <w:r>
        <w:rPr>
          <w:rFonts w:hint="eastAsia"/>
        </w:rPr>
        <w:t>　　6.本协议书一式</w:t>
      </w:r>
      <w:r>
        <w:rPr>
          <w:rFonts w:hint="eastAsia"/>
          <w:u w:val="single"/>
        </w:rPr>
        <w:t>　　　　</w:t>
      </w:r>
      <w:r>
        <w:rPr>
          <w:rFonts w:hint="eastAsia"/>
        </w:rPr>
        <w:t>份，联合体成员和招标人各执一份。</w:t>
      </w:r>
    </w:p>
    <w:p w14:paraId="7CD607A8"/>
    <w:p w14:paraId="39F0B949"/>
    <w:p w14:paraId="6300FCA9">
      <w:r>
        <w:rPr>
          <w:rFonts w:hint="eastAsia"/>
        </w:rPr>
        <w:t>　　　　　　　　　　　　　　　　　　　　牵头人名称：　　　　　　　　  (盖单位电子章)</w:t>
      </w:r>
    </w:p>
    <w:p w14:paraId="37E9C2C0">
      <w:r>
        <w:rPr>
          <w:rFonts w:hint="eastAsia"/>
        </w:rPr>
        <w:t>　　　　　　　　　　　　　　　　　　　　法定代表人或其委托代理人：  　(电子签字或盖章)</w:t>
      </w:r>
    </w:p>
    <w:p w14:paraId="1DE1140C">
      <w:r>
        <w:rPr>
          <w:rFonts w:hint="eastAsia"/>
        </w:rPr>
        <w:t>　　　　　　　　　　　　　　　　　　　　成员单位一名称：　　　　　　　(盖单位电子章)</w:t>
      </w:r>
    </w:p>
    <w:p w14:paraId="5ECAD119">
      <w:pPr>
        <w:jc w:val="right"/>
      </w:pPr>
      <w:r>
        <w:rPr>
          <w:rFonts w:hint="eastAsia"/>
        </w:rPr>
        <w:t>　　　　　　　　　　　　　　　　　　　法定代表人或其委托代理人：　　　(电子签字或盖章)成员单位二名称：　　　　　　　(盖单位电子章)</w:t>
      </w:r>
    </w:p>
    <w:p w14:paraId="25C48386">
      <w:r>
        <w:rPr>
          <w:rFonts w:hint="eastAsia"/>
        </w:rPr>
        <w:t>　　　　　　　　　　　　　　　　　　　　法定代表人或其委托代理人：  　(电子签字或盖章)</w:t>
      </w:r>
    </w:p>
    <w:p w14:paraId="7EF6848B">
      <w:r>
        <w:rPr>
          <w:rFonts w:hint="eastAsia"/>
        </w:rPr>
        <w:t>　　　　　　　　　　　　　　　　　　　　……</w:t>
      </w:r>
    </w:p>
    <w:p w14:paraId="5247B2AB">
      <w:r>
        <w:rPr>
          <w:rFonts w:hint="eastAsia"/>
        </w:rPr>
        <w:t>　　　　　　　　　　　　　　　　　　　　　　　　　　　　　　　　　　　年　　月　　日</w:t>
      </w:r>
    </w:p>
    <w:p w14:paraId="239E32CC"/>
    <w:p w14:paraId="070F8C70"/>
    <w:p w14:paraId="7A8B4D5F">
      <w:r>
        <w:rPr>
          <w:rFonts w:hint="eastAsia"/>
        </w:rPr>
        <w:t>　　注：本协议书由委托代理人签字时，应附法定代表人签字的授权委托书。</w:t>
      </w:r>
    </w:p>
    <w:p w14:paraId="4D24278D"/>
    <w:p w14:paraId="7F0E37BE"/>
    <w:p w14:paraId="5F7D66F6">
      <w:pPr>
        <w:rPr>
          <w:rFonts w:hint="eastAsia" w:ascii="黑体" w:hAnsi="黑体" w:eastAsia="黑体"/>
          <w:b/>
          <w:sz w:val="32"/>
          <w:szCs w:val="32"/>
        </w:rPr>
      </w:pPr>
      <w:bookmarkStart w:id="1588" w:name="第08章投标文件格式04"/>
      <w:bookmarkEnd w:id="1588"/>
      <w:r>
        <w:rPr>
          <w:rFonts w:hint="eastAsia" w:ascii="黑体" w:hAnsi="黑体" w:eastAsia="黑体"/>
          <w:b/>
          <w:sz w:val="32"/>
          <w:szCs w:val="32"/>
        </w:rPr>
        <w:br w:type="page"/>
      </w:r>
    </w:p>
    <w:p w14:paraId="68E3DDC8">
      <w:pPr>
        <w:jc w:val="center"/>
        <w:outlineLvl w:val="2"/>
        <w:rPr>
          <w:rFonts w:hint="eastAsia" w:ascii="黑体" w:hAnsi="黑体" w:eastAsia="黑体"/>
          <w:b/>
          <w:sz w:val="32"/>
          <w:szCs w:val="32"/>
        </w:rPr>
      </w:pPr>
      <w:bookmarkStart w:id="1773" w:name="_GoBack"/>
      <w:bookmarkStart w:id="1589" w:name="_Toc13345"/>
      <w:r>
        <w:rPr>
          <w:rFonts w:hint="eastAsia" w:ascii="黑体" w:hAnsi="黑体" w:eastAsia="黑体"/>
          <w:b/>
          <w:sz w:val="32"/>
          <w:szCs w:val="32"/>
        </w:rPr>
        <w:t>五、投标保证金</w:t>
      </w:r>
      <w:bookmarkEnd w:id="1589"/>
    </w:p>
    <w:p w14:paraId="08C02983"/>
    <w:p w14:paraId="64B70B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highlight w:val="yellow"/>
        </w:rPr>
      </w:pPr>
      <w:r>
        <w:rPr>
          <w:rFonts w:hint="eastAsia"/>
          <w:highlight w:val="yellow"/>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保函/保险凭证编号：     （投标）  字     </w:t>
      </w:r>
      <w:r>
        <w:rPr>
          <w:rFonts w:hint="eastAsia" w:ascii="宋体" w:hAnsi="宋体" w:eastAsia="宋体" w:cs="宋体"/>
          <w:i w:val="0"/>
          <w:iCs w:val="0"/>
          <w:caps w:val="0"/>
          <w:color w:val="333333"/>
          <w:spacing w:val="-1"/>
          <w:kern w:val="0"/>
          <w:sz w:val="21"/>
          <w:szCs w:val="21"/>
          <w:highlight w:val="yellow"/>
          <w:shd w:val="clear" w:fill="FFFFFF"/>
          <w:lang w:val="en-US" w:eastAsia="zh-CN" w:bidi="ar"/>
        </w:rPr>
        <w:t>年第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号</w:t>
      </w:r>
    </w:p>
    <w:p w14:paraId="62E794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 </w:t>
      </w:r>
    </w:p>
    <w:p w14:paraId="5CA926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致</w:t>
      </w:r>
      <w:r>
        <w:rPr>
          <w:rFonts w:hint="eastAsia" w:ascii="宋体" w:hAnsi="宋体" w:eastAsia="宋体" w:cs="宋体"/>
          <w:i w:val="0"/>
          <w:iCs w:val="0"/>
          <w:caps w:val="0"/>
          <w:color w:val="333333"/>
          <w:spacing w:val="-1"/>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(下称招标人)：</w:t>
      </w:r>
    </w:p>
    <w:p w14:paraId="17A5E8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鉴于</w:t>
      </w:r>
      <w:r>
        <w:rPr>
          <w:rFonts w:hint="eastAsia" w:ascii="宋体" w:hAnsi="宋体" w:eastAsia="宋体" w:cs="宋体"/>
          <w:i w:val="0"/>
          <w:iCs w:val="0"/>
          <w:caps w:val="0"/>
          <w:color w:val="333333"/>
          <w:spacing w:val="-1"/>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1"/>
          <w:kern w:val="0"/>
          <w:sz w:val="21"/>
          <w:szCs w:val="21"/>
          <w:highlight w:val="yellow"/>
          <w:shd w:val="clear" w:fill="FFFFFF"/>
          <w:lang w:val="en-US" w:eastAsia="zh-CN" w:bidi="ar"/>
        </w:rPr>
        <w:t>公司</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(下称投标人)将参加贵方项目，标段名称：</w:t>
      </w:r>
      <w:r>
        <w:rPr>
          <w:rFonts w:hint="eastAsia" w:ascii="宋体" w:hAnsi="宋体" w:eastAsia="宋体" w:cs="宋体"/>
          <w:i w:val="0"/>
          <w:iCs w:val="0"/>
          <w:caps w:val="0"/>
          <w:color w:val="333333"/>
          <w:spacing w:val="0"/>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标段编号：</w:t>
      </w:r>
      <w:r>
        <w:rPr>
          <w:rFonts w:hint="eastAsia" w:ascii="宋体" w:hAnsi="宋体" w:eastAsia="宋体" w:cs="宋体"/>
          <w:i w:val="0"/>
          <w:iCs w:val="0"/>
          <w:caps w:val="0"/>
          <w:color w:val="333333"/>
          <w:spacing w:val="0"/>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的投标，我方接受投标人的委托，向招标人提供投标保函保证/保证保险凭证：</w:t>
      </w:r>
    </w:p>
    <w:p w14:paraId="16D8C1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一、本保证担保/保险凭证的担保/保险金额为人民币</w:t>
      </w:r>
      <w:r>
        <w:rPr>
          <w:rFonts w:hint="eastAsia" w:ascii="宋体" w:hAnsi="宋体" w:eastAsia="宋体" w:cs="宋体"/>
          <w:i w:val="0"/>
          <w:iCs w:val="0"/>
          <w:caps w:val="0"/>
          <w:color w:val="333333"/>
          <w:spacing w:val="0"/>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元(小写)，人民币</w:t>
      </w:r>
      <w:r>
        <w:rPr>
          <w:rFonts w:hint="eastAsia" w:ascii="宋体" w:hAnsi="宋体" w:eastAsia="宋体" w:cs="宋体"/>
          <w:i w:val="0"/>
          <w:iCs w:val="0"/>
          <w:caps w:val="0"/>
          <w:color w:val="333333"/>
          <w:spacing w:val="9"/>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元(大写)。</w:t>
      </w:r>
    </w:p>
    <w:p w14:paraId="5CC378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二、本保证担保/保险凭证的有效期为该项目的投标有效期（或经保证人/保险人书面同意后延长的投标有效期）届满之日起90日(含 90 日)。/最长不超过12个月。</w:t>
      </w:r>
    </w:p>
    <w:p w14:paraId="25501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三、在本保证担保/保险凭证的有效期内，如果投标人出现下列情形之一，招标人可以向我方提起索赔：</w:t>
      </w:r>
    </w:p>
    <w:p w14:paraId="0E6548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1.投标截止后，投标人在投标有效期间撤销投标文件；</w:t>
      </w:r>
    </w:p>
    <w:p w14:paraId="257DE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2.投标人在投标有效期内收到招标人发出的中标通知书后，无正当理由不能或拒绝按</w:t>
      </w:r>
      <w:r>
        <w:rPr>
          <w:rFonts w:hint="eastAsia" w:ascii="宋体" w:hAnsi="宋体" w:eastAsia="宋体" w:cs="宋体"/>
          <w:i w:val="0"/>
          <w:iCs w:val="0"/>
          <w:caps w:val="0"/>
          <w:color w:val="333333"/>
          <w:spacing w:val="-11"/>
          <w:kern w:val="0"/>
          <w:sz w:val="21"/>
          <w:szCs w:val="21"/>
          <w:highlight w:val="yellow"/>
          <w:shd w:val="clear" w:fill="FFFFFF"/>
          <w:lang w:val="en-US" w:eastAsia="zh-CN" w:bidi="ar"/>
        </w:rPr>
        <w:t>照</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招标文件的要求签署合同；</w:t>
      </w:r>
    </w:p>
    <w:p w14:paraId="38DC5E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3.投标人在投标有效期内收到招标人发出的中标通知</w:t>
      </w:r>
      <w:r>
        <w:rPr>
          <w:rFonts w:hint="eastAsia" w:ascii="宋体" w:hAnsi="宋体" w:eastAsia="宋体" w:cs="宋体"/>
          <w:i w:val="0"/>
          <w:iCs w:val="0"/>
          <w:caps w:val="0"/>
          <w:color w:val="333333"/>
          <w:spacing w:val="-11"/>
          <w:kern w:val="0"/>
          <w:sz w:val="21"/>
          <w:szCs w:val="21"/>
          <w:highlight w:val="yellow"/>
          <w:shd w:val="clear" w:fill="FFFFFF"/>
          <w:lang w:val="en-US" w:eastAsia="zh-CN" w:bidi="ar"/>
        </w:rPr>
        <w:t>书后，无正当理由不能或拒绝按照招标文件的规定接受对错误的修正、不能或拒绝按照招标文件的规定提交履约担保；</w:t>
      </w:r>
    </w:p>
    <w:p w14:paraId="042A2E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4.投标人以其它方式放弃中标的；</w:t>
      </w:r>
    </w:p>
    <w:p w14:paraId="76793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5.投标人由于违法行为被取消投标资格或中标无效的；</w:t>
      </w:r>
    </w:p>
    <w:p w14:paraId="5393BF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6.法律法规和招标文件约定的其他情形。</w:t>
      </w:r>
    </w:p>
    <w:p w14:paraId="314E92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四、在本保证担保/保险凭证的有效期内，我方收到招标人经法定代表人或其授权委托代理人签字并加盖公章的书面索赔通知/基于上述保险责任的书面索赔通知和资料后10个工作日内，向招标人支付本保证担保/保险凭证的担保/保险金额。</w:t>
      </w:r>
    </w:p>
    <w:p w14:paraId="4F47B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五、招标人的索赔通知应当说明索赔理由，并在本保证担保/保险凭证的有效期内送达我方。</w:t>
      </w:r>
    </w:p>
    <w:p w14:paraId="452FD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六、本保证担保/保险凭证项下的权利不得转让，不得设定担保；未经我方书面同意，转让或修改本保函/保险凭证或其项下任何权利，对我方不发生法律效力。</w:t>
      </w:r>
    </w:p>
    <w:p w14:paraId="506F10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七、本保证担保/保险凭证的有效期届满，或我方已向招标人支付本保证担保/保险凭证的担保/保险金额，我方的保证责任免除/保险责任终止。</w:t>
      </w:r>
    </w:p>
    <w:p w14:paraId="796C4C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八、本保证担保/保险凭证适用中华人民共和国法律。</w:t>
      </w:r>
    </w:p>
    <w:p w14:paraId="7B0478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九、本保证担保/保险凭证以中文文本为准，涂改无效。</w:t>
      </w:r>
    </w:p>
    <w:p w14:paraId="4DA2AD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 </w:t>
      </w:r>
    </w:p>
    <w:p w14:paraId="249BC1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64" w:firstLineChars="2602"/>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保证人/保险人(盖章)：</w:t>
      </w:r>
    </w:p>
    <w:p w14:paraId="144F29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460" w:firstLineChars="260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单位地址：</w:t>
      </w:r>
    </w:p>
    <w:p w14:paraId="2789D6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64" w:firstLineChars="2602"/>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日    期：</w:t>
      </w:r>
    </w:p>
    <w:bookmarkEnd w:id="1773"/>
    <w:p w14:paraId="00A48189">
      <w:pPr>
        <w:keepNext w:val="0"/>
        <w:keepLines w:val="0"/>
        <w:pageBreakBefore w:val="0"/>
        <w:widowControl w:val="0"/>
        <w:kinsoku/>
        <w:wordWrap/>
        <w:overflowPunct/>
        <w:topLinePunct w:val="0"/>
        <w:autoSpaceDE w:val="0"/>
        <w:autoSpaceDN w:val="0"/>
        <w:bidi w:val="0"/>
        <w:adjustRightInd w:val="0"/>
        <w:snapToGrid/>
        <w:spacing w:line="400" w:lineRule="exact"/>
        <w:ind w:firstLine="4410" w:firstLineChars="2100"/>
        <w:textAlignment w:val="auto"/>
        <w:rPr>
          <w:rFonts w:hint="eastAsia" w:ascii="宋体" w:hAnsi="宋体"/>
          <w:color w:val="000000"/>
          <w:sz w:val="21"/>
          <w:szCs w:val="18"/>
          <w:highlight w:val="yellow"/>
        </w:rPr>
      </w:pPr>
    </w:p>
    <w:p w14:paraId="13BAE02D"/>
    <w:p w14:paraId="1BB2FBB5"/>
    <w:p w14:paraId="3C6F0E72">
      <w:r>
        <w:br w:type="page"/>
      </w:r>
    </w:p>
    <w:p w14:paraId="0B89EE07">
      <w:pPr>
        <w:jc w:val="center"/>
        <w:outlineLvl w:val="2"/>
        <w:rPr>
          <w:rFonts w:hint="eastAsia" w:ascii="黑体" w:hAnsi="黑体" w:eastAsia="黑体"/>
          <w:b/>
          <w:sz w:val="32"/>
          <w:szCs w:val="32"/>
        </w:rPr>
      </w:pPr>
      <w:bookmarkStart w:id="1590" w:name="第08章投标文件格式05"/>
      <w:bookmarkEnd w:id="1590"/>
      <w:bookmarkStart w:id="1591" w:name="_Toc15999"/>
      <w:r>
        <w:rPr>
          <w:rFonts w:hint="eastAsia" w:ascii="黑体" w:hAnsi="黑体" w:eastAsia="黑体"/>
          <w:b/>
          <w:sz w:val="32"/>
          <w:szCs w:val="32"/>
        </w:rPr>
        <w:t>六、报价清单</w:t>
      </w:r>
      <w:bookmarkEnd w:id="1591"/>
    </w:p>
    <w:p w14:paraId="457D4860"/>
    <w:p w14:paraId="724E6FCD"/>
    <w:p w14:paraId="4623FF03">
      <w:pPr>
        <w:pStyle w:val="4"/>
      </w:pPr>
      <w:r>
        <w:br w:type="page"/>
      </w:r>
      <w:bookmarkStart w:id="1592" w:name="_Toc17976"/>
      <w:bookmarkStart w:id="1593" w:name="_Toc300835219"/>
      <w:bookmarkStart w:id="1594" w:name="_Toc1479875884"/>
      <w:bookmarkStart w:id="1595" w:name="_Toc1844636445"/>
      <w:bookmarkStart w:id="1596" w:name="_Toc13826"/>
      <w:bookmarkStart w:id="1597" w:name="_Toc5155"/>
      <w:bookmarkStart w:id="1598" w:name="_Toc1958537781"/>
      <w:bookmarkStart w:id="1599" w:name="_Toc2098758924"/>
      <w:bookmarkStart w:id="1600" w:name="_Toc29676"/>
      <w:bookmarkStart w:id="1601" w:name="_Toc835488658"/>
      <w:r>
        <w:rPr>
          <w:rFonts w:hint="eastAsia"/>
        </w:rPr>
        <w:t>（一）价格清单说明</w:t>
      </w:r>
      <w:bookmarkEnd w:id="1592"/>
      <w:bookmarkEnd w:id="1593"/>
      <w:bookmarkEnd w:id="1594"/>
      <w:bookmarkEnd w:id="1595"/>
      <w:bookmarkEnd w:id="1596"/>
      <w:bookmarkEnd w:id="1597"/>
      <w:bookmarkEnd w:id="1598"/>
      <w:bookmarkEnd w:id="1599"/>
      <w:bookmarkEnd w:id="1600"/>
      <w:bookmarkEnd w:id="1601"/>
    </w:p>
    <w:p w14:paraId="6DFAF386">
      <w:pPr>
        <w:spacing w:line="440" w:lineRule="exact"/>
        <w:ind w:firstLine="420" w:firstLineChars="200"/>
        <w:rPr>
          <w:szCs w:val="21"/>
        </w:rPr>
      </w:pPr>
      <w:r>
        <w:rPr>
          <w:rFonts w:hint="eastAsia"/>
          <w:szCs w:val="21"/>
        </w:rPr>
        <w:t>1.</w:t>
      </w:r>
      <w:r>
        <w:rPr>
          <w:szCs w:val="21"/>
        </w:rPr>
        <w:t>1</w:t>
      </w:r>
      <w:r>
        <w:rPr>
          <w:rFonts w:hint="eastAsia"/>
          <w:szCs w:val="21"/>
        </w:rPr>
        <w:t xml:space="preserve"> 价格清单列出的任何数量，不视为要求承包人实施的工程的实际或准确的工作量。在价格清单中列出的任何工作量和价格数据应仅限用于合同约定的变更和支付的参考资料，而不能用于其他目的。</w:t>
      </w:r>
    </w:p>
    <w:p w14:paraId="4F5D48ED">
      <w:pPr>
        <w:spacing w:line="440" w:lineRule="exact"/>
        <w:ind w:firstLine="420" w:firstLineChars="200"/>
        <w:rPr>
          <w:szCs w:val="21"/>
        </w:rPr>
      </w:pPr>
      <w:r>
        <w:rPr>
          <w:rFonts w:hint="eastAsia"/>
          <w:szCs w:val="21"/>
        </w:rPr>
        <w:t>1.</w:t>
      </w:r>
      <w:r>
        <w:rPr>
          <w:szCs w:val="21"/>
        </w:rPr>
        <w:t>2</w:t>
      </w:r>
      <w:r>
        <w:rPr>
          <w:rFonts w:hint="eastAsia"/>
          <w:szCs w:val="21"/>
        </w:rPr>
        <w:t xml:space="preserve"> 本价格清单应与</w:t>
      </w:r>
      <w:r>
        <w:rPr>
          <w:szCs w:val="21"/>
        </w:rPr>
        <w:t>招标文件中投标人须知、</w:t>
      </w:r>
      <w:r>
        <w:rPr>
          <w:rFonts w:hint="eastAsia"/>
          <w:szCs w:val="21"/>
        </w:rPr>
        <w:t>专用</w:t>
      </w:r>
      <w:r>
        <w:rPr>
          <w:szCs w:val="21"/>
        </w:rPr>
        <w:t>合同条款、</w:t>
      </w:r>
      <w:r>
        <w:rPr>
          <w:rFonts w:hint="eastAsia"/>
          <w:szCs w:val="21"/>
        </w:rPr>
        <w:t>通用合同条款、发包人要求等一起阅读和理解。</w:t>
      </w:r>
    </w:p>
    <w:p w14:paraId="48C37FA4">
      <w:pPr>
        <w:spacing w:line="440" w:lineRule="exact"/>
        <w:ind w:firstLine="420" w:firstLineChars="200"/>
        <w:rPr>
          <w:szCs w:val="21"/>
        </w:rPr>
      </w:pPr>
      <w:r>
        <w:rPr>
          <w:rFonts w:hint="eastAsia"/>
          <w:szCs w:val="21"/>
        </w:rPr>
        <w:t>1.3 设计</w:t>
      </w:r>
      <w:r>
        <w:rPr>
          <w:szCs w:val="21"/>
        </w:rPr>
        <w:t>费</w:t>
      </w:r>
      <w:r>
        <w:rPr>
          <w:rFonts w:hint="eastAsia"/>
          <w:szCs w:val="21"/>
        </w:rPr>
        <w:t>的说明：</w:t>
      </w:r>
      <w:r>
        <w:rPr>
          <w:rFonts w:hint="eastAsia"/>
          <w:szCs w:val="21"/>
          <w:u w:val="single"/>
        </w:rPr>
        <w:t xml:space="preserve">                                  </w:t>
      </w:r>
      <w:r>
        <w:rPr>
          <w:rFonts w:hint="eastAsia"/>
          <w:szCs w:val="21"/>
        </w:rPr>
        <w:t>。（A）</w:t>
      </w:r>
    </w:p>
    <w:p w14:paraId="0F04A4BA">
      <w:pPr>
        <w:spacing w:line="440" w:lineRule="exact"/>
        <w:ind w:firstLine="420" w:firstLineChars="200"/>
        <w:rPr>
          <w:szCs w:val="21"/>
        </w:rPr>
      </w:pPr>
      <w:r>
        <w:rPr>
          <w:rFonts w:hint="eastAsia"/>
          <w:szCs w:val="21"/>
        </w:rPr>
        <w:t>1.3 勘察设计</w:t>
      </w:r>
      <w:r>
        <w:rPr>
          <w:szCs w:val="21"/>
        </w:rPr>
        <w:t>费</w:t>
      </w:r>
      <w:r>
        <w:rPr>
          <w:rFonts w:hint="eastAsia"/>
          <w:szCs w:val="21"/>
        </w:rPr>
        <w:t>的说明：</w:t>
      </w:r>
      <w:r>
        <w:rPr>
          <w:rFonts w:hint="eastAsia"/>
          <w:szCs w:val="21"/>
          <w:u w:val="single"/>
        </w:rPr>
        <w:t xml:space="preserve">                              </w:t>
      </w:r>
      <w:r>
        <w:rPr>
          <w:rFonts w:hint="eastAsia"/>
          <w:szCs w:val="21"/>
        </w:rPr>
        <w:t>。（B）</w:t>
      </w:r>
    </w:p>
    <w:p w14:paraId="4030277F">
      <w:pPr>
        <w:spacing w:line="440" w:lineRule="exact"/>
        <w:ind w:firstLine="420" w:firstLineChars="200"/>
        <w:rPr>
          <w:szCs w:val="21"/>
        </w:rPr>
      </w:pPr>
      <w:r>
        <w:rPr>
          <w:rFonts w:hint="eastAsia"/>
          <w:szCs w:val="21"/>
        </w:rPr>
        <w:t xml:space="preserve">1.4 </w:t>
      </w:r>
      <w:r>
        <w:rPr>
          <w:szCs w:val="21"/>
        </w:rPr>
        <w:t>工程设备</w:t>
      </w:r>
      <w:r>
        <w:rPr>
          <w:rFonts w:hint="eastAsia"/>
          <w:szCs w:val="21"/>
        </w:rPr>
        <w:t>费的说明：</w:t>
      </w:r>
      <w:r>
        <w:rPr>
          <w:rFonts w:hint="eastAsia"/>
          <w:szCs w:val="21"/>
          <w:u w:val="single"/>
        </w:rPr>
        <w:t xml:space="preserve">                              </w:t>
      </w:r>
      <w:r>
        <w:rPr>
          <w:rFonts w:hint="eastAsia"/>
          <w:szCs w:val="21"/>
        </w:rPr>
        <w:t>。</w:t>
      </w:r>
    </w:p>
    <w:p w14:paraId="12680842">
      <w:pPr>
        <w:spacing w:line="440" w:lineRule="exact"/>
        <w:ind w:firstLine="420" w:firstLineChars="200"/>
        <w:rPr>
          <w:szCs w:val="21"/>
        </w:rPr>
      </w:pPr>
      <w:r>
        <w:rPr>
          <w:rFonts w:hint="eastAsia"/>
          <w:szCs w:val="21"/>
        </w:rPr>
        <w:t>1.5 必备的备品备件费的说明：</w:t>
      </w:r>
      <w:r>
        <w:rPr>
          <w:rFonts w:hint="eastAsia"/>
          <w:szCs w:val="21"/>
          <w:u w:val="single"/>
        </w:rPr>
        <w:t xml:space="preserve">                        </w:t>
      </w:r>
      <w:r>
        <w:rPr>
          <w:rFonts w:hint="eastAsia"/>
          <w:szCs w:val="21"/>
        </w:rPr>
        <w:t>。</w:t>
      </w:r>
    </w:p>
    <w:p w14:paraId="3C118CA4">
      <w:pPr>
        <w:spacing w:line="440" w:lineRule="exact"/>
        <w:ind w:firstLine="420" w:firstLineChars="200"/>
        <w:rPr>
          <w:szCs w:val="21"/>
        </w:rPr>
      </w:pPr>
      <w:r>
        <w:rPr>
          <w:rFonts w:hint="eastAsia"/>
          <w:szCs w:val="21"/>
        </w:rPr>
        <w:t>1.6 建筑</w:t>
      </w:r>
      <w:r>
        <w:rPr>
          <w:szCs w:val="21"/>
        </w:rPr>
        <w:t>安装工程费</w:t>
      </w:r>
      <w:r>
        <w:rPr>
          <w:rFonts w:hint="eastAsia"/>
          <w:szCs w:val="21"/>
        </w:rPr>
        <w:t>的说明：</w:t>
      </w:r>
      <w:r>
        <w:rPr>
          <w:rFonts w:hint="eastAsia"/>
          <w:szCs w:val="21"/>
          <w:u w:val="single"/>
        </w:rPr>
        <w:t xml:space="preserve">                          </w:t>
      </w:r>
      <w:r>
        <w:rPr>
          <w:rFonts w:hint="eastAsia"/>
          <w:szCs w:val="21"/>
        </w:rPr>
        <w:t>。</w:t>
      </w:r>
    </w:p>
    <w:p w14:paraId="084D400E">
      <w:pPr>
        <w:spacing w:line="440" w:lineRule="exact"/>
        <w:ind w:firstLine="420" w:firstLineChars="200"/>
        <w:rPr>
          <w:szCs w:val="21"/>
        </w:rPr>
      </w:pPr>
      <w:r>
        <w:rPr>
          <w:rFonts w:hint="eastAsia"/>
          <w:szCs w:val="21"/>
        </w:rPr>
        <w:t>1.7 技术服务</w:t>
      </w:r>
      <w:r>
        <w:rPr>
          <w:szCs w:val="21"/>
        </w:rPr>
        <w:t>费</w:t>
      </w:r>
      <w:r>
        <w:rPr>
          <w:rFonts w:hint="eastAsia"/>
          <w:szCs w:val="21"/>
        </w:rPr>
        <w:t>的说明：</w:t>
      </w:r>
      <w:r>
        <w:rPr>
          <w:rFonts w:hint="eastAsia"/>
          <w:szCs w:val="21"/>
          <w:u w:val="single"/>
        </w:rPr>
        <w:t xml:space="preserve">                              </w:t>
      </w:r>
      <w:r>
        <w:rPr>
          <w:rFonts w:hint="eastAsia"/>
          <w:szCs w:val="21"/>
        </w:rPr>
        <w:t>。</w:t>
      </w:r>
    </w:p>
    <w:p w14:paraId="169F0FB6">
      <w:pPr>
        <w:spacing w:line="440" w:lineRule="exact"/>
        <w:ind w:firstLine="420" w:firstLineChars="200"/>
        <w:rPr>
          <w:szCs w:val="21"/>
        </w:rPr>
      </w:pPr>
      <w:r>
        <w:rPr>
          <w:rFonts w:hint="eastAsia"/>
          <w:szCs w:val="21"/>
        </w:rPr>
        <w:t xml:space="preserve">1.8 </w:t>
      </w:r>
      <w:r>
        <w:rPr>
          <w:szCs w:val="21"/>
        </w:rPr>
        <w:t>暂列金额</w:t>
      </w:r>
      <w:r>
        <w:rPr>
          <w:rFonts w:hint="eastAsia"/>
          <w:szCs w:val="21"/>
        </w:rPr>
        <w:t>的说明：</w:t>
      </w:r>
      <w:r>
        <w:rPr>
          <w:rFonts w:hint="eastAsia"/>
          <w:szCs w:val="21"/>
          <w:u w:val="single"/>
        </w:rPr>
        <w:t xml:space="preserve">                                </w:t>
      </w:r>
      <w:r>
        <w:rPr>
          <w:rFonts w:hint="eastAsia"/>
          <w:szCs w:val="21"/>
        </w:rPr>
        <w:t>。</w:t>
      </w:r>
    </w:p>
    <w:p w14:paraId="6F2A7C8D">
      <w:pPr>
        <w:spacing w:line="440" w:lineRule="exact"/>
        <w:ind w:firstLine="420" w:firstLineChars="200"/>
        <w:rPr>
          <w:szCs w:val="21"/>
        </w:rPr>
      </w:pPr>
      <w:r>
        <w:rPr>
          <w:rFonts w:hint="eastAsia"/>
          <w:szCs w:val="21"/>
        </w:rPr>
        <w:t>1.9 暂估价的说明：由招标人列明并应包含在投标报价汇总表中。</w:t>
      </w:r>
    </w:p>
    <w:p w14:paraId="4BF91958">
      <w:pPr>
        <w:spacing w:line="440" w:lineRule="exact"/>
        <w:ind w:firstLine="420" w:firstLineChars="200"/>
        <w:rPr>
          <w:szCs w:val="21"/>
        </w:rPr>
      </w:pPr>
      <w:r>
        <w:rPr>
          <w:rFonts w:hint="eastAsia"/>
          <w:szCs w:val="21"/>
        </w:rPr>
        <w:t xml:space="preserve">1.10 </w:t>
      </w:r>
      <w:r>
        <w:rPr>
          <w:szCs w:val="21"/>
        </w:rPr>
        <w:t>其它费用</w:t>
      </w:r>
      <w:r>
        <w:rPr>
          <w:rFonts w:hint="eastAsia"/>
          <w:szCs w:val="21"/>
        </w:rPr>
        <w:t>的说明</w:t>
      </w:r>
      <w:r>
        <w:rPr>
          <w:szCs w:val="21"/>
        </w:rPr>
        <w:t>：</w:t>
      </w:r>
      <w:r>
        <w:rPr>
          <w:rFonts w:hint="eastAsia"/>
          <w:szCs w:val="21"/>
          <w:u w:val="single"/>
        </w:rPr>
        <w:t xml:space="preserve">                               </w:t>
      </w:r>
      <w:r>
        <w:rPr>
          <w:rFonts w:hint="eastAsia"/>
          <w:szCs w:val="21"/>
        </w:rPr>
        <w:t>。</w:t>
      </w:r>
    </w:p>
    <w:p w14:paraId="2E4E2301">
      <w:pPr>
        <w:rPr>
          <w:rFonts w:hint="eastAsia" w:ascii="宋体" w:hAnsi="宋体" w:cs="宋体"/>
          <w:sz w:val="22"/>
          <w:szCs w:val="22"/>
          <w:shd w:val="clear" w:color="auto" w:fill="FFFFFF"/>
        </w:rPr>
      </w:pPr>
    </w:p>
    <w:p w14:paraId="06A1B5A2">
      <w:pPr>
        <w:rPr>
          <w:rFonts w:hint="eastAsia" w:ascii="宋体" w:hAnsi="宋体" w:cs="宋体"/>
          <w:sz w:val="22"/>
          <w:szCs w:val="22"/>
          <w:shd w:val="clear" w:color="auto" w:fill="FFFFFF"/>
        </w:rPr>
      </w:pPr>
    </w:p>
    <w:p w14:paraId="04C1BA48">
      <w:pPr>
        <w:rPr>
          <w:rFonts w:hint="eastAsia" w:ascii="宋体" w:hAnsi="宋体" w:cs="宋体"/>
          <w:sz w:val="22"/>
          <w:szCs w:val="22"/>
          <w:shd w:val="clear" w:color="auto" w:fill="FFFFFF"/>
        </w:rPr>
      </w:pPr>
      <w:r>
        <w:rPr>
          <w:rFonts w:hint="eastAsia" w:ascii="宋体" w:hAnsi="宋体" w:cs="宋体"/>
          <w:sz w:val="22"/>
          <w:szCs w:val="22"/>
          <w:shd w:val="clear" w:color="auto" w:fill="FFFFFF"/>
        </w:rPr>
        <w:t>（根据项目情况填写，如招标项目提供工程量清单，可填写本项，如招标项目未提供工程量清单，本项不作要求）</w:t>
      </w:r>
    </w:p>
    <w:p w14:paraId="17141900">
      <w:pPr>
        <w:spacing w:line="440" w:lineRule="exact"/>
        <w:ind w:firstLine="420" w:firstLineChars="200"/>
        <w:rPr>
          <w:szCs w:val="21"/>
        </w:rPr>
      </w:pPr>
    </w:p>
    <w:p w14:paraId="790FDB5B">
      <w:pPr>
        <w:pStyle w:val="4"/>
      </w:pPr>
      <w:r>
        <w:br w:type="page"/>
      </w:r>
      <w:bookmarkStart w:id="1602" w:name="_Toc10415"/>
      <w:bookmarkStart w:id="1603" w:name="_Toc31107"/>
      <w:bookmarkStart w:id="1604" w:name="_Toc300835220"/>
      <w:bookmarkStart w:id="1605" w:name="_Toc31099"/>
      <w:bookmarkStart w:id="1606" w:name="_Toc363130355"/>
      <w:bookmarkStart w:id="1607" w:name="_Toc1362295134"/>
      <w:bookmarkStart w:id="1608" w:name="_Toc8203"/>
      <w:bookmarkStart w:id="1609" w:name="_Toc256759055"/>
      <w:bookmarkStart w:id="1610" w:name="_Toc22766438"/>
      <w:bookmarkStart w:id="1611" w:name="_Toc332594264"/>
      <w:r>
        <w:rPr>
          <w:rFonts w:hint="eastAsia"/>
        </w:rPr>
        <w:t>（二）价格清单</w:t>
      </w:r>
      <w:bookmarkEnd w:id="1602"/>
      <w:bookmarkEnd w:id="1603"/>
      <w:bookmarkEnd w:id="1604"/>
      <w:bookmarkEnd w:id="1605"/>
      <w:bookmarkEnd w:id="1606"/>
      <w:bookmarkEnd w:id="1607"/>
      <w:bookmarkEnd w:id="1608"/>
      <w:bookmarkEnd w:id="1609"/>
      <w:bookmarkEnd w:id="1610"/>
      <w:bookmarkEnd w:id="1611"/>
    </w:p>
    <w:p w14:paraId="705F2166">
      <w:pPr>
        <w:ind w:firstLine="420" w:firstLineChars="200"/>
        <w:rPr>
          <w:kern w:val="0"/>
          <w:sz w:val="20"/>
        </w:rPr>
      </w:pPr>
      <w:r>
        <w:rPr>
          <w:rFonts w:hint="eastAsia"/>
        </w:rPr>
        <w:t>2.1 勘察设计费清单</w:t>
      </w:r>
    </w:p>
    <w:p w14:paraId="0C914343">
      <w:pPr>
        <w:widowControl/>
        <w:jc w:val="right"/>
        <w:rPr>
          <w:kern w:val="0"/>
          <w:sz w:val="20"/>
        </w:rPr>
      </w:pPr>
      <w:r>
        <w:rPr>
          <w:rFonts w:hint="eastAsia"/>
          <w:kern w:val="0"/>
        </w:rPr>
        <w:t>单位：人民币元</w:t>
      </w:r>
    </w:p>
    <w:tbl>
      <w:tblPr>
        <w:tblStyle w:val="28"/>
        <w:tblW w:w="0" w:type="auto"/>
        <w:jc w:val="center"/>
        <w:tblLayout w:type="fixed"/>
        <w:tblCellMar>
          <w:top w:w="0" w:type="dxa"/>
          <w:left w:w="108" w:type="dxa"/>
          <w:bottom w:w="0" w:type="dxa"/>
          <w:right w:w="108" w:type="dxa"/>
        </w:tblCellMar>
      </w:tblPr>
      <w:tblGrid>
        <w:gridCol w:w="916"/>
        <w:gridCol w:w="2430"/>
        <w:gridCol w:w="1140"/>
        <w:gridCol w:w="2132"/>
        <w:gridCol w:w="1904"/>
      </w:tblGrid>
      <w:tr w14:paraId="02D40B2F">
        <w:tblPrEx>
          <w:tblCellMar>
            <w:top w:w="0" w:type="dxa"/>
            <w:left w:w="108" w:type="dxa"/>
            <w:bottom w:w="0" w:type="dxa"/>
            <w:right w:w="108" w:type="dxa"/>
          </w:tblCellMar>
        </w:tblPrEx>
        <w:trPr>
          <w:trHeight w:val="702"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14:paraId="3BCE28E6">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14:paraId="6F03C4F0">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14:paraId="7EA70CAA">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14:paraId="699DE219">
            <w:pPr>
              <w:widowControl/>
              <w:jc w:val="center"/>
              <w:rPr>
                <w:kern w:val="0"/>
                <w:szCs w:val="21"/>
              </w:rPr>
            </w:pPr>
            <w:r>
              <w:rPr>
                <w:kern w:val="0"/>
                <w:szCs w:val="21"/>
              </w:rPr>
              <w:t>金 额（元）</w:t>
            </w:r>
          </w:p>
        </w:tc>
        <w:tc>
          <w:tcPr>
            <w:tcW w:w="1904" w:type="dxa"/>
            <w:tcBorders>
              <w:top w:val="single" w:color="auto" w:sz="4" w:space="0"/>
              <w:left w:val="nil"/>
              <w:bottom w:val="single" w:color="auto" w:sz="4" w:space="0"/>
              <w:right w:val="single" w:color="auto" w:sz="4" w:space="0"/>
            </w:tcBorders>
            <w:vAlign w:val="center"/>
          </w:tcPr>
          <w:p w14:paraId="68F7BB29">
            <w:pPr>
              <w:widowControl/>
              <w:jc w:val="center"/>
              <w:rPr>
                <w:kern w:val="0"/>
                <w:szCs w:val="21"/>
              </w:rPr>
            </w:pPr>
            <w:r>
              <w:rPr>
                <w:rFonts w:hint="eastAsia"/>
                <w:kern w:val="0"/>
                <w:szCs w:val="21"/>
              </w:rPr>
              <w:t>备注</w:t>
            </w:r>
          </w:p>
        </w:tc>
      </w:tr>
      <w:tr w14:paraId="5DB92A8E">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1BBDC425">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5A1A9084">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4826F6F6">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19DD217F">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535ACEB7">
            <w:pPr>
              <w:widowControl/>
              <w:jc w:val="right"/>
              <w:rPr>
                <w:kern w:val="0"/>
                <w:szCs w:val="21"/>
              </w:rPr>
            </w:pPr>
          </w:p>
        </w:tc>
      </w:tr>
      <w:tr w14:paraId="21ECE98C">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23A26EE4">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2984EA7C">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6B245FBA">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6D7943C0">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60290D37">
            <w:pPr>
              <w:widowControl/>
              <w:jc w:val="right"/>
              <w:rPr>
                <w:kern w:val="0"/>
                <w:szCs w:val="21"/>
              </w:rPr>
            </w:pPr>
          </w:p>
        </w:tc>
      </w:tr>
      <w:tr w14:paraId="04030543">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18C86F49">
            <w:pPr>
              <w:widowControl/>
              <w:jc w:val="center"/>
              <w:rPr>
                <w:kern w:val="0"/>
                <w:szCs w:val="21"/>
              </w:rPr>
            </w:pPr>
          </w:p>
          <w:p w14:paraId="5C620BAD">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3866C29E">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5944E7E9">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4381BE8B">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6377BFB9">
            <w:pPr>
              <w:widowControl/>
              <w:jc w:val="right"/>
              <w:rPr>
                <w:kern w:val="0"/>
                <w:szCs w:val="21"/>
              </w:rPr>
            </w:pPr>
          </w:p>
        </w:tc>
      </w:tr>
      <w:tr w14:paraId="040E5E1C">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02ED81C8">
            <w:pPr>
              <w:widowControl/>
              <w:jc w:val="center"/>
              <w:rPr>
                <w:kern w:val="0"/>
                <w:szCs w:val="21"/>
              </w:rPr>
            </w:pPr>
          </w:p>
          <w:p w14:paraId="6C989019">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33DD0300">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40C8E167">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757C146A">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34282B35">
            <w:pPr>
              <w:widowControl/>
              <w:jc w:val="right"/>
              <w:rPr>
                <w:kern w:val="0"/>
                <w:szCs w:val="21"/>
              </w:rPr>
            </w:pPr>
          </w:p>
        </w:tc>
      </w:tr>
      <w:tr w14:paraId="1C1035AE">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363D0115">
            <w:pPr>
              <w:widowControl/>
              <w:jc w:val="center"/>
              <w:rPr>
                <w:kern w:val="0"/>
                <w:szCs w:val="21"/>
              </w:rPr>
            </w:pPr>
          </w:p>
          <w:p w14:paraId="5D5F6336">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2F6DEDA1">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2741F941">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2903FC32">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18EECBE1">
            <w:pPr>
              <w:widowControl/>
              <w:jc w:val="right"/>
              <w:rPr>
                <w:kern w:val="0"/>
                <w:szCs w:val="21"/>
              </w:rPr>
            </w:pPr>
          </w:p>
        </w:tc>
      </w:tr>
      <w:tr w14:paraId="5DADAF3F">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34E81DDE">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47CE9654">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5B69F5B2">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0B039E0F">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24D36A9C">
            <w:pPr>
              <w:widowControl/>
              <w:jc w:val="right"/>
              <w:rPr>
                <w:kern w:val="0"/>
                <w:szCs w:val="21"/>
              </w:rPr>
            </w:pPr>
          </w:p>
        </w:tc>
      </w:tr>
      <w:tr w14:paraId="7D0681C3">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6B28F626">
            <w:pPr>
              <w:widowControl/>
              <w:jc w:val="center"/>
              <w:rPr>
                <w:kern w:val="0"/>
                <w:szCs w:val="21"/>
              </w:rPr>
            </w:pPr>
          </w:p>
          <w:p w14:paraId="1D781016">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220DCE45">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06AF0257">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02F96BD9">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35AB05B3">
            <w:pPr>
              <w:widowControl/>
              <w:jc w:val="right"/>
              <w:rPr>
                <w:kern w:val="0"/>
                <w:szCs w:val="21"/>
              </w:rPr>
            </w:pPr>
          </w:p>
        </w:tc>
      </w:tr>
      <w:tr w14:paraId="3F1C88B2">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7DAD0F98">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733C40DD">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699147DB">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057E9A38">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64EEFAE8">
            <w:pPr>
              <w:widowControl/>
              <w:jc w:val="right"/>
              <w:rPr>
                <w:kern w:val="0"/>
                <w:szCs w:val="21"/>
              </w:rPr>
            </w:pPr>
          </w:p>
        </w:tc>
      </w:tr>
      <w:tr w14:paraId="17645DF0">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44B4FC84">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6E482459">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60A766B6">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111C420A">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041E3F05">
            <w:pPr>
              <w:widowControl/>
              <w:jc w:val="right"/>
              <w:rPr>
                <w:kern w:val="0"/>
                <w:szCs w:val="21"/>
              </w:rPr>
            </w:pPr>
          </w:p>
        </w:tc>
      </w:tr>
      <w:tr w14:paraId="3D30738B">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00747FBB">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1054DD9D">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22C677C0">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32ECCA12">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4110D10B">
            <w:pPr>
              <w:widowControl/>
              <w:jc w:val="right"/>
              <w:rPr>
                <w:kern w:val="0"/>
                <w:szCs w:val="21"/>
              </w:rPr>
            </w:pPr>
          </w:p>
        </w:tc>
      </w:tr>
      <w:tr w14:paraId="3D1DD86C">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06CD63E1">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107D740D">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37D9CAE0">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3948B709">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35A2AEEF">
            <w:pPr>
              <w:widowControl/>
              <w:jc w:val="right"/>
              <w:rPr>
                <w:kern w:val="0"/>
                <w:szCs w:val="21"/>
              </w:rPr>
            </w:pPr>
          </w:p>
        </w:tc>
      </w:tr>
      <w:tr w14:paraId="143C5BA4">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3D0479A8">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6FBBF460">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189AF89E">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0C40950D">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24A2CA6C">
            <w:pPr>
              <w:widowControl/>
              <w:jc w:val="right"/>
              <w:rPr>
                <w:kern w:val="0"/>
                <w:szCs w:val="21"/>
              </w:rPr>
            </w:pPr>
          </w:p>
        </w:tc>
      </w:tr>
      <w:tr w14:paraId="76E82D27">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6A946437">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59D57050">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6C42A133">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532F1032">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4F8D32F1">
            <w:pPr>
              <w:widowControl/>
              <w:jc w:val="right"/>
              <w:rPr>
                <w:kern w:val="0"/>
                <w:szCs w:val="21"/>
              </w:rPr>
            </w:pPr>
          </w:p>
        </w:tc>
      </w:tr>
      <w:tr w14:paraId="6EEE3AA1">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441916B2">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1188894D">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3E081242">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56B14C29">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6AC3A718">
            <w:pPr>
              <w:widowControl/>
              <w:jc w:val="right"/>
              <w:rPr>
                <w:kern w:val="0"/>
                <w:szCs w:val="21"/>
              </w:rPr>
            </w:pPr>
          </w:p>
        </w:tc>
      </w:tr>
      <w:tr w14:paraId="1877D5D0">
        <w:tblPrEx>
          <w:tblCellMar>
            <w:top w:w="0" w:type="dxa"/>
            <w:left w:w="108" w:type="dxa"/>
            <w:bottom w:w="0" w:type="dxa"/>
            <w:right w:w="108" w:type="dxa"/>
          </w:tblCellMar>
        </w:tblPrEx>
        <w:trPr>
          <w:trHeight w:val="702" w:hRule="atLeast"/>
          <w:jc w:val="center"/>
        </w:trPr>
        <w:tc>
          <w:tcPr>
            <w:tcW w:w="3346" w:type="dxa"/>
            <w:gridSpan w:val="2"/>
            <w:tcBorders>
              <w:top w:val="nil"/>
              <w:left w:val="single" w:color="auto" w:sz="4" w:space="0"/>
              <w:bottom w:val="single" w:color="auto" w:sz="4" w:space="0"/>
              <w:right w:val="single" w:color="auto" w:sz="4" w:space="0"/>
            </w:tcBorders>
            <w:vAlign w:val="center"/>
          </w:tcPr>
          <w:p w14:paraId="444C1671">
            <w:pPr>
              <w:widowControl/>
              <w:jc w:val="center"/>
              <w:rPr>
                <w:kern w:val="0"/>
                <w:szCs w:val="21"/>
              </w:rPr>
            </w:pPr>
            <w:r>
              <w:rPr>
                <w:rFonts w:hint="eastAsia"/>
                <w:kern w:val="0"/>
                <w:szCs w:val="21"/>
              </w:rPr>
              <w:t>合计报价</w:t>
            </w:r>
          </w:p>
        </w:tc>
        <w:tc>
          <w:tcPr>
            <w:tcW w:w="5176" w:type="dxa"/>
            <w:gridSpan w:val="3"/>
            <w:tcBorders>
              <w:top w:val="single" w:color="auto" w:sz="4" w:space="0"/>
              <w:left w:val="nil"/>
              <w:bottom w:val="single" w:color="auto" w:sz="4" w:space="0"/>
              <w:right w:val="single" w:color="auto" w:sz="4" w:space="0"/>
            </w:tcBorders>
            <w:vAlign w:val="center"/>
          </w:tcPr>
          <w:p w14:paraId="3605D2E1">
            <w:pPr>
              <w:widowControl/>
              <w:jc w:val="right"/>
              <w:rPr>
                <w:kern w:val="0"/>
                <w:szCs w:val="21"/>
              </w:rPr>
            </w:pPr>
          </w:p>
        </w:tc>
      </w:tr>
    </w:tbl>
    <w:p w14:paraId="48523865"/>
    <w:p w14:paraId="154A5E80">
      <w:pPr>
        <w:ind w:firstLine="420" w:firstLineChars="200"/>
      </w:pPr>
    </w:p>
    <w:p w14:paraId="611805E0">
      <w:pPr>
        <w:ind w:firstLine="420" w:firstLineChars="200"/>
        <w:rPr>
          <w:szCs w:val="21"/>
        </w:rPr>
      </w:pPr>
      <w:r>
        <w:rPr>
          <w:rFonts w:hint="eastAsia"/>
        </w:rPr>
        <w:t xml:space="preserve">2.2 </w:t>
      </w:r>
      <w:r>
        <w:rPr>
          <w:szCs w:val="21"/>
        </w:rPr>
        <w:t>工程设备</w:t>
      </w:r>
      <w:r>
        <w:rPr>
          <w:rFonts w:hint="eastAsia"/>
          <w:szCs w:val="21"/>
        </w:rPr>
        <w:t>费清单</w:t>
      </w:r>
    </w:p>
    <w:p w14:paraId="71A6571C">
      <w:pPr>
        <w:rPr>
          <w:szCs w:val="21"/>
        </w:rPr>
      </w:pPr>
    </w:p>
    <w:p w14:paraId="1568CD3A">
      <w:pPr>
        <w:widowControl/>
        <w:jc w:val="right"/>
        <w:rPr>
          <w:kern w:val="0"/>
          <w:sz w:val="20"/>
        </w:rPr>
      </w:pPr>
      <w:r>
        <w:rPr>
          <w:rFonts w:hint="eastAsia"/>
          <w:kern w:val="0"/>
        </w:rPr>
        <w:t>单位：人民币元</w:t>
      </w:r>
    </w:p>
    <w:tbl>
      <w:tblPr>
        <w:tblStyle w:val="28"/>
        <w:tblW w:w="0" w:type="auto"/>
        <w:jc w:val="center"/>
        <w:tblLayout w:type="fixed"/>
        <w:tblCellMar>
          <w:top w:w="0" w:type="dxa"/>
          <w:left w:w="108" w:type="dxa"/>
          <w:bottom w:w="0" w:type="dxa"/>
          <w:right w:w="108" w:type="dxa"/>
        </w:tblCellMar>
      </w:tblPr>
      <w:tblGrid>
        <w:gridCol w:w="915"/>
        <w:gridCol w:w="2250"/>
        <w:gridCol w:w="1444"/>
        <w:gridCol w:w="1081"/>
        <w:gridCol w:w="1440"/>
        <w:gridCol w:w="1392"/>
      </w:tblGrid>
      <w:tr w14:paraId="67DF0C96">
        <w:tblPrEx>
          <w:tblCellMar>
            <w:top w:w="0" w:type="dxa"/>
            <w:left w:w="108" w:type="dxa"/>
            <w:bottom w:w="0" w:type="dxa"/>
            <w:right w:w="108" w:type="dxa"/>
          </w:tblCellMar>
        </w:tblPrEx>
        <w:trPr>
          <w:trHeight w:val="702"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095EDE1">
            <w:pPr>
              <w:widowControl/>
              <w:jc w:val="center"/>
              <w:rPr>
                <w:kern w:val="0"/>
                <w:szCs w:val="21"/>
              </w:rPr>
            </w:pPr>
            <w:r>
              <w:rPr>
                <w:kern w:val="0"/>
                <w:szCs w:val="21"/>
              </w:rPr>
              <w:t>序号</w:t>
            </w:r>
          </w:p>
        </w:tc>
        <w:tc>
          <w:tcPr>
            <w:tcW w:w="2250" w:type="dxa"/>
            <w:tcBorders>
              <w:top w:val="single" w:color="auto" w:sz="4" w:space="0"/>
              <w:left w:val="nil"/>
              <w:bottom w:val="single" w:color="auto" w:sz="4" w:space="0"/>
              <w:right w:val="single" w:color="auto" w:sz="4" w:space="0"/>
            </w:tcBorders>
            <w:vAlign w:val="center"/>
          </w:tcPr>
          <w:p w14:paraId="42D3B957">
            <w:pPr>
              <w:widowControl/>
              <w:jc w:val="center"/>
              <w:rPr>
                <w:kern w:val="0"/>
                <w:szCs w:val="21"/>
              </w:rPr>
            </w:pPr>
            <w:r>
              <w:rPr>
                <w:rFonts w:hint="eastAsia"/>
                <w:kern w:val="0"/>
                <w:szCs w:val="21"/>
              </w:rPr>
              <w:t>设备名称</w:t>
            </w:r>
          </w:p>
        </w:tc>
        <w:tc>
          <w:tcPr>
            <w:tcW w:w="1444" w:type="dxa"/>
            <w:tcBorders>
              <w:top w:val="single" w:color="auto" w:sz="4" w:space="0"/>
              <w:left w:val="nil"/>
              <w:bottom w:val="single" w:color="auto" w:sz="4" w:space="0"/>
              <w:right w:val="single" w:color="auto" w:sz="4" w:space="0"/>
            </w:tcBorders>
            <w:vAlign w:val="center"/>
          </w:tcPr>
          <w:p w14:paraId="4F7A07F6">
            <w:pPr>
              <w:widowControl/>
              <w:jc w:val="center"/>
              <w:rPr>
                <w:kern w:val="0"/>
                <w:szCs w:val="21"/>
              </w:rPr>
            </w:pPr>
            <w:r>
              <w:rPr>
                <w:rFonts w:hint="eastAsia"/>
                <w:kern w:val="0"/>
                <w:szCs w:val="21"/>
              </w:rPr>
              <w:t>规格型号</w:t>
            </w:r>
          </w:p>
        </w:tc>
        <w:tc>
          <w:tcPr>
            <w:tcW w:w="1081" w:type="dxa"/>
            <w:tcBorders>
              <w:top w:val="single" w:color="auto" w:sz="4" w:space="0"/>
              <w:left w:val="nil"/>
              <w:bottom w:val="single" w:color="auto" w:sz="4" w:space="0"/>
              <w:right w:val="single" w:color="auto" w:sz="4" w:space="0"/>
            </w:tcBorders>
            <w:vAlign w:val="center"/>
          </w:tcPr>
          <w:p w14:paraId="17903B8A">
            <w:pPr>
              <w:widowControl/>
              <w:jc w:val="center"/>
              <w:rPr>
                <w:kern w:val="0"/>
                <w:szCs w:val="21"/>
              </w:rPr>
            </w:pPr>
            <w:r>
              <w:rPr>
                <w:rFonts w:hint="eastAsia"/>
                <w:kern w:val="0"/>
                <w:szCs w:val="21"/>
              </w:rPr>
              <w:t>数量</w:t>
            </w:r>
          </w:p>
        </w:tc>
        <w:tc>
          <w:tcPr>
            <w:tcW w:w="1440" w:type="dxa"/>
            <w:tcBorders>
              <w:top w:val="single" w:color="auto" w:sz="4" w:space="0"/>
              <w:left w:val="nil"/>
              <w:bottom w:val="single" w:color="auto" w:sz="4" w:space="0"/>
              <w:right w:val="single" w:color="auto" w:sz="4" w:space="0"/>
            </w:tcBorders>
            <w:vAlign w:val="center"/>
          </w:tcPr>
          <w:p w14:paraId="1348E870">
            <w:pPr>
              <w:widowControl/>
              <w:jc w:val="center"/>
              <w:rPr>
                <w:kern w:val="0"/>
                <w:szCs w:val="21"/>
              </w:rPr>
            </w:pPr>
            <w:r>
              <w:rPr>
                <w:rFonts w:hint="eastAsia"/>
                <w:kern w:val="0"/>
                <w:szCs w:val="21"/>
              </w:rPr>
              <w:t>单价</w:t>
            </w:r>
          </w:p>
        </w:tc>
        <w:tc>
          <w:tcPr>
            <w:tcW w:w="1392" w:type="dxa"/>
            <w:tcBorders>
              <w:top w:val="single" w:color="auto" w:sz="4" w:space="0"/>
              <w:left w:val="nil"/>
              <w:bottom w:val="single" w:color="auto" w:sz="4" w:space="0"/>
              <w:right w:val="single" w:color="auto" w:sz="4" w:space="0"/>
            </w:tcBorders>
            <w:vAlign w:val="center"/>
          </w:tcPr>
          <w:p w14:paraId="6F09D937">
            <w:pPr>
              <w:widowControl/>
              <w:jc w:val="center"/>
              <w:rPr>
                <w:kern w:val="0"/>
                <w:szCs w:val="21"/>
              </w:rPr>
            </w:pPr>
            <w:r>
              <w:rPr>
                <w:rFonts w:hint="eastAsia"/>
                <w:kern w:val="0"/>
                <w:szCs w:val="21"/>
              </w:rPr>
              <w:t>合价</w:t>
            </w:r>
          </w:p>
        </w:tc>
      </w:tr>
      <w:tr w14:paraId="6C2812B3">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72F2CF33">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6803C944">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744D2BB6">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4F92E88A">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51EFE70D">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7B7FAD4B">
            <w:pPr>
              <w:widowControl/>
              <w:jc w:val="right"/>
              <w:rPr>
                <w:kern w:val="0"/>
                <w:szCs w:val="21"/>
              </w:rPr>
            </w:pPr>
          </w:p>
        </w:tc>
      </w:tr>
      <w:tr w14:paraId="455928A3">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586251FD">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4EF04594">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72AA2377">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041F913B">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4A1347CB">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60B61BE6">
            <w:pPr>
              <w:widowControl/>
              <w:jc w:val="right"/>
              <w:rPr>
                <w:kern w:val="0"/>
                <w:szCs w:val="21"/>
              </w:rPr>
            </w:pPr>
          </w:p>
        </w:tc>
      </w:tr>
      <w:tr w14:paraId="347519B5">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0878C624">
            <w:pPr>
              <w:widowControl/>
              <w:jc w:val="center"/>
              <w:rPr>
                <w:kern w:val="0"/>
                <w:szCs w:val="21"/>
              </w:rPr>
            </w:pPr>
          </w:p>
          <w:p w14:paraId="1C560D26">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2C433BE1">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2A5CEEBF">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4A3FDE37">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0F3CD31A">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2B7B4E3C">
            <w:pPr>
              <w:widowControl/>
              <w:jc w:val="right"/>
              <w:rPr>
                <w:kern w:val="0"/>
                <w:szCs w:val="21"/>
              </w:rPr>
            </w:pPr>
          </w:p>
        </w:tc>
      </w:tr>
      <w:tr w14:paraId="146239B7">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0B67FA4A">
            <w:pPr>
              <w:widowControl/>
              <w:jc w:val="center"/>
              <w:rPr>
                <w:kern w:val="0"/>
                <w:szCs w:val="21"/>
              </w:rPr>
            </w:pPr>
          </w:p>
          <w:p w14:paraId="2EF9B1F0">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3C2C21D9">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041B5DA0">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28E363CC">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36784414">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3ED88B3B">
            <w:pPr>
              <w:widowControl/>
              <w:jc w:val="right"/>
              <w:rPr>
                <w:kern w:val="0"/>
                <w:szCs w:val="21"/>
              </w:rPr>
            </w:pPr>
          </w:p>
        </w:tc>
      </w:tr>
      <w:tr w14:paraId="65D6F9B6">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174CEECF">
            <w:pPr>
              <w:widowControl/>
              <w:jc w:val="center"/>
              <w:rPr>
                <w:kern w:val="0"/>
                <w:szCs w:val="21"/>
              </w:rPr>
            </w:pPr>
          </w:p>
          <w:p w14:paraId="7D72400E">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23105685">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44D3E27D">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0FA4BBC4">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3DC40653">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243379DE">
            <w:pPr>
              <w:widowControl/>
              <w:jc w:val="right"/>
              <w:rPr>
                <w:kern w:val="0"/>
                <w:szCs w:val="21"/>
              </w:rPr>
            </w:pPr>
          </w:p>
        </w:tc>
      </w:tr>
      <w:tr w14:paraId="6E8C2A5C">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0336A093">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61BAD8A1">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58157F4B">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4BC132D1">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4DC75C35">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742946C0">
            <w:pPr>
              <w:widowControl/>
              <w:jc w:val="right"/>
              <w:rPr>
                <w:kern w:val="0"/>
                <w:szCs w:val="21"/>
              </w:rPr>
            </w:pPr>
          </w:p>
        </w:tc>
      </w:tr>
      <w:tr w14:paraId="7392D7D5">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1241F9F2">
            <w:pPr>
              <w:widowControl/>
              <w:jc w:val="center"/>
              <w:rPr>
                <w:kern w:val="0"/>
                <w:szCs w:val="21"/>
              </w:rPr>
            </w:pPr>
          </w:p>
          <w:p w14:paraId="081E6965">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11BE0F2D">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4358EFC3">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45F2F171">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14256195">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791D4952">
            <w:pPr>
              <w:widowControl/>
              <w:jc w:val="right"/>
              <w:rPr>
                <w:kern w:val="0"/>
                <w:szCs w:val="21"/>
              </w:rPr>
            </w:pPr>
          </w:p>
        </w:tc>
      </w:tr>
      <w:tr w14:paraId="35499B64">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636EE8C2">
            <w:pPr>
              <w:widowControl/>
              <w:jc w:val="center"/>
              <w:rPr>
                <w:kern w:val="0"/>
                <w:szCs w:val="21"/>
              </w:rPr>
            </w:pPr>
          </w:p>
          <w:p w14:paraId="30E44759">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4091F840">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3AED7DB3">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43FC1CAF">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39E54B8D">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2C90423B">
            <w:pPr>
              <w:widowControl/>
              <w:jc w:val="right"/>
              <w:rPr>
                <w:kern w:val="0"/>
                <w:szCs w:val="21"/>
              </w:rPr>
            </w:pPr>
          </w:p>
        </w:tc>
      </w:tr>
      <w:tr w14:paraId="724A3E4E">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63DB0984">
            <w:pPr>
              <w:widowControl/>
              <w:jc w:val="center"/>
              <w:rPr>
                <w:kern w:val="0"/>
                <w:szCs w:val="21"/>
              </w:rPr>
            </w:pPr>
          </w:p>
          <w:p w14:paraId="65090403">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25EBD8FC">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63EFF29E">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073B84A6">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115C8157">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24DAA074">
            <w:pPr>
              <w:widowControl/>
              <w:jc w:val="right"/>
              <w:rPr>
                <w:kern w:val="0"/>
                <w:szCs w:val="21"/>
              </w:rPr>
            </w:pPr>
          </w:p>
        </w:tc>
      </w:tr>
      <w:tr w14:paraId="51793642">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25453112">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6A784765">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2357CEF3">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7AAB1146">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0FC291D6">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36616555">
            <w:pPr>
              <w:widowControl/>
              <w:jc w:val="right"/>
              <w:rPr>
                <w:kern w:val="0"/>
                <w:szCs w:val="21"/>
              </w:rPr>
            </w:pPr>
          </w:p>
        </w:tc>
      </w:tr>
      <w:tr w14:paraId="78C3545C">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32236DA6">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143253D2">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69C662F2">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7ACEDEF0">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6D4B9525">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07A5A54E">
            <w:pPr>
              <w:widowControl/>
              <w:jc w:val="right"/>
              <w:rPr>
                <w:kern w:val="0"/>
                <w:szCs w:val="21"/>
              </w:rPr>
            </w:pPr>
          </w:p>
        </w:tc>
      </w:tr>
      <w:tr w14:paraId="05651C4D">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78884202">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1E5938D8">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5FE68285">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292A102B">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4DBB1205">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1CAF1FD6">
            <w:pPr>
              <w:widowControl/>
              <w:jc w:val="right"/>
              <w:rPr>
                <w:kern w:val="0"/>
                <w:szCs w:val="21"/>
              </w:rPr>
            </w:pPr>
          </w:p>
        </w:tc>
      </w:tr>
      <w:tr w14:paraId="212C34E5">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12FB7B5C">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54B8338A">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399E1B09">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01800350">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270BBBC7">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082F7F1D">
            <w:pPr>
              <w:widowControl/>
              <w:jc w:val="right"/>
              <w:rPr>
                <w:kern w:val="0"/>
                <w:szCs w:val="21"/>
              </w:rPr>
            </w:pPr>
          </w:p>
        </w:tc>
      </w:tr>
      <w:tr w14:paraId="7290106E">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37F5FD9C">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730F25A5">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2724168A">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2E817FAE">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390BFDFE">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1C1BD391">
            <w:pPr>
              <w:widowControl/>
              <w:jc w:val="right"/>
              <w:rPr>
                <w:kern w:val="0"/>
                <w:szCs w:val="21"/>
              </w:rPr>
            </w:pPr>
          </w:p>
        </w:tc>
      </w:tr>
      <w:tr w14:paraId="5853A75B">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1BD332FD">
            <w:pPr>
              <w:widowControl/>
              <w:jc w:val="center"/>
              <w:rPr>
                <w:kern w:val="0"/>
                <w:szCs w:val="21"/>
              </w:rPr>
            </w:pPr>
          </w:p>
        </w:tc>
        <w:tc>
          <w:tcPr>
            <w:tcW w:w="2250" w:type="dxa"/>
            <w:tcBorders>
              <w:top w:val="single" w:color="auto" w:sz="4" w:space="0"/>
              <w:left w:val="nil"/>
              <w:bottom w:val="single" w:color="auto" w:sz="4" w:space="0"/>
              <w:right w:val="single" w:color="auto" w:sz="4" w:space="0"/>
            </w:tcBorders>
            <w:vAlign w:val="center"/>
          </w:tcPr>
          <w:p w14:paraId="1057E476">
            <w:pPr>
              <w:widowControl/>
              <w:jc w:val="center"/>
              <w:rPr>
                <w:kern w:val="0"/>
                <w:szCs w:val="21"/>
              </w:rPr>
            </w:pPr>
          </w:p>
        </w:tc>
        <w:tc>
          <w:tcPr>
            <w:tcW w:w="1444" w:type="dxa"/>
            <w:tcBorders>
              <w:top w:val="single" w:color="auto" w:sz="4" w:space="0"/>
              <w:left w:val="nil"/>
              <w:bottom w:val="single" w:color="auto" w:sz="4" w:space="0"/>
              <w:right w:val="single" w:color="auto" w:sz="4" w:space="0"/>
            </w:tcBorders>
            <w:vAlign w:val="center"/>
          </w:tcPr>
          <w:p w14:paraId="16E44076">
            <w:pPr>
              <w:widowControl/>
              <w:jc w:val="center"/>
              <w:rPr>
                <w:kern w:val="0"/>
                <w:szCs w:val="21"/>
              </w:rPr>
            </w:pPr>
          </w:p>
        </w:tc>
        <w:tc>
          <w:tcPr>
            <w:tcW w:w="1081" w:type="dxa"/>
            <w:tcBorders>
              <w:top w:val="single" w:color="auto" w:sz="4" w:space="0"/>
              <w:left w:val="nil"/>
              <w:bottom w:val="single" w:color="auto" w:sz="4" w:space="0"/>
              <w:right w:val="single" w:color="auto" w:sz="4" w:space="0"/>
            </w:tcBorders>
            <w:vAlign w:val="center"/>
          </w:tcPr>
          <w:p w14:paraId="4D89AE2E">
            <w:pPr>
              <w:widowControl/>
              <w:jc w:val="center"/>
              <w:rPr>
                <w:kern w:val="0"/>
                <w:szCs w:val="21"/>
              </w:rPr>
            </w:pPr>
          </w:p>
        </w:tc>
        <w:tc>
          <w:tcPr>
            <w:tcW w:w="1440" w:type="dxa"/>
            <w:tcBorders>
              <w:top w:val="nil"/>
              <w:left w:val="nil"/>
              <w:bottom w:val="single" w:color="auto" w:sz="4" w:space="0"/>
              <w:right w:val="single" w:color="auto" w:sz="4" w:space="0"/>
            </w:tcBorders>
            <w:vAlign w:val="center"/>
          </w:tcPr>
          <w:p w14:paraId="35EC0735">
            <w:pPr>
              <w:widowControl/>
              <w:jc w:val="right"/>
              <w:rPr>
                <w:kern w:val="0"/>
                <w:szCs w:val="21"/>
              </w:rPr>
            </w:pPr>
          </w:p>
        </w:tc>
        <w:tc>
          <w:tcPr>
            <w:tcW w:w="1392" w:type="dxa"/>
            <w:tcBorders>
              <w:top w:val="nil"/>
              <w:left w:val="nil"/>
              <w:bottom w:val="single" w:color="auto" w:sz="4" w:space="0"/>
              <w:right w:val="single" w:color="auto" w:sz="4" w:space="0"/>
            </w:tcBorders>
            <w:vAlign w:val="center"/>
          </w:tcPr>
          <w:p w14:paraId="3ADD56B1">
            <w:pPr>
              <w:widowControl/>
              <w:jc w:val="right"/>
              <w:rPr>
                <w:kern w:val="0"/>
                <w:szCs w:val="21"/>
              </w:rPr>
            </w:pPr>
          </w:p>
        </w:tc>
      </w:tr>
      <w:tr w14:paraId="00B1FB3F">
        <w:tblPrEx>
          <w:tblCellMar>
            <w:top w:w="0" w:type="dxa"/>
            <w:left w:w="108" w:type="dxa"/>
            <w:bottom w:w="0" w:type="dxa"/>
            <w:right w:w="108" w:type="dxa"/>
          </w:tblCellMar>
        </w:tblPrEx>
        <w:trPr>
          <w:trHeight w:val="702" w:hRule="atLeast"/>
          <w:jc w:val="center"/>
        </w:trPr>
        <w:tc>
          <w:tcPr>
            <w:tcW w:w="4609" w:type="dxa"/>
            <w:gridSpan w:val="3"/>
            <w:tcBorders>
              <w:top w:val="nil"/>
              <w:left w:val="single" w:color="auto" w:sz="4" w:space="0"/>
              <w:bottom w:val="single" w:color="auto" w:sz="4" w:space="0"/>
              <w:right w:val="single" w:color="auto" w:sz="4" w:space="0"/>
            </w:tcBorders>
            <w:vAlign w:val="center"/>
          </w:tcPr>
          <w:p w14:paraId="1C482CD8">
            <w:pPr>
              <w:widowControl/>
              <w:jc w:val="center"/>
              <w:rPr>
                <w:kern w:val="0"/>
                <w:szCs w:val="21"/>
              </w:rPr>
            </w:pPr>
            <w:r>
              <w:rPr>
                <w:rFonts w:hint="eastAsia"/>
                <w:kern w:val="0"/>
                <w:szCs w:val="21"/>
              </w:rPr>
              <w:t>合计报价</w:t>
            </w:r>
          </w:p>
        </w:tc>
        <w:tc>
          <w:tcPr>
            <w:tcW w:w="3913" w:type="dxa"/>
            <w:gridSpan w:val="3"/>
            <w:tcBorders>
              <w:top w:val="single" w:color="auto" w:sz="4" w:space="0"/>
              <w:left w:val="nil"/>
              <w:bottom w:val="single" w:color="auto" w:sz="4" w:space="0"/>
              <w:right w:val="single" w:color="auto" w:sz="4" w:space="0"/>
            </w:tcBorders>
            <w:vAlign w:val="center"/>
          </w:tcPr>
          <w:p w14:paraId="17ED2BB2">
            <w:pPr>
              <w:widowControl/>
              <w:jc w:val="right"/>
              <w:rPr>
                <w:kern w:val="0"/>
                <w:szCs w:val="21"/>
              </w:rPr>
            </w:pPr>
          </w:p>
        </w:tc>
      </w:tr>
    </w:tbl>
    <w:p w14:paraId="4700607A">
      <w:pPr>
        <w:ind w:firstLine="210" w:firstLineChars="100"/>
      </w:pPr>
    </w:p>
    <w:p w14:paraId="7481F1D3">
      <w:pPr>
        <w:ind w:firstLine="210" w:firstLineChars="100"/>
      </w:pPr>
    </w:p>
    <w:p w14:paraId="38271839">
      <w:pPr>
        <w:ind w:firstLine="210" w:firstLineChars="100"/>
      </w:pPr>
    </w:p>
    <w:p w14:paraId="4ED92430">
      <w:pPr>
        <w:ind w:firstLine="210" w:firstLineChars="100"/>
      </w:pPr>
    </w:p>
    <w:p w14:paraId="7B4E2B56">
      <w:pPr>
        <w:ind w:firstLine="420" w:firstLineChars="200"/>
        <w:rPr>
          <w:szCs w:val="21"/>
        </w:rPr>
      </w:pPr>
      <w:r>
        <w:rPr>
          <w:rFonts w:hint="eastAsia"/>
        </w:rPr>
        <w:t>2.3 必备的备品备件</w:t>
      </w:r>
      <w:r>
        <w:rPr>
          <w:rFonts w:hint="eastAsia"/>
          <w:szCs w:val="21"/>
        </w:rPr>
        <w:t>费清单</w:t>
      </w:r>
    </w:p>
    <w:p w14:paraId="00E183A6">
      <w:pPr>
        <w:rPr>
          <w:szCs w:val="21"/>
        </w:rPr>
      </w:pPr>
    </w:p>
    <w:p w14:paraId="66841F17">
      <w:pPr>
        <w:widowControl/>
        <w:jc w:val="right"/>
        <w:rPr>
          <w:kern w:val="0"/>
          <w:sz w:val="20"/>
        </w:rPr>
      </w:pPr>
      <w:r>
        <w:rPr>
          <w:rFonts w:hint="eastAsia"/>
          <w:kern w:val="0"/>
        </w:rPr>
        <w:t>单位：人民币元</w:t>
      </w:r>
    </w:p>
    <w:tbl>
      <w:tblPr>
        <w:tblStyle w:val="28"/>
        <w:tblW w:w="0" w:type="auto"/>
        <w:jc w:val="center"/>
        <w:tblLayout w:type="fixed"/>
        <w:tblCellMar>
          <w:top w:w="0" w:type="dxa"/>
          <w:left w:w="108" w:type="dxa"/>
          <w:bottom w:w="0" w:type="dxa"/>
          <w:right w:w="108" w:type="dxa"/>
        </w:tblCellMar>
      </w:tblPr>
      <w:tblGrid>
        <w:gridCol w:w="915"/>
        <w:gridCol w:w="1890"/>
        <w:gridCol w:w="1263"/>
        <w:gridCol w:w="1260"/>
        <w:gridCol w:w="1619"/>
        <w:gridCol w:w="1575"/>
      </w:tblGrid>
      <w:tr w14:paraId="0CCDB33C">
        <w:tblPrEx>
          <w:tblCellMar>
            <w:top w:w="0" w:type="dxa"/>
            <w:left w:w="108" w:type="dxa"/>
            <w:bottom w:w="0" w:type="dxa"/>
            <w:right w:w="108" w:type="dxa"/>
          </w:tblCellMar>
        </w:tblPrEx>
        <w:trPr>
          <w:trHeight w:val="702"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5A9A080">
            <w:pPr>
              <w:widowControl/>
              <w:jc w:val="center"/>
              <w:rPr>
                <w:kern w:val="0"/>
                <w:szCs w:val="21"/>
              </w:rPr>
            </w:pPr>
            <w:r>
              <w:rPr>
                <w:kern w:val="0"/>
                <w:szCs w:val="21"/>
              </w:rPr>
              <w:t>序号</w:t>
            </w:r>
          </w:p>
        </w:tc>
        <w:tc>
          <w:tcPr>
            <w:tcW w:w="1890" w:type="dxa"/>
            <w:tcBorders>
              <w:top w:val="single" w:color="auto" w:sz="4" w:space="0"/>
              <w:left w:val="nil"/>
              <w:bottom w:val="single" w:color="auto" w:sz="4" w:space="0"/>
              <w:right w:val="single" w:color="auto" w:sz="4" w:space="0"/>
            </w:tcBorders>
            <w:vAlign w:val="center"/>
          </w:tcPr>
          <w:p w14:paraId="077F506E">
            <w:pPr>
              <w:widowControl/>
              <w:jc w:val="center"/>
              <w:rPr>
                <w:kern w:val="0"/>
                <w:szCs w:val="21"/>
              </w:rPr>
            </w:pPr>
            <w:r>
              <w:rPr>
                <w:rFonts w:hint="eastAsia"/>
                <w:kern w:val="0"/>
                <w:szCs w:val="21"/>
              </w:rPr>
              <w:t>备品备件名称</w:t>
            </w:r>
          </w:p>
        </w:tc>
        <w:tc>
          <w:tcPr>
            <w:tcW w:w="1263" w:type="dxa"/>
            <w:tcBorders>
              <w:top w:val="single" w:color="auto" w:sz="4" w:space="0"/>
              <w:left w:val="nil"/>
              <w:bottom w:val="single" w:color="auto" w:sz="4" w:space="0"/>
              <w:right w:val="single" w:color="auto" w:sz="4" w:space="0"/>
            </w:tcBorders>
            <w:vAlign w:val="center"/>
          </w:tcPr>
          <w:p w14:paraId="3A3D3E3D">
            <w:pPr>
              <w:widowControl/>
              <w:jc w:val="center"/>
              <w:rPr>
                <w:kern w:val="0"/>
                <w:szCs w:val="21"/>
              </w:rPr>
            </w:pPr>
            <w:r>
              <w:rPr>
                <w:rFonts w:hint="eastAsia"/>
                <w:kern w:val="0"/>
                <w:szCs w:val="21"/>
              </w:rPr>
              <w:t>规格型号</w:t>
            </w:r>
          </w:p>
        </w:tc>
        <w:tc>
          <w:tcPr>
            <w:tcW w:w="1260" w:type="dxa"/>
            <w:tcBorders>
              <w:top w:val="single" w:color="auto" w:sz="4" w:space="0"/>
              <w:left w:val="nil"/>
              <w:bottom w:val="single" w:color="auto" w:sz="4" w:space="0"/>
              <w:right w:val="single" w:color="auto" w:sz="4" w:space="0"/>
            </w:tcBorders>
            <w:vAlign w:val="center"/>
          </w:tcPr>
          <w:p w14:paraId="5A897F6D">
            <w:pPr>
              <w:widowControl/>
              <w:jc w:val="center"/>
              <w:rPr>
                <w:kern w:val="0"/>
                <w:szCs w:val="21"/>
              </w:rPr>
            </w:pPr>
            <w:r>
              <w:rPr>
                <w:rFonts w:hint="eastAsia"/>
                <w:kern w:val="0"/>
                <w:szCs w:val="21"/>
              </w:rPr>
              <w:t>数量</w:t>
            </w:r>
          </w:p>
        </w:tc>
        <w:tc>
          <w:tcPr>
            <w:tcW w:w="1619" w:type="dxa"/>
            <w:tcBorders>
              <w:top w:val="single" w:color="auto" w:sz="4" w:space="0"/>
              <w:left w:val="nil"/>
              <w:bottom w:val="single" w:color="auto" w:sz="4" w:space="0"/>
              <w:right w:val="single" w:color="auto" w:sz="4" w:space="0"/>
            </w:tcBorders>
            <w:vAlign w:val="center"/>
          </w:tcPr>
          <w:p w14:paraId="67EA6D8F">
            <w:pPr>
              <w:widowControl/>
              <w:jc w:val="center"/>
              <w:rPr>
                <w:kern w:val="0"/>
                <w:szCs w:val="21"/>
              </w:rPr>
            </w:pPr>
            <w:r>
              <w:rPr>
                <w:rFonts w:hint="eastAsia"/>
                <w:kern w:val="0"/>
                <w:szCs w:val="21"/>
              </w:rPr>
              <w:t>单价</w:t>
            </w:r>
          </w:p>
        </w:tc>
        <w:tc>
          <w:tcPr>
            <w:tcW w:w="1575" w:type="dxa"/>
            <w:tcBorders>
              <w:top w:val="single" w:color="auto" w:sz="4" w:space="0"/>
              <w:left w:val="nil"/>
              <w:bottom w:val="single" w:color="auto" w:sz="4" w:space="0"/>
              <w:right w:val="single" w:color="auto" w:sz="4" w:space="0"/>
            </w:tcBorders>
            <w:vAlign w:val="center"/>
          </w:tcPr>
          <w:p w14:paraId="2779F58C">
            <w:pPr>
              <w:widowControl/>
              <w:jc w:val="center"/>
              <w:rPr>
                <w:kern w:val="0"/>
                <w:szCs w:val="21"/>
              </w:rPr>
            </w:pPr>
            <w:r>
              <w:rPr>
                <w:rFonts w:hint="eastAsia"/>
                <w:kern w:val="0"/>
                <w:szCs w:val="21"/>
              </w:rPr>
              <w:t>合价</w:t>
            </w:r>
          </w:p>
        </w:tc>
      </w:tr>
      <w:tr w14:paraId="7E60A380">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4A61C130">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233D37B7">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7E8F22D2">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5437CD18">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7BC406D4">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2A46EF8C">
            <w:pPr>
              <w:widowControl/>
              <w:jc w:val="right"/>
              <w:rPr>
                <w:kern w:val="0"/>
                <w:szCs w:val="21"/>
              </w:rPr>
            </w:pPr>
          </w:p>
        </w:tc>
      </w:tr>
      <w:tr w14:paraId="357CDE49">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5C6D56F1">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69AD35B0">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34F18E7C">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31F3F3F4">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76E2A75C">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703B7ED0">
            <w:pPr>
              <w:widowControl/>
              <w:jc w:val="right"/>
              <w:rPr>
                <w:kern w:val="0"/>
                <w:szCs w:val="21"/>
              </w:rPr>
            </w:pPr>
          </w:p>
        </w:tc>
      </w:tr>
      <w:tr w14:paraId="53767A40">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12685F94">
            <w:pPr>
              <w:widowControl/>
              <w:jc w:val="center"/>
              <w:rPr>
                <w:kern w:val="0"/>
                <w:szCs w:val="21"/>
              </w:rPr>
            </w:pPr>
          </w:p>
          <w:p w14:paraId="49276810">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07D0099A">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530D1FFA">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39909B27">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7B9CFF21">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50F49EA1">
            <w:pPr>
              <w:widowControl/>
              <w:jc w:val="right"/>
              <w:rPr>
                <w:kern w:val="0"/>
                <w:szCs w:val="21"/>
              </w:rPr>
            </w:pPr>
          </w:p>
        </w:tc>
      </w:tr>
      <w:tr w14:paraId="44AF7F79">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033CDB72">
            <w:pPr>
              <w:widowControl/>
              <w:jc w:val="center"/>
              <w:rPr>
                <w:kern w:val="0"/>
                <w:szCs w:val="21"/>
              </w:rPr>
            </w:pPr>
          </w:p>
          <w:p w14:paraId="50BB50FF">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3D1F2367">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6E9DEBF3">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3B71B8B2">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14C76267">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4016C5CF">
            <w:pPr>
              <w:widowControl/>
              <w:jc w:val="right"/>
              <w:rPr>
                <w:kern w:val="0"/>
                <w:szCs w:val="21"/>
              </w:rPr>
            </w:pPr>
          </w:p>
        </w:tc>
      </w:tr>
      <w:tr w14:paraId="6B239510">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1BBA26AB">
            <w:pPr>
              <w:widowControl/>
              <w:jc w:val="center"/>
              <w:rPr>
                <w:kern w:val="0"/>
                <w:szCs w:val="21"/>
              </w:rPr>
            </w:pPr>
          </w:p>
          <w:p w14:paraId="4F6A1C34">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34C8C591">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15501AE1">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3D23DCFD">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23E1B90B">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25849A63">
            <w:pPr>
              <w:widowControl/>
              <w:jc w:val="right"/>
              <w:rPr>
                <w:kern w:val="0"/>
                <w:szCs w:val="21"/>
              </w:rPr>
            </w:pPr>
          </w:p>
        </w:tc>
      </w:tr>
      <w:tr w14:paraId="64E99D38">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4F1A837E">
            <w:pPr>
              <w:widowControl/>
              <w:jc w:val="center"/>
              <w:rPr>
                <w:kern w:val="0"/>
                <w:szCs w:val="21"/>
              </w:rPr>
            </w:pPr>
          </w:p>
          <w:p w14:paraId="47335C34">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18651228">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78764525">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6C479A9E">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12039B1C">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2F623074">
            <w:pPr>
              <w:widowControl/>
              <w:jc w:val="right"/>
              <w:rPr>
                <w:kern w:val="0"/>
                <w:szCs w:val="21"/>
              </w:rPr>
            </w:pPr>
          </w:p>
        </w:tc>
      </w:tr>
      <w:tr w14:paraId="2DEFBC17">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71414754">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705A677C">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5740F78E">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7265F7FF">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4CE7E3AD">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77164F5E">
            <w:pPr>
              <w:widowControl/>
              <w:jc w:val="right"/>
              <w:rPr>
                <w:kern w:val="0"/>
                <w:szCs w:val="21"/>
              </w:rPr>
            </w:pPr>
          </w:p>
        </w:tc>
      </w:tr>
      <w:tr w14:paraId="47EACDA8">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610F8A68">
            <w:pPr>
              <w:widowControl/>
              <w:jc w:val="center"/>
              <w:rPr>
                <w:kern w:val="0"/>
                <w:szCs w:val="21"/>
              </w:rPr>
            </w:pPr>
          </w:p>
          <w:p w14:paraId="2C3D9FA2">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5321DA40">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54BE9F44">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2FF0E1A0">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470C7C82">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451168B5">
            <w:pPr>
              <w:widowControl/>
              <w:jc w:val="right"/>
              <w:rPr>
                <w:kern w:val="0"/>
                <w:szCs w:val="21"/>
              </w:rPr>
            </w:pPr>
          </w:p>
        </w:tc>
      </w:tr>
      <w:tr w14:paraId="444B4A78">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15E08112">
            <w:pPr>
              <w:widowControl/>
              <w:jc w:val="center"/>
              <w:rPr>
                <w:kern w:val="0"/>
                <w:szCs w:val="21"/>
              </w:rPr>
            </w:pPr>
          </w:p>
          <w:p w14:paraId="60C45D9D">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68483436">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3507F633">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0D7CE2AA">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0B1048F6">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0ACBB77F">
            <w:pPr>
              <w:widowControl/>
              <w:jc w:val="right"/>
              <w:rPr>
                <w:kern w:val="0"/>
                <w:szCs w:val="21"/>
              </w:rPr>
            </w:pPr>
          </w:p>
        </w:tc>
      </w:tr>
      <w:tr w14:paraId="15CC4CF6">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1774B470">
            <w:pPr>
              <w:widowControl/>
              <w:jc w:val="center"/>
              <w:rPr>
                <w:kern w:val="0"/>
                <w:szCs w:val="21"/>
              </w:rPr>
            </w:pPr>
          </w:p>
          <w:p w14:paraId="733AF42B">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37B5FA67">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5B5400BB">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40ACF26E">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45DD4066">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53FC6C1C">
            <w:pPr>
              <w:widowControl/>
              <w:jc w:val="right"/>
              <w:rPr>
                <w:kern w:val="0"/>
                <w:szCs w:val="21"/>
              </w:rPr>
            </w:pPr>
          </w:p>
        </w:tc>
      </w:tr>
      <w:tr w14:paraId="0B0E3810">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59B1243A">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7BC79B02">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3392A90B">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1C6BD4A7">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6FC9D359">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2CBDDE84">
            <w:pPr>
              <w:widowControl/>
              <w:jc w:val="right"/>
              <w:rPr>
                <w:kern w:val="0"/>
                <w:szCs w:val="21"/>
              </w:rPr>
            </w:pPr>
          </w:p>
        </w:tc>
      </w:tr>
      <w:tr w14:paraId="7FE7DC34">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3B896394">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20BDED39">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31426FFC">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5CCEECF0">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09649D97">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73FE5AA2">
            <w:pPr>
              <w:widowControl/>
              <w:jc w:val="right"/>
              <w:rPr>
                <w:kern w:val="0"/>
                <w:szCs w:val="21"/>
              </w:rPr>
            </w:pPr>
          </w:p>
        </w:tc>
      </w:tr>
      <w:tr w14:paraId="157078BF">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7CF7B1B2">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4568EEC7">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659D1E89">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57A94A3B">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149198D2">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30A06C88">
            <w:pPr>
              <w:widowControl/>
              <w:jc w:val="right"/>
              <w:rPr>
                <w:kern w:val="0"/>
                <w:szCs w:val="21"/>
              </w:rPr>
            </w:pPr>
          </w:p>
        </w:tc>
      </w:tr>
      <w:tr w14:paraId="64AFE909">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16D4FAFA">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03ACF628">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1D6C0BE3">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5510D583">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01DBD876">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6A0BE07C">
            <w:pPr>
              <w:widowControl/>
              <w:jc w:val="right"/>
              <w:rPr>
                <w:kern w:val="0"/>
                <w:szCs w:val="21"/>
              </w:rPr>
            </w:pPr>
          </w:p>
        </w:tc>
      </w:tr>
      <w:tr w14:paraId="17F5609C">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vAlign w:val="center"/>
          </w:tcPr>
          <w:p w14:paraId="4B8BF601">
            <w:pPr>
              <w:widowControl/>
              <w:jc w:val="center"/>
              <w:rPr>
                <w:kern w:val="0"/>
                <w:szCs w:val="21"/>
              </w:rPr>
            </w:pPr>
          </w:p>
        </w:tc>
        <w:tc>
          <w:tcPr>
            <w:tcW w:w="1890" w:type="dxa"/>
            <w:tcBorders>
              <w:top w:val="single" w:color="auto" w:sz="4" w:space="0"/>
              <w:left w:val="nil"/>
              <w:bottom w:val="single" w:color="auto" w:sz="4" w:space="0"/>
              <w:right w:val="single" w:color="auto" w:sz="4" w:space="0"/>
            </w:tcBorders>
            <w:vAlign w:val="center"/>
          </w:tcPr>
          <w:p w14:paraId="5369683E">
            <w:pPr>
              <w:widowControl/>
              <w:jc w:val="center"/>
              <w:rPr>
                <w:kern w:val="0"/>
                <w:szCs w:val="21"/>
              </w:rPr>
            </w:pPr>
          </w:p>
        </w:tc>
        <w:tc>
          <w:tcPr>
            <w:tcW w:w="1263" w:type="dxa"/>
            <w:tcBorders>
              <w:top w:val="single" w:color="auto" w:sz="4" w:space="0"/>
              <w:left w:val="nil"/>
              <w:bottom w:val="single" w:color="auto" w:sz="4" w:space="0"/>
              <w:right w:val="single" w:color="auto" w:sz="4" w:space="0"/>
            </w:tcBorders>
            <w:vAlign w:val="center"/>
          </w:tcPr>
          <w:p w14:paraId="0DD0F13C">
            <w:pPr>
              <w:widowControl/>
              <w:jc w:val="center"/>
              <w:rPr>
                <w:kern w:val="0"/>
                <w:szCs w:val="21"/>
              </w:rPr>
            </w:pPr>
          </w:p>
        </w:tc>
        <w:tc>
          <w:tcPr>
            <w:tcW w:w="1260" w:type="dxa"/>
            <w:tcBorders>
              <w:top w:val="single" w:color="auto" w:sz="4" w:space="0"/>
              <w:left w:val="nil"/>
              <w:bottom w:val="single" w:color="auto" w:sz="4" w:space="0"/>
              <w:right w:val="single" w:color="auto" w:sz="4" w:space="0"/>
            </w:tcBorders>
            <w:vAlign w:val="center"/>
          </w:tcPr>
          <w:p w14:paraId="23C3550E">
            <w:pPr>
              <w:widowControl/>
              <w:jc w:val="center"/>
              <w:rPr>
                <w:kern w:val="0"/>
                <w:szCs w:val="21"/>
              </w:rPr>
            </w:pPr>
          </w:p>
        </w:tc>
        <w:tc>
          <w:tcPr>
            <w:tcW w:w="1619" w:type="dxa"/>
            <w:tcBorders>
              <w:top w:val="nil"/>
              <w:left w:val="nil"/>
              <w:bottom w:val="single" w:color="auto" w:sz="4" w:space="0"/>
              <w:right w:val="single" w:color="auto" w:sz="4" w:space="0"/>
            </w:tcBorders>
            <w:vAlign w:val="center"/>
          </w:tcPr>
          <w:p w14:paraId="17A2ADCA">
            <w:pPr>
              <w:widowControl/>
              <w:jc w:val="right"/>
              <w:rPr>
                <w:kern w:val="0"/>
                <w:szCs w:val="21"/>
              </w:rPr>
            </w:pPr>
          </w:p>
        </w:tc>
        <w:tc>
          <w:tcPr>
            <w:tcW w:w="1575" w:type="dxa"/>
            <w:tcBorders>
              <w:top w:val="nil"/>
              <w:left w:val="nil"/>
              <w:bottom w:val="single" w:color="auto" w:sz="4" w:space="0"/>
              <w:right w:val="single" w:color="auto" w:sz="4" w:space="0"/>
            </w:tcBorders>
            <w:vAlign w:val="center"/>
          </w:tcPr>
          <w:p w14:paraId="56F1DE98">
            <w:pPr>
              <w:widowControl/>
              <w:jc w:val="right"/>
              <w:rPr>
                <w:kern w:val="0"/>
                <w:szCs w:val="21"/>
              </w:rPr>
            </w:pPr>
          </w:p>
        </w:tc>
      </w:tr>
      <w:tr w14:paraId="177F2C0A">
        <w:tblPrEx>
          <w:tblCellMar>
            <w:top w:w="0" w:type="dxa"/>
            <w:left w:w="108" w:type="dxa"/>
            <w:bottom w:w="0" w:type="dxa"/>
            <w:right w:w="108" w:type="dxa"/>
          </w:tblCellMar>
        </w:tblPrEx>
        <w:trPr>
          <w:trHeight w:val="702" w:hRule="atLeast"/>
          <w:jc w:val="center"/>
        </w:trPr>
        <w:tc>
          <w:tcPr>
            <w:tcW w:w="4068" w:type="dxa"/>
            <w:gridSpan w:val="3"/>
            <w:tcBorders>
              <w:top w:val="nil"/>
              <w:left w:val="single" w:color="auto" w:sz="4" w:space="0"/>
              <w:bottom w:val="single" w:color="auto" w:sz="4" w:space="0"/>
              <w:right w:val="single" w:color="auto" w:sz="4" w:space="0"/>
            </w:tcBorders>
            <w:vAlign w:val="center"/>
          </w:tcPr>
          <w:p w14:paraId="3B881006">
            <w:pPr>
              <w:widowControl/>
              <w:jc w:val="center"/>
              <w:rPr>
                <w:kern w:val="0"/>
                <w:szCs w:val="21"/>
              </w:rPr>
            </w:pPr>
            <w:r>
              <w:rPr>
                <w:rFonts w:hint="eastAsia"/>
                <w:kern w:val="0"/>
                <w:szCs w:val="21"/>
              </w:rPr>
              <w:t>合计报价</w:t>
            </w:r>
          </w:p>
        </w:tc>
        <w:tc>
          <w:tcPr>
            <w:tcW w:w="4454" w:type="dxa"/>
            <w:gridSpan w:val="3"/>
            <w:tcBorders>
              <w:top w:val="single" w:color="auto" w:sz="4" w:space="0"/>
              <w:left w:val="nil"/>
              <w:bottom w:val="single" w:color="auto" w:sz="4" w:space="0"/>
              <w:right w:val="single" w:color="auto" w:sz="4" w:space="0"/>
            </w:tcBorders>
            <w:vAlign w:val="center"/>
          </w:tcPr>
          <w:p w14:paraId="6DDB775D">
            <w:pPr>
              <w:widowControl/>
              <w:jc w:val="right"/>
              <w:rPr>
                <w:kern w:val="0"/>
                <w:szCs w:val="21"/>
              </w:rPr>
            </w:pPr>
          </w:p>
        </w:tc>
      </w:tr>
    </w:tbl>
    <w:p w14:paraId="04C93BDA">
      <w:pPr>
        <w:spacing w:line="440" w:lineRule="exact"/>
        <w:rPr>
          <w:szCs w:val="21"/>
        </w:rPr>
      </w:pPr>
      <w:r>
        <w:rPr>
          <w:szCs w:val="21"/>
        </w:rPr>
        <w:br w:type="page"/>
      </w:r>
      <w:r>
        <w:rPr>
          <w:rFonts w:hint="eastAsia"/>
          <w:szCs w:val="21"/>
        </w:rPr>
        <w:t>2.4 建筑</w:t>
      </w:r>
      <w:r>
        <w:rPr>
          <w:szCs w:val="21"/>
        </w:rPr>
        <w:t>安装工程费</w:t>
      </w:r>
      <w:r>
        <w:rPr>
          <w:rFonts w:hint="eastAsia"/>
          <w:szCs w:val="21"/>
        </w:rPr>
        <w:t>清单</w:t>
      </w:r>
    </w:p>
    <w:p w14:paraId="3709C0DC">
      <w:pPr>
        <w:spacing w:line="440" w:lineRule="exact"/>
        <w:rPr>
          <w:szCs w:val="21"/>
        </w:rPr>
      </w:pPr>
    </w:p>
    <w:p w14:paraId="0C388746">
      <w:pPr>
        <w:widowControl/>
        <w:jc w:val="right"/>
        <w:rPr>
          <w:kern w:val="0"/>
          <w:sz w:val="20"/>
        </w:rPr>
      </w:pPr>
      <w:r>
        <w:rPr>
          <w:rFonts w:hint="eastAsia"/>
          <w:kern w:val="0"/>
        </w:rPr>
        <w:t>单位：人民币元</w:t>
      </w:r>
    </w:p>
    <w:tbl>
      <w:tblPr>
        <w:tblStyle w:val="28"/>
        <w:tblW w:w="0" w:type="auto"/>
        <w:jc w:val="center"/>
        <w:tblLayout w:type="fixed"/>
        <w:tblCellMar>
          <w:top w:w="0" w:type="dxa"/>
          <w:left w:w="108" w:type="dxa"/>
          <w:bottom w:w="0" w:type="dxa"/>
          <w:right w:w="108" w:type="dxa"/>
        </w:tblCellMar>
      </w:tblPr>
      <w:tblGrid>
        <w:gridCol w:w="913"/>
        <w:gridCol w:w="1711"/>
        <w:gridCol w:w="1858"/>
        <w:gridCol w:w="1023"/>
        <w:gridCol w:w="900"/>
        <w:gridCol w:w="1081"/>
        <w:gridCol w:w="1036"/>
      </w:tblGrid>
      <w:tr w14:paraId="1E9F66A5">
        <w:tblPrEx>
          <w:tblCellMar>
            <w:top w:w="0" w:type="dxa"/>
            <w:left w:w="108" w:type="dxa"/>
            <w:bottom w:w="0" w:type="dxa"/>
            <w:right w:w="108" w:type="dxa"/>
          </w:tblCellMar>
        </w:tblPrEx>
        <w:trPr>
          <w:trHeight w:val="702"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14:paraId="6FAA499D">
            <w:pPr>
              <w:widowControl/>
              <w:jc w:val="center"/>
              <w:rPr>
                <w:kern w:val="0"/>
                <w:szCs w:val="21"/>
              </w:rPr>
            </w:pPr>
            <w:r>
              <w:rPr>
                <w:kern w:val="0"/>
                <w:szCs w:val="21"/>
              </w:rPr>
              <w:t>序号</w:t>
            </w:r>
          </w:p>
        </w:tc>
        <w:tc>
          <w:tcPr>
            <w:tcW w:w="1711" w:type="dxa"/>
            <w:tcBorders>
              <w:top w:val="single" w:color="auto" w:sz="4" w:space="0"/>
              <w:left w:val="nil"/>
              <w:bottom w:val="single" w:color="auto" w:sz="4" w:space="0"/>
              <w:right w:val="single" w:color="auto" w:sz="4" w:space="0"/>
            </w:tcBorders>
            <w:vAlign w:val="center"/>
          </w:tcPr>
          <w:p w14:paraId="72D70D49">
            <w:pPr>
              <w:widowControl/>
              <w:jc w:val="center"/>
              <w:rPr>
                <w:kern w:val="0"/>
                <w:szCs w:val="21"/>
              </w:rPr>
            </w:pPr>
            <w:r>
              <w:rPr>
                <w:kern w:val="0"/>
                <w:szCs w:val="21"/>
              </w:rPr>
              <w:t xml:space="preserve">项目名称 </w:t>
            </w:r>
          </w:p>
        </w:tc>
        <w:tc>
          <w:tcPr>
            <w:tcW w:w="1858" w:type="dxa"/>
            <w:tcBorders>
              <w:top w:val="single" w:color="auto" w:sz="4" w:space="0"/>
              <w:left w:val="nil"/>
              <w:bottom w:val="single" w:color="auto" w:sz="4" w:space="0"/>
              <w:right w:val="single" w:color="auto" w:sz="4" w:space="0"/>
            </w:tcBorders>
            <w:vAlign w:val="center"/>
          </w:tcPr>
          <w:p w14:paraId="3F259019">
            <w:pPr>
              <w:widowControl/>
              <w:jc w:val="center"/>
              <w:rPr>
                <w:kern w:val="0"/>
                <w:szCs w:val="21"/>
              </w:rPr>
            </w:pPr>
            <w:r>
              <w:rPr>
                <w:rFonts w:hint="eastAsia"/>
                <w:kern w:val="0"/>
                <w:szCs w:val="21"/>
              </w:rPr>
              <w:t>工作内容</w:t>
            </w:r>
          </w:p>
        </w:tc>
        <w:tc>
          <w:tcPr>
            <w:tcW w:w="1023" w:type="dxa"/>
            <w:tcBorders>
              <w:top w:val="single" w:color="auto" w:sz="4" w:space="0"/>
              <w:left w:val="nil"/>
              <w:bottom w:val="single" w:color="auto" w:sz="4" w:space="0"/>
              <w:right w:val="single" w:color="auto" w:sz="4" w:space="0"/>
            </w:tcBorders>
            <w:vAlign w:val="center"/>
          </w:tcPr>
          <w:p w14:paraId="1F15DC30">
            <w:pPr>
              <w:widowControl/>
              <w:jc w:val="center"/>
              <w:rPr>
                <w:kern w:val="0"/>
                <w:szCs w:val="21"/>
              </w:rPr>
            </w:pPr>
            <w:r>
              <w:rPr>
                <w:rFonts w:hint="eastAsia"/>
                <w:kern w:val="0"/>
                <w:szCs w:val="21"/>
              </w:rPr>
              <w:t>单位</w:t>
            </w:r>
          </w:p>
        </w:tc>
        <w:tc>
          <w:tcPr>
            <w:tcW w:w="900" w:type="dxa"/>
            <w:tcBorders>
              <w:top w:val="single" w:color="auto" w:sz="4" w:space="0"/>
              <w:left w:val="nil"/>
              <w:bottom w:val="single" w:color="auto" w:sz="4" w:space="0"/>
              <w:right w:val="single" w:color="auto" w:sz="4" w:space="0"/>
            </w:tcBorders>
            <w:vAlign w:val="center"/>
          </w:tcPr>
          <w:p w14:paraId="24ACCD65">
            <w:pPr>
              <w:widowControl/>
              <w:jc w:val="center"/>
              <w:rPr>
                <w:kern w:val="0"/>
                <w:szCs w:val="21"/>
              </w:rPr>
            </w:pPr>
            <w:r>
              <w:rPr>
                <w:rFonts w:hint="eastAsia"/>
                <w:kern w:val="0"/>
                <w:szCs w:val="21"/>
              </w:rPr>
              <w:t>数量</w:t>
            </w:r>
          </w:p>
        </w:tc>
        <w:tc>
          <w:tcPr>
            <w:tcW w:w="1081" w:type="dxa"/>
            <w:tcBorders>
              <w:top w:val="single" w:color="auto" w:sz="4" w:space="0"/>
              <w:left w:val="nil"/>
              <w:bottom w:val="single" w:color="auto" w:sz="4" w:space="0"/>
              <w:right w:val="single" w:color="auto" w:sz="4" w:space="0"/>
            </w:tcBorders>
            <w:vAlign w:val="center"/>
          </w:tcPr>
          <w:p w14:paraId="145058C3">
            <w:pPr>
              <w:jc w:val="center"/>
              <w:rPr>
                <w:kern w:val="0"/>
                <w:szCs w:val="21"/>
              </w:rPr>
            </w:pPr>
            <w:r>
              <w:rPr>
                <w:rFonts w:hint="eastAsia"/>
                <w:kern w:val="0"/>
                <w:szCs w:val="21"/>
              </w:rPr>
              <w:t>单价</w:t>
            </w:r>
          </w:p>
        </w:tc>
        <w:tc>
          <w:tcPr>
            <w:tcW w:w="1036" w:type="dxa"/>
            <w:tcBorders>
              <w:top w:val="single" w:color="auto" w:sz="4" w:space="0"/>
              <w:left w:val="nil"/>
              <w:bottom w:val="single" w:color="auto" w:sz="4" w:space="0"/>
              <w:right w:val="single" w:color="auto" w:sz="4" w:space="0"/>
            </w:tcBorders>
            <w:vAlign w:val="center"/>
          </w:tcPr>
          <w:p w14:paraId="6969E5BD">
            <w:pPr>
              <w:jc w:val="center"/>
              <w:rPr>
                <w:kern w:val="0"/>
                <w:szCs w:val="21"/>
              </w:rPr>
            </w:pPr>
            <w:r>
              <w:rPr>
                <w:rFonts w:hint="eastAsia"/>
                <w:kern w:val="0"/>
                <w:szCs w:val="21"/>
              </w:rPr>
              <w:t>合价</w:t>
            </w:r>
          </w:p>
        </w:tc>
      </w:tr>
      <w:tr w14:paraId="44EE1542">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64317964">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590AED09">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133447D7">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57B4C737">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4D4B6717">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60BEBC96">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1055C187">
            <w:pPr>
              <w:widowControl/>
              <w:jc w:val="right"/>
              <w:rPr>
                <w:kern w:val="0"/>
                <w:szCs w:val="21"/>
              </w:rPr>
            </w:pPr>
          </w:p>
        </w:tc>
      </w:tr>
      <w:tr w14:paraId="65482FB1">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7CB26E2C">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64398F15">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0F3317A3">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361E771F">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49CCAEDC">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4C5D1C84">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2B1BD1B1">
            <w:pPr>
              <w:widowControl/>
              <w:jc w:val="right"/>
              <w:rPr>
                <w:kern w:val="0"/>
                <w:szCs w:val="21"/>
              </w:rPr>
            </w:pPr>
          </w:p>
        </w:tc>
      </w:tr>
      <w:tr w14:paraId="2BF46771">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1D5A8294">
            <w:pPr>
              <w:widowControl/>
              <w:jc w:val="center"/>
              <w:rPr>
                <w:kern w:val="0"/>
                <w:szCs w:val="21"/>
              </w:rPr>
            </w:pPr>
          </w:p>
          <w:p w14:paraId="3450231C">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015FBD9F">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50FA2513">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276D191B">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1F68DF87">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1553F2CC">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50962ACA">
            <w:pPr>
              <w:widowControl/>
              <w:jc w:val="right"/>
              <w:rPr>
                <w:kern w:val="0"/>
                <w:szCs w:val="21"/>
              </w:rPr>
            </w:pPr>
          </w:p>
        </w:tc>
      </w:tr>
      <w:tr w14:paraId="34E39FB5">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5A312EA5">
            <w:pPr>
              <w:widowControl/>
              <w:jc w:val="center"/>
              <w:rPr>
                <w:kern w:val="0"/>
                <w:szCs w:val="21"/>
              </w:rPr>
            </w:pPr>
          </w:p>
          <w:p w14:paraId="2BD74C8E">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7DA0AA8A">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17BB70DD">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0CE58429">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5C0BE35F">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4F1EA27B">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654C22E5">
            <w:pPr>
              <w:widowControl/>
              <w:jc w:val="right"/>
              <w:rPr>
                <w:kern w:val="0"/>
                <w:szCs w:val="21"/>
              </w:rPr>
            </w:pPr>
          </w:p>
        </w:tc>
      </w:tr>
      <w:tr w14:paraId="41CC033C">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1B72A78A">
            <w:pPr>
              <w:widowControl/>
              <w:jc w:val="center"/>
              <w:rPr>
                <w:kern w:val="0"/>
                <w:szCs w:val="21"/>
              </w:rPr>
            </w:pPr>
          </w:p>
          <w:p w14:paraId="1892293C">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3A449CF1">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7545A197">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0B55081B">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5824BD2A">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1479C76E">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1EE49244">
            <w:pPr>
              <w:widowControl/>
              <w:jc w:val="right"/>
              <w:rPr>
                <w:kern w:val="0"/>
                <w:szCs w:val="21"/>
              </w:rPr>
            </w:pPr>
          </w:p>
        </w:tc>
      </w:tr>
      <w:tr w14:paraId="5CDA62BA">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4AA4E80B">
            <w:pPr>
              <w:widowControl/>
              <w:jc w:val="center"/>
              <w:rPr>
                <w:kern w:val="0"/>
                <w:szCs w:val="21"/>
              </w:rPr>
            </w:pPr>
          </w:p>
          <w:p w14:paraId="3366C045">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07EADB7B">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57F2AAF0">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1394AE4E">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49EF9624">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075FB893">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7E389C8A">
            <w:pPr>
              <w:widowControl/>
              <w:jc w:val="right"/>
              <w:rPr>
                <w:kern w:val="0"/>
                <w:szCs w:val="21"/>
              </w:rPr>
            </w:pPr>
          </w:p>
        </w:tc>
      </w:tr>
      <w:tr w14:paraId="55305ACA">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410A5881">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44F22C06">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198FAFE2">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385B3271">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1DAADB84">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3EB40EDA">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1CAA8801">
            <w:pPr>
              <w:widowControl/>
              <w:jc w:val="right"/>
              <w:rPr>
                <w:kern w:val="0"/>
                <w:szCs w:val="21"/>
              </w:rPr>
            </w:pPr>
          </w:p>
        </w:tc>
      </w:tr>
      <w:tr w14:paraId="272C1CF8">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3B17DBB6">
            <w:pPr>
              <w:widowControl/>
              <w:jc w:val="center"/>
              <w:rPr>
                <w:kern w:val="0"/>
                <w:szCs w:val="21"/>
              </w:rPr>
            </w:pPr>
          </w:p>
          <w:p w14:paraId="1D54B747">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5607D052">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04CFB61B">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2F89D4E5">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55B919AD">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391ADC70">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56877F51">
            <w:pPr>
              <w:widowControl/>
              <w:jc w:val="right"/>
              <w:rPr>
                <w:kern w:val="0"/>
                <w:szCs w:val="21"/>
              </w:rPr>
            </w:pPr>
          </w:p>
        </w:tc>
      </w:tr>
      <w:tr w14:paraId="11F750F7">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62602810">
            <w:pPr>
              <w:widowControl/>
              <w:jc w:val="center"/>
              <w:rPr>
                <w:kern w:val="0"/>
                <w:szCs w:val="21"/>
              </w:rPr>
            </w:pPr>
          </w:p>
          <w:p w14:paraId="1DEDE314">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4A2D3402">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4330FDFA">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498C4413">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251C6818">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4DD2165E">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0FB0F017">
            <w:pPr>
              <w:widowControl/>
              <w:jc w:val="right"/>
              <w:rPr>
                <w:kern w:val="0"/>
                <w:szCs w:val="21"/>
              </w:rPr>
            </w:pPr>
          </w:p>
        </w:tc>
      </w:tr>
      <w:tr w14:paraId="30F4AAA6">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57E9C675">
            <w:pPr>
              <w:widowControl/>
              <w:jc w:val="center"/>
              <w:rPr>
                <w:kern w:val="0"/>
                <w:szCs w:val="21"/>
              </w:rPr>
            </w:pPr>
          </w:p>
          <w:p w14:paraId="3E6F4F38">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4F3EF394">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3D13659C">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2C2DDA47">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761BB001">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1F3C0AE1">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5D7A1E99">
            <w:pPr>
              <w:widowControl/>
              <w:jc w:val="right"/>
              <w:rPr>
                <w:kern w:val="0"/>
                <w:szCs w:val="21"/>
              </w:rPr>
            </w:pPr>
          </w:p>
        </w:tc>
      </w:tr>
      <w:tr w14:paraId="0D4AE667">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35437EB1">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796024B7">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786D6734">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181D374B">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33DF0666">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0E053BD8">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79D57733">
            <w:pPr>
              <w:widowControl/>
              <w:jc w:val="right"/>
              <w:rPr>
                <w:kern w:val="0"/>
                <w:szCs w:val="21"/>
              </w:rPr>
            </w:pPr>
          </w:p>
        </w:tc>
      </w:tr>
      <w:tr w14:paraId="6C9DF446">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0D75AF19">
            <w:pPr>
              <w:widowControl/>
              <w:jc w:val="center"/>
              <w:rPr>
                <w:kern w:val="0"/>
                <w:szCs w:val="21"/>
              </w:rPr>
            </w:pPr>
          </w:p>
          <w:p w14:paraId="76CB15F7">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6816944C">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45441348">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5FA48BAB">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468F0925">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785EAB1A">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62D6FC67">
            <w:pPr>
              <w:widowControl/>
              <w:jc w:val="right"/>
              <w:rPr>
                <w:kern w:val="0"/>
                <w:szCs w:val="21"/>
              </w:rPr>
            </w:pPr>
          </w:p>
        </w:tc>
      </w:tr>
      <w:tr w14:paraId="0E87DF35">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02B1211D">
            <w:pPr>
              <w:widowControl/>
              <w:jc w:val="center"/>
              <w:rPr>
                <w:kern w:val="0"/>
                <w:szCs w:val="21"/>
              </w:rPr>
            </w:pPr>
          </w:p>
          <w:p w14:paraId="604FF66D">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76ADA9D5">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7F595958">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21C586AC">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31CC3825">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0292BE1C">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5293E368">
            <w:pPr>
              <w:widowControl/>
              <w:jc w:val="right"/>
              <w:rPr>
                <w:kern w:val="0"/>
                <w:szCs w:val="21"/>
              </w:rPr>
            </w:pPr>
          </w:p>
        </w:tc>
      </w:tr>
      <w:tr w14:paraId="17E4D92F">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0D8AB73E">
            <w:pPr>
              <w:widowControl/>
              <w:jc w:val="center"/>
              <w:rPr>
                <w:kern w:val="0"/>
                <w:szCs w:val="21"/>
              </w:rPr>
            </w:pPr>
          </w:p>
          <w:p w14:paraId="1DA487D6">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4BFBED11">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1AC2743A">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30F1A0C0">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40B0AAC2">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5493B97B">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423F77D4">
            <w:pPr>
              <w:widowControl/>
              <w:jc w:val="right"/>
              <w:rPr>
                <w:kern w:val="0"/>
                <w:szCs w:val="21"/>
              </w:rPr>
            </w:pPr>
          </w:p>
        </w:tc>
      </w:tr>
      <w:tr w14:paraId="7A485257">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vAlign w:val="center"/>
          </w:tcPr>
          <w:p w14:paraId="416C9965">
            <w:pPr>
              <w:widowControl/>
              <w:jc w:val="center"/>
              <w:rPr>
                <w:kern w:val="0"/>
                <w:szCs w:val="21"/>
              </w:rPr>
            </w:pPr>
          </w:p>
        </w:tc>
        <w:tc>
          <w:tcPr>
            <w:tcW w:w="1711" w:type="dxa"/>
            <w:tcBorders>
              <w:top w:val="single" w:color="auto" w:sz="4" w:space="0"/>
              <w:left w:val="nil"/>
              <w:bottom w:val="single" w:color="auto" w:sz="4" w:space="0"/>
              <w:right w:val="single" w:color="auto" w:sz="4" w:space="0"/>
            </w:tcBorders>
            <w:vAlign w:val="center"/>
          </w:tcPr>
          <w:p w14:paraId="7E458FCE">
            <w:pPr>
              <w:widowControl/>
              <w:jc w:val="center"/>
              <w:rPr>
                <w:kern w:val="0"/>
                <w:szCs w:val="21"/>
              </w:rPr>
            </w:pPr>
          </w:p>
        </w:tc>
        <w:tc>
          <w:tcPr>
            <w:tcW w:w="1858" w:type="dxa"/>
            <w:tcBorders>
              <w:top w:val="single" w:color="auto" w:sz="4" w:space="0"/>
              <w:left w:val="nil"/>
              <w:bottom w:val="single" w:color="auto" w:sz="4" w:space="0"/>
              <w:right w:val="single" w:color="auto" w:sz="4" w:space="0"/>
            </w:tcBorders>
            <w:vAlign w:val="center"/>
          </w:tcPr>
          <w:p w14:paraId="4DAAC30D">
            <w:pPr>
              <w:widowControl/>
              <w:jc w:val="center"/>
              <w:rPr>
                <w:kern w:val="0"/>
                <w:szCs w:val="21"/>
              </w:rPr>
            </w:pPr>
          </w:p>
        </w:tc>
        <w:tc>
          <w:tcPr>
            <w:tcW w:w="1023" w:type="dxa"/>
            <w:tcBorders>
              <w:top w:val="nil"/>
              <w:left w:val="nil"/>
              <w:bottom w:val="single" w:color="auto" w:sz="4" w:space="0"/>
              <w:right w:val="single" w:color="auto" w:sz="4" w:space="0"/>
            </w:tcBorders>
            <w:vAlign w:val="center"/>
          </w:tcPr>
          <w:p w14:paraId="2B09B53F">
            <w:pPr>
              <w:widowControl/>
              <w:jc w:val="right"/>
              <w:rPr>
                <w:kern w:val="0"/>
                <w:szCs w:val="21"/>
              </w:rPr>
            </w:pPr>
          </w:p>
        </w:tc>
        <w:tc>
          <w:tcPr>
            <w:tcW w:w="900" w:type="dxa"/>
            <w:tcBorders>
              <w:top w:val="nil"/>
              <w:left w:val="nil"/>
              <w:bottom w:val="single" w:color="auto" w:sz="4" w:space="0"/>
              <w:right w:val="single" w:color="auto" w:sz="4" w:space="0"/>
            </w:tcBorders>
            <w:vAlign w:val="center"/>
          </w:tcPr>
          <w:p w14:paraId="2E7AFE77">
            <w:pPr>
              <w:widowControl/>
              <w:jc w:val="right"/>
              <w:rPr>
                <w:kern w:val="0"/>
                <w:szCs w:val="21"/>
              </w:rPr>
            </w:pPr>
          </w:p>
        </w:tc>
        <w:tc>
          <w:tcPr>
            <w:tcW w:w="1081" w:type="dxa"/>
            <w:tcBorders>
              <w:top w:val="nil"/>
              <w:left w:val="nil"/>
              <w:bottom w:val="single" w:color="auto" w:sz="4" w:space="0"/>
              <w:right w:val="single" w:color="auto" w:sz="4" w:space="0"/>
            </w:tcBorders>
            <w:vAlign w:val="center"/>
          </w:tcPr>
          <w:p w14:paraId="3F80E722">
            <w:pPr>
              <w:widowControl/>
              <w:jc w:val="right"/>
              <w:rPr>
                <w:kern w:val="0"/>
                <w:szCs w:val="21"/>
              </w:rPr>
            </w:pPr>
          </w:p>
        </w:tc>
        <w:tc>
          <w:tcPr>
            <w:tcW w:w="1036" w:type="dxa"/>
            <w:tcBorders>
              <w:top w:val="nil"/>
              <w:left w:val="nil"/>
              <w:bottom w:val="single" w:color="auto" w:sz="4" w:space="0"/>
              <w:right w:val="single" w:color="auto" w:sz="4" w:space="0"/>
            </w:tcBorders>
            <w:vAlign w:val="center"/>
          </w:tcPr>
          <w:p w14:paraId="4F2FDD44">
            <w:pPr>
              <w:widowControl/>
              <w:jc w:val="right"/>
              <w:rPr>
                <w:kern w:val="0"/>
                <w:szCs w:val="21"/>
              </w:rPr>
            </w:pPr>
          </w:p>
        </w:tc>
      </w:tr>
      <w:tr w14:paraId="65AD31CF">
        <w:tblPrEx>
          <w:tblCellMar>
            <w:top w:w="0" w:type="dxa"/>
            <w:left w:w="108" w:type="dxa"/>
            <w:bottom w:w="0" w:type="dxa"/>
            <w:right w:w="108" w:type="dxa"/>
          </w:tblCellMar>
        </w:tblPrEx>
        <w:trPr>
          <w:trHeight w:val="702" w:hRule="atLeast"/>
          <w:jc w:val="center"/>
        </w:trPr>
        <w:tc>
          <w:tcPr>
            <w:tcW w:w="2624" w:type="dxa"/>
            <w:gridSpan w:val="2"/>
            <w:tcBorders>
              <w:top w:val="nil"/>
              <w:left w:val="single" w:color="auto" w:sz="4" w:space="0"/>
              <w:bottom w:val="single" w:color="auto" w:sz="4" w:space="0"/>
              <w:right w:val="single" w:color="auto" w:sz="4" w:space="0"/>
            </w:tcBorders>
            <w:vAlign w:val="center"/>
          </w:tcPr>
          <w:p w14:paraId="438BCF3D">
            <w:pPr>
              <w:widowControl/>
              <w:jc w:val="center"/>
              <w:rPr>
                <w:kern w:val="0"/>
                <w:szCs w:val="21"/>
              </w:rPr>
            </w:pPr>
            <w:r>
              <w:rPr>
                <w:rFonts w:hint="eastAsia"/>
                <w:kern w:val="0"/>
                <w:szCs w:val="21"/>
              </w:rPr>
              <w:t>合计报价</w:t>
            </w:r>
          </w:p>
        </w:tc>
        <w:tc>
          <w:tcPr>
            <w:tcW w:w="5898" w:type="dxa"/>
            <w:gridSpan w:val="5"/>
            <w:tcBorders>
              <w:top w:val="single" w:color="auto" w:sz="4" w:space="0"/>
              <w:left w:val="nil"/>
              <w:bottom w:val="single" w:color="auto" w:sz="4" w:space="0"/>
              <w:right w:val="single" w:color="auto" w:sz="4" w:space="0"/>
            </w:tcBorders>
            <w:vAlign w:val="center"/>
          </w:tcPr>
          <w:p w14:paraId="659A25E8">
            <w:pPr>
              <w:widowControl/>
              <w:jc w:val="right"/>
              <w:rPr>
                <w:kern w:val="0"/>
                <w:szCs w:val="21"/>
              </w:rPr>
            </w:pPr>
          </w:p>
        </w:tc>
      </w:tr>
    </w:tbl>
    <w:p w14:paraId="405CCE0E">
      <w:pPr>
        <w:spacing w:line="440" w:lineRule="exact"/>
        <w:ind w:firstLine="420" w:firstLineChars="200"/>
        <w:rPr>
          <w:szCs w:val="21"/>
        </w:rPr>
      </w:pPr>
    </w:p>
    <w:p w14:paraId="4359D297">
      <w:pPr>
        <w:spacing w:line="440" w:lineRule="exact"/>
        <w:ind w:firstLine="420" w:firstLineChars="200"/>
        <w:rPr>
          <w:szCs w:val="21"/>
        </w:rPr>
      </w:pPr>
      <w:r>
        <w:rPr>
          <w:rFonts w:hint="eastAsia"/>
          <w:szCs w:val="21"/>
        </w:rPr>
        <w:t>2.5 技术服务</w:t>
      </w:r>
      <w:r>
        <w:rPr>
          <w:szCs w:val="21"/>
        </w:rPr>
        <w:t>费</w:t>
      </w:r>
      <w:r>
        <w:rPr>
          <w:rFonts w:hint="eastAsia"/>
          <w:szCs w:val="21"/>
        </w:rPr>
        <w:t>清单</w:t>
      </w:r>
    </w:p>
    <w:p w14:paraId="67F0CD16">
      <w:pPr>
        <w:spacing w:line="440" w:lineRule="exact"/>
        <w:ind w:firstLine="420" w:firstLineChars="200"/>
        <w:rPr>
          <w:szCs w:val="21"/>
        </w:rPr>
      </w:pPr>
    </w:p>
    <w:p w14:paraId="1BF8A3DB">
      <w:pPr>
        <w:widowControl/>
        <w:jc w:val="right"/>
        <w:rPr>
          <w:kern w:val="0"/>
          <w:sz w:val="20"/>
        </w:rPr>
      </w:pPr>
      <w:r>
        <w:rPr>
          <w:rFonts w:hint="eastAsia"/>
          <w:kern w:val="0"/>
        </w:rPr>
        <w:t>单位：人民币元</w:t>
      </w:r>
    </w:p>
    <w:tbl>
      <w:tblPr>
        <w:tblStyle w:val="28"/>
        <w:tblW w:w="0" w:type="auto"/>
        <w:jc w:val="center"/>
        <w:tblLayout w:type="fixed"/>
        <w:tblCellMar>
          <w:top w:w="0" w:type="dxa"/>
          <w:left w:w="108" w:type="dxa"/>
          <w:bottom w:w="0" w:type="dxa"/>
          <w:right w:w="108" w:type="dxa"/>
        </w:tblCellMar>
      </w:tblPr>
      <w:tblGrid>
        <w:gridCol w:w="916"/>
        <w:gridCol w:w="2430"/>
        <w:gridCol w:w="1140"/>
        <w:gridCol w:w="2132"/>
        <w:gridCol w:w="1904"/>
      </w:tblGrid>
      <w:tr w14:paraId="5F3EE578">
        <w:tblPrEx>
          <w:tblCellMar>
            <w:top w:w="0" w:type="dxa"/>
            <w:left w:w="108" w:type="dxa"/>
            <w:bottom w:w="0" w:type="dxa"/>
            <w:right w:w="108" w:type="dxa"/>
          </w:tblCellMar>
        </w:tblPrEx>
        <w:trPr>
          <w:trHeight w:val="702"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14:paraId="2CB2BA63">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14:paraId="5FA539C9">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14:paraId="60A6BB58">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14:paraId="776E0B50">
            <w:pPr>
              <w:widowControl/>
              <w:jc w:val="center"/>
              <w:rPr>
                <w:kern w:val="0"/>
                <w:szCs w:val="21"/>
              </w:rPr>
            </w:pPr>
            <w:r>
              <w:rPr>
                <w:kern w:val="0"/>
                <w:szCs w:val="21"/>
              </w:rPr>
              <w:t>金 额</w:t>
            </w:r>
          </w:p>
        </w:tc>
        <w:tc>
          <w:tcPr>
            <w:tcW w:w="1904" w:type="dxa"/>
            <w:tcBorders>
              <w:top w:val="single" w:color="auto" w:sz="4" w:space="0"/>
              <w:left w:val="nil"/>
              <w:bottom w:val="single" w:color="auto" w:sz="4" w:space="0"/>
              <w:right w:val="single" w:color="auto" w:sz="4" w:space="0"/>
            </w:tcBorders>
            <w:vAlign w:val="center"/>
          </w:tcPr>
          <w:p w14:paraId="53B4EEED">
            <w:pPr>
              <w:widowControl/>
              <w:jc w:val="center"/>
              <w:rPr>
                <w:kern w:val="0"/>
                <w:szCs w:val="21"/>
              </w:rPr>
            </w:pPr>
            <w:r>
              <w:rPr>
                <w:rFonts w:hint="eastAsia"/>
                <w:kern w:val="0"/>
                <w:szCs w:val="21"/>
              </w:rPr>
              <w:t>备注</w:t>
            </w:r>
          </w:p>
        </w:tc>
      </w:tr>
      <w:tr w14:paraId="61D05ED3">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0AF6119A">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1D0DEEBB">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3A8C2EBC">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2EE9C1FB">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58C3924C">
            <w:pPr>
              <w:widowControl/>
              <w:jc w:val="right"/>
              <w:rPr>
                <w:kern w:val="0"/>
                <w:szCs w:val="21"/>
              </w:rPr>
            </w:pPr>
          </w:p>
        </w:tc>
      </w:tr>
      <w:tr w14:paraId="3740A2AB">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11D2B01A">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5ABA9B0D">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43DB381C">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4C0463B6">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5F721947">
            <w:pPr>
              <w:widowControl/>
              <w:jc w:val="right"/>
              <w:rPr>
                <w:kern w:val="0"/>
                <w:szCs w:val="21"/>
              </w:rPr>
            </w:pPr>
          </w:p>
        </w:tc>
      </w:tr>
      <w:tr w14:paraId="5196C03D">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45AD46D9">
            <w:pPr>
              <w:widowControl/>
              <w:jc w:val="center"/>
              <w:rPr>
                <w:kern w:val="0"/>
                <w:szCs w:val="21"/>
              </w:rPr>
            </w:pPr>
          </w:p>
          <w:p w14:paraId="2383CCAC">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124FB429">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16BF3BEC">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416A9AF6">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31C79B1F">
            <w:pPr>
              <w:widowControl/>
              <w:jc w:val="right"/>
              <w:rPr>
                <w:kern w:val="0"/>
                <w:szCs w:val="21"/>
              </w:rPr>
            </w:pPr>
          </w:p>
        </w:tc>
      </w:tr>
      <w:tr w14:paraId="6A21F88C">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1F59C50B">
            <w:pPr>
              <w:widowControl/>
              <w:jc w:val="center"/>
              <w:rPr>
                <w:kern w:val="0"/>
                <w:szCs w:val="21"/>
              </w:rPr>
            </w:pPr>
          </w:p>
          <w:p w14:paraId="51E90B84">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746B9C98">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5F6364A9">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0319818A">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048B2BF5">
            <w:pPr>
              <w:widowControl/>
              <w:jc w:val="right"/>
              <w:rPr>
                <w:kern w:val="0"/>
                <w:szCs w:val="21"/>
              </w:rPr>
            </w:pPr>
          </w:p>
        </w:tc>
      </w:tr>
      <w:tr w14:paraId="0EF70F64">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3448F994">
            <w:pPr>
              <w:widowControl/>
              <w:jc w:val="center"/>
              <w:rPr>
                <w:kern w:val="0"/>
                <w:szCs w:val="21"/>
              </w:rPr>
            </w:pPr>
          </w:p>
          <w:p w14:paraId="6E9B6E71">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5BE8D06C">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0D90A451">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00FC6C2E">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6ECECF64">
            <w:pPr>
              <w:widowControl/>
              <w:jc w:val="right"/>
              <w:rPr>
                <w:kern w:val="0"/>
                <w:szCs w:val="21"/>
              </w:rPr>
            </w:pPr>
          </w:p>
        </w:tc>
      </w:tr>
      <w:tr w14:paraId="2918DB57">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37162919">
            <w:pPr>
              <w:widowControl/>
              <w:jc w:val="center"/>
              <w:rPr>
                <w:kern w:val="0"/>
                <w:szCs w:val="21"/>
              </w:rPr>
            </w:pPr>
          </w:p>
          <w:p w14:paraId="68337FA4">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1AB4B56F">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21A12AA8">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3EEE45E0">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55FB69DB">
            <w:pPr>
              <w:widowControl/>
              <w:jc w:val="right"/>
              <w:rPr>
                <w:kern w:val="0"/>
                <w:szCs w:val="21"/>
              </w:rPr>
            </w:pPr>
          </w:p>
        </w:tc>
      </w:tr>
      <w:tr w14:paraId="1768B8A1">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39A357D8">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4A6DDEFF">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7410BB32">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40EA4FD8">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7805F3D9">
            <w:pPr>
              <w:widowControl/>
              <w:jc w:val="right"/>
              <w:rPr>
                <w:kern w:val="0"/>
                <w:szCs w:val="21"/>
              </w:rPr>
            </w:pPr>
          </w:p>
        </w:tc>
      </w:tr>
      <w:tr w14:paraId="12B67828">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277FC870">
            <w:pPr>
              <w:widowControl/>
              <w:jc w:val="center"/>
              <w:rPr>
                <w:kern w:val="0"/>
                <w:szCs w:val="21"/>
              </w:rPr>
            </w:pPr>
          </w:p>
          <w:p w14:paraId="6C394342">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6BD61B42">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0FE09C8E">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36E2A484">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2FCE26E2">
            <w:pPr>
              <w:widowControl/>
              <w:jc w:val="right"/>
              <w:rPr>
                <w:kern w:val="0"/>
                <w:szCs w:val="21"/>
              </w:rPr>
            </w:pPr>
          </w:p>
        </w:tc>
      </w:tr>
      <w:tr w14:paraId="5B1B16B1">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7D2C5804">
            <w:pPr>
              <w:widowControl/>
              <w:jc w:val="center"/>
              <w:rPr>
                <w:kern w:val="0"/>
                <w:szCs w:val="21"/>
              </w:rPr>
            </w:pPr>
          </w:p>
          <w:p w14:paraId="29398837">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1F2B7C13">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6243B36D">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5A474439">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7B11208F">
            <w:pPr>
              <w:widowControl/>
              <w:jc w:val="right"/>
              <w:rPr>
                <w:kern w:val="0"/>
                <w:szCs w:val="21"/>
              </w:rPr>
            </w:pPr>
          </w:p>
        </w:tc>
      </w:tr>
      <w:tr w14:paraId="12DDEE92">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3942712C">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44FC7BE7">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252A1B5F">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5B68C5CE">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5D7955D0">
            <w:pPr>
              <w:widowControl/>
              <w:jc w:val="right"/>
              <w:rPr>
                <w:kern w:val="0"/>
                <w:szCs w:val="21"/>
              </w:rPr>
            </w:pPr>
          </w:p>
        </w:tc>
      </w:tr>
      <w:tr w14:paraId="7E0B0923">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671620FE">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56FC94D3">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32E659B7">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4A0C8D02">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5E8A6329">
            <w:pPr>
              <w:widowControl/>
              <w:jc w:val="right"/>
              <w:rPr>
                <w:kern w:val="0"/>
                <w:szCs w:val="21"/>
              </w:rPr>
            </w:pPr>
          </w:p>
        </w:tc>
      </w:tr>
      <w:tr w14:paraId="69D906FA">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086A7D7A">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785C6B3D">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0C8AECAA">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48A5DFA4">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1E818506">
            <w:pPr>
              <w:widowControl/>
              <w:jc w:val="right"/>
              <w:rPr>
                <w:kern w:val="0"/>
                <w:szCs w:val="21"/>
              </w:rPr>
            </w:pPr>
          </w:p>
        </w:tc>
      </w:tr>
      <w:tr w14:paraId="0A4AB120">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45ED8FD1">
            <w:pPr>
              <w:widowControl/>
              <w:jc w:val="center"/>
              <w:rPr>
                <w:kern w:val="0"/>
                <w:szCs w:val="21"/>
              </w:rPr>
            </w:pPr>
          </w:p>
          <w:p w14:paraId="45B32D73">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05E37D88">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03537B57">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34AF5D2C">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46962D0A">
            <w:pPr>
              <w:widowControl/>
              <w:jc w:val="right"/>
              <w:rPr>
                <w:kern w:val="0"/>
                <w:szCs w:val="21"/>
              </w:rPr>
            </w:pPr>
          </w:p>
        </w:tc>
      </w:tr>
      <w:tr w14:paraId="5EDA533A">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6E79DFF4">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549190D8">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6F6E9C63">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01726DB7">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1DE7C0C0">
            <w:pPr>
              <w:widowControl/>
              <w:jc w:val="right"/>
              <w:rPr>
                <w:kern w:val="0"/>
                <w:szCs w:val="21"/>
              </w:rPr>
            </w:pPr>
          </w:p>
        </w:tc>
      </w:tr>
      <w:tr w14:paraId="7285BE67">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78B7B65D">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3ADC11A9">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279E4E3F">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7F2C9628">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6C89837A">
            <w:pPr>
              <w:widowControl/>
              <w:jc w:val="right"/>
              <w:rPr>
                <w:kern w:val="0"/>
                <w:szCs w:val="21"/>
              </w:rPr>
            </w:pPr>
          </w:p>
        </w:tc>
      </w:tr>
      <w:tr w14:paraId="6964195B">
        <w:tblPrEx>
          <w:tblCellMar>
            <w:top w:w="0" w:type="dxa"/>
            <w:left w:w="108" w:type="dxa"/>
            <w:bottom w:w="0" w:type="dxa"/>
            <w:right w:w="108" w:type="dxa"/>
          </w:tblCellMar>
        </w:tblPrEx>
        <w:trPr>
          <w:trHeight w:val="702" w:hRule="atLeast"/>
          <w:jc w:val="center"/>
        </w:trPr>
        <w:tc>
          <w:tcPr>
            <w:tcW w:w="3346" w:type="dxa"/>
            <w:gridSpan w:val="2"/>
            <w:tcBorders>
              <w:top w:val="nil"/>
              <w:left w:val="single" w:color="auto" w:sz="4" w:space="0"/>
              <w:bottom w:val="single" w:color="auto" w:sz="4" w:space="0"/>
              <w:right w:val="single" w:color="auto" w:sz="4" w:space="0"/>
            </w:tcBorders>
            <w:vAlign w:val="center"/>
          </w:tcPr>
          <w:p w14:paraId="0FE66297">
            <w:pPr>
              <w:widowControl/>
              <w:jc w:val="center"/>
              <w:rPr>
                <w:kern w:val="0"/>
                <w:szCs w:val="21"/>
              </w:rPr>
            </w:pPr>
            <w:r>
              <w:rPr>
                <w:rFonts w:hint="eastAsia"/>
                <w:kern w:val="0"/>
                <w:szCs w:val="21"/>
              </w:rPr>
              <w:t>合计报价</w:t>
            </w:r>
          </w:p>
        </w:tc>
        <w:tc>
          <w:tcPr>
            <w:tcW w:w="5176" w:type="dxa"/>
            <w:gridSpan w:val="3"/>
            <w:tcBorders>
              <w:top w:val="single" w:color="auto" w:sz="4" w:space="0"/>
              <w:left w:val="nil"/>
              <w:bottom w:val="single" w:color="auto" w:sz="4" w:space="0"/>
              <w:right w:val="single" w:color="auto" w:sz="4" w:space="0"/>
            </w:tcBorders>
            <w:vAlign w:val="center"/>
          </w:tcPr>
          <w:p w14:paraId="1461075C">
            <w:pPr>
              <w:widowControl/>
              <w:jc w:val="right"/>
              <w:rPr>
                <w:kern w:val="0"/>
                <w:szCs w:val="21"/>
              </w:rPr>
            </w:pPr>
          </w:p>
        </w:tc>
      </w:tr>
    </w:tbl>
    <w:p w14:paraId="402D9618"/>
    <w:p w14:paraId="2FE3EEFC">
      <w:pPr>
        <w:spacing w:line="440" w:lineRule="exact"/>
        <w:ind w:firstLine="420" w:firstLineChars="200"/>
      </w:pPr>
      <w:r>
        <w:rPr>
          <w:rFonts w:hint="eastAsia"/>
          <w:szCs w:val="21"/>
        </w:rPr>
        <w:t>2.6 暂估价清单</w:t>
      </w:r>
    </w:p>
    <w:p w14:paraId="56541256">
      <w:pPr>
        <w:spacing w:line="400" w:lineRule="exact"/>
        <w:ind w:firstLine="630" w:firstLineChars="300"/>
        <w:rPr>
          <w:szCs w:val="21"/>
        </w:rPr>
      </w:pPr>
      <w:r>
        <w:rPr>
          <w:rFonts w:hint="eastAsia"/>
          <w:szCs w:val="21"/>
        </w:rPr>
        <w:t>2.6.1  材料暂估价表</w:t>
      </w:r>
    </w:p>
    <w:p w14:paraId="72505072">
      <w:pPr>
        <w:spacing w:line="400" w:lineRule="exact"/>
        <w:ind w:firstLine="630" w:firstLineChars="30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261"/>
        <w:gridCol w:w="1260"/>
        <w:gridCol w:w="1260"/>
        <w:gridCol w:w="1260"/>
        <w:gridCol w:w="1265"/>
        <w:gridCol w:w="1210"/>
      </w:tblGrid>
      <w:tr w14:paraId="338B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0E2B1223">
            <w:pPr>
              <w:spacing w:line="440" w:lineRule="exact"/>
              <w:jc w:val="center"/>
              <w:rPr>
                <w:szCs w:val="21"/>
              </w:rPr>
            </w:pPr>
            <w:r>
              <w:rPr>
                <w:szCs w:val="21"/>
              </w:rPr>
              <w:t>序号</w:t>
            </w:r>
          </w:p>
        </w:tc>
        <w:tc>
          <w:tcPr>
            <w:tcW w:w="1261" w:type="dxa"/>
            <w:vAlign w:val="center"/>
          </w:tcPr>
          <w:p w14:paraId="256391C6">
            <w:pPr>
              <w:spacing w:line="440" w:lineRule="exact"/>
              <w:jc w:val="center"/>
              <w:rPr>
                <w:szCs w:val="21"/>
              </w:rPr>
            </w:pPr>
            <w:r>
              <w:rPr>
                <w:szCs w:val="21"/>
              </w:rPr>
              <w:t>名称</w:t>
            </w:r>
          </w:p>
        </w:tc>
        <w:tc>
          <w:tcPr>
            <w:tcW w:w="1260" w:type="dxa"/>
            <w:vAlign w:val="center"/>
          </w:tcPr>
          <w:p w14:paraId="77DC1039">
            <w:pPr>
              <w:spacing w:line="440" w:lineRule="exact"/>
              <w:jc w:val="center"/>
              <w:rPr>
                <w:szCs w:val="21"/>
              </w:rPr>
            </w:pPr>
            <w:r>
              <w:rPr>
                <w:szCs w:val="21"/>
              </w:rPr>
              <w:t>单位</w:t>
            </w:r>
          </w:p>
        </w:tc>
        <w:tc>
          <w:tcPr>
            <w:tcW w:w="1260" w:type="dxa"/>
            <w:vAlign w:val="center"/>
          </w:tcPr>
          <w:p w14:paraId="50675CDB">
            <w:pPr>
              <w:spacing w:line="440" w:lineRule="exact"/>
              <w:jc w:val="center"/>
              <w:rPr>
                <w:szCs w:val="21"/>
              </w:rPr>
            </w:pPr>
            <w:r>
              <w:rPr>
                <w:rFonts w:hint="eastAsia"/>
                <w:szCs w:val="21"/>
              </w:rPr>
              <w:t>数量</w:t>
            </w:r>
          </w:p>
        </w:tc>
        <w:tc>
          <w:tcPr>
            <w:tcW w:w="1260" w:type="dxa"/>
            <w:vAlign w:val="center"/>
          </w:tcPr>
          <w:p w14:paraId="28622B08">
            <w:pPr>
              <w:spacing w:line="440" w:lineRule="exact"/>
              <w:jc w:val="center"/>
              <w:rPr>
                <w:szCs w:val="21"/>
              </w:rPr>
            </w:pPr>
            <w:r>
              <w:rPr>
                <w:szCs w:val="21"/>
              </w:rPr>
              <w:cr/>
            </w:r>
            <w:r>
              <w:rPr>
                <w:szCs w:val="21"/>
              </w:rPr>
              <w:t>单价</w:t>
            </w:r>
          </w:p>
        </w:tc>
        <w:tc>
          <w:tcPr>
            <w:tcW w:w="1265" w:type="dxa"/>
            <w:vAlign w:val="center"/>
          </w:tcPr>
          <w:p w14:paraId="591993D8">
            <w:pPr>
              <w:spacing w:line="440" w:lineRule="exact"/>
              <w:jc w:val="center"/>
              <w:rPr>
                <w:szCs w:val="21"/>
              </w:rPr>
            </w:pPr>
            <w:r>
              <w:rPr>
                <w:szCs w:val="21"/>
              </w:rPr>
              <w:cr/>
            </w:r>
            <w:r>
              <w:rPr>
                <w:rFonts w:hint="eastAsia"/>
                <w:szCs w:val="21"/>
              </w:rPr>
              <w:t>合价</w:t>
            </w:r>
            <w:r>
              <w:rPr>
                <w:szCs w:val="21"/>
              </w:rPr>
              <w:t xml:space="preserve"> </w:t>
            </w:r>
          </w:p>
        </w:tc>
        <w:tc>
          <w:tcPr>
            <w:tcW w:w="1210" w:type="dxa"/>
            <w:vAlign w:val="center"/>
          </w:tcPr>
          <w:p w14:paraId="45499950">
            <w:pPr>
              <w:spacing w:line="440" w:lineRule="exact"/>
              <w:jc w:val="center"/>
              <w:rPr>
                <w:szCs w:val="21"/>
              </w:rPr>
            </w:pPr>
            <w:r>
              <w:rPr>
                <w:szCs w:val="21"/>
              </w:rPr>
              <w:t>备注</w:t>
            </w:r>
          </w:p>
        </w:tc>
      </w:tr>
      <w:tr w14:paraId="6F9D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082FDDA7">
            <w:pPr>
              <w:spacing w:line="440" w:lineRule="exact"/>
              <w:jc w:val="center"/>
              <w:rPr>
                <w:szCs w:val="21"/>
              </w:rPr>
            </w:pPr>
          </w:p>
        </w:tc>
        <w:tc>
          <w:tcPr>
            <w:tcW w:w="1261" w:type="dxa"/>
            <w:vAlign w:val="center"/>
          </w:tcPr>
          <w:p w14:paraId="2F56FFEC">
            <w:pPr>
              <w:spacing w:line="440" w:lineRule="exact"/>
              <w:jc w:val="center"/>
              <w:rPr>
                <w:szCs w:val="21"/>
              </w:rPr>
            </w:pPr>
          </w:p>
        </w:tc>
        <w:tc>
          <w:tcPr>
            <w:tcW w:w="1260" w:type="dxa"/>
            <w:vAlign w:val="center"/>
          </w:tcPr>
          <w:p w14:paraId="37A4D9AD">
            <w:pPr>
              <w:spacing w:line="440" w:lineRule="exact"/>
              <w:jc w:val="center"/>
              <w:rPr>
                <w:szCs w:val="21"/>
              </w:rPr>
            </w:pPr>
          </w:p>
        </w:tc>
        <w:tc>
          <w:tcPr>
            <w:tcW w:w="1260" w:type="dxa"/>
            <w:vAlign w:val="center"/>
          </w:tcPr>
          <w:p w14:paraId="4A3F8CA0">
            <w:pPr>
              <w:spacing w:line="440" w:lineRule="exact"/>
              <w:jc w:val="center"/>
              <w:rPr>
                <w:szCs w:val="21"/>
              </w:rPr>
            </w:pPr>
          </w:p>
        </w:tc>
        <w:tc>
          <w:tcPr>
            <w:tcW w:w="1260" w:type="dxa"/>
            <w:vAlign w:val="center"/>
          </w:tcPr>
          <w:p w14:paraId="0302BA9C">
            <w:pPr>
              <w:spacing w:line="440" w:lineRule="exact"/>
              <w:jc w:val="center"/>
              <w:rPr>
                <w:szCs w:val="21"/>
              </w:rPr>
            </w:pPr>
          </w:p>
        </w:tc>
        <w:tc>
          <w:tcPr>
            <w:tcW w:w="1265" w:type="dxa"/>
            <w:vAlign w:val="center"/>
          </w:tcPr>
          <w:p w14:paraId="1ABD960A">
            <w:pPr>
              <w:spacing w:line="440" w:lineRule="exact"/>
              <w:jc w:val="center"/>
              <w:rPr>
                <w:szCs w:val="21"/>
              </w:rPr>
            </w:pPr>
          </w:p>
        </w:tc>
        <w:tc>
          <w:tcPr>
            <w:tcW w:w="1210" w:type="dxa"/>
            <w:vAlign w:val="center"/>
          </w:tcPr>
          <w:p w14:paraId="7631CD48">
            <w:pPr>
              <w:spacing w:line="440" w:lineRule="exact"/>
              <w:jc w:val="center"/>
              <w:rPr>
                <w:szCs w:val="21"/>
              </w:rPr>
            </w:pPr>
          </w:p>
        </w:tc>
      </w:tr>
      <w:tr w14:paraId="71CE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7D5C471E">
            <w:pPr>
              <w:spacing w:line="440" w:lineRule="exact"/>
              <w:jc w:val="center"/>
              <w:rPr>
                <w:szCs w:val="21"/>
              </w:rPr>
            </w:pPr>
          </w:p>
        </w:tc>
        <w:tc>
          <w:tcPr>
            <w:tcW w:w="1261" w:type="dxa"/>
            <w:vAlign w:val="center"/>
          </w:tcPr>
          <w:p w14:paraId="582139C4">
            <w:pPr>
              <w:spacing w:line="440" w:lineRule="exact"/>
              <w:jc w:val="center"/>
              <w:rPr>
                <w:szCs w:val="21"/>
              </w:rPr>
            </w:pPr>
          </w:p>
        </w:tc>
        <w:tc>
          <w:tcPr>
            <w:tcW w:w="1260" w:type="dxa"/>
            <w:vAlign w:val="center"/>
          </w:tcPr>
          <w:p w14:paraId="0DB1F563">
            <w:pPr>
              <w:spacing w:line="440" w:lineRule="exact"/>
              <w:jc w:val="center"/>
              <w:rPr>
                <w:szCs w:val="21"/>
              </w:rPr>
            </w:pPr>
          </w:p>
        </w:tc>
        <w:tc>
          <w:tcPr>
            <w:tcW w:w="1260" w:type="dxa"/>
            <w:vAlign w:val="center"/>
          </w:tcPr>
          <w:p w14:paraId="7F1FA0FE">
            <w:pPr>
              <w:spacing w:line="440" w:lineRule="exact"/>
              <w:jc w:val="center"/>
              <w:rPr>
                <w:szCs w:val="21"/>
              </w:rPr>
            </w:pPr>
          </w:p>
        </w:tc>
        <w:tc>
          <w:tcPr>
            <w:tcW w:w="1260" w:type="dxa"/>
            <w:vAlign w:val="center"/>
          </w:tcPr>
          <w:p w14:paraId="7B701BCB">
            <w:pPr>
              <w:spacing w:line="440" w:lineRule="exact"/>
              <w:jc w:val="center"/>
              <w:rPr>
                <w:szCs w:val="21"/>
              </w:rPr>
            </w:pPr>
          </w:p>
        </w:tc>
        <w:tc>
          <w:tcPr>
            <w:tcW w:w="1265" w:type="dxa"/>
            <w:vAlign w:val="center"/>
          </w:tcPr>
          <w:p w14:paraId="16E72DC4">
            <w:pPr>
              <w:spacing w:line="440" w:lineRule="exact"/>
              <w:jc w:val="center"/>
              <w:rPr>
                <w:szCs w:val="21"/>
              </w:rPr>
            </w:pPr>
          </w:p>
        </w:tc>
        <w:tc>
          <w:tcPr>
            <w:tcW w:w="1210" w:type="dxa"/>
            <w:vAlign w:val="center"/>
          </w:tcPr>
          <w:p w14:paraId="3DD364C9">
            <w:pPr>
              <w:spacing w:line="440" w:lineRule="exact"/>
              <w:jc w:val="center"/>
              <w:rPr>
                <w:szCs w:val="21"/>
              </w:rPr>
            </w:pPr>
          </w:p>
        </w:tc>
      </w:tr>
      <w:tr w14:paraId="1F5A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12D7808E">
            <w:pPr>
              <w:spacing w:line="440" w:lineRule="exact"/>
              <w:jc w:val="center"/>
              <w:rPr>
                <w:szCs w:val="21"/>
              </w:rPr>
            </w:pPr>
          </w:p>
        </w:tc>
        <w:tc>
          <w:tcPr>
            <w:tcW w:w="1261" w:type="dxa"/>
            <w:vAlign w:val="center"/>
          </w:tcPr>
          <w:p w14:paraId="706B736B">
            <w:pPr>
              <w:spacing w:line="440" w:lineRule="exact"/>
              <w:jc w:val="center"/>
              <w:rPr>
                <w:szCs w:val="21"/>
              </w:rPr>
            </w:pPr>
          </w:p>
        </w:tc>
        <w:tc>
          <w:tcPr>
            <w:tcW w:w="1260" w:type="dxa"/>
            <w:vAlign w:val="center"/>
          </w:tcPr>
          <w:p w14:paraId="6537B3AC">
            <w:pPr>
              <w:spacing w:line="440" w:lineRule="exact"/>
              <w:jc w:val="center"/>
              <w:rPr>
                <w:szCs w:val="21"/>
              </w:rPr>
            </w:pPr>
          </w:p>
        </w:tc>
        <w:tc>
          <w:tcPr>
            <w:tcW w:w="1260" w:type="dxa"/>
            <w:vAlign w:val="center"/>
          </w:tcPr>
          <w:p w14:paraId="24F4CB97">
            <w:pPr>
              <w:spacing w:line="440" w:lineRule="exact"/>
              <w:jc w:val="center"/>
              <w:rPr>
                <w:szCs w:val="21"/>
              </w:rPr>
            </w:pPr>
          </w:p>
        </w:tc>
        <w:tc>
          <w:tcPr>
            <w:tcW w:w="1260" w:type="dxa"/>
            <w:vAlign w:val="center"/>
          </w:tcPr>
          <w:p w14:paraId="5E332E3B">
            <w:pPr>
              <w:spacing w:line="440" w:lineRule="exact"/>
              <w:jc w:val="center"/>
              <w:rPr>
                <w:szCs w:val="21"/>
              </w:rPr>
            </w:pPr>
          </w:p>
        </w:tc>
        <w:tc>
          <w:tcPr>
            <w:tcW w:w="1265" w:type="dxa"/>
            <w:vAlign w:val="center"/>
          </w:tcPr>
          <w:p w14:paraId="6C81671F">
            <w:pPr>
              <w:spacing w:line="440" w:lineRule="exact"/>
              <w:jc w:val="center"/>
              <w:rPr>
                <w:szCs w:val="21"/>
              </w:rPr>
            </w:pPr>
          </w:p>
        </w:tc>
        <w:tc>
          <w:tcPr>
            <w:tcW w:w="1210" w:type="dxa"/>
            <w:vAlign w:val="center"/>
          </w:tcPr>
          <w:p w14:paraId="3B5DFA5C">
            <w:pPr>
              <w:spacing w:line="440" w:lineRule="exact"/>
              <w:jc w:val="center"/>
              <w:rPr>
                <w:szCs w:val="21"/>
              </w:rPr>
            </w:pPr>
          </w:p>
        </w:tc>
      </w:tr>
      <w:tr w14:paraId="084D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6D7C4F8F">
            <w:pPr>
              <w:spacing w:line="440" w:lineRule="exact"/>
              <w:jc w:val="center"/>
              <w:rPr>
                <w:szCs w:val="21"/>
              </w:rPr>
            </w:pPr>
          </w:p>
        </w:tc>
        <w:tc>
          <w:tcPr>
            <w:tcW w:w="1261" w:type="dxa"/>
            <w:vAlign w:val="center"/>
          </w:tcPr>
          <w:p w14:paraId="55051A1B">
            <w:pPr>
              <w:spacing w:line="440" w:lineRule="exact"/>
              <w:jc w:val="center"/>
              <w:rPr>
                <w:szCs w:val="21"/>
              </w:rPr>
            </w:pPr>
          </w:p>
        </w:tc>
        <w:tc>
          <w:tcPr>
            <w:tcW w:w="1260" w:type="dxa"/>
            <w:vAlign w:val="center"/>
          </w:tcPr>
          <w:p w14:paraId="3FC77312">
            <w:pPr>
              <w:spacing w:line="440" w:lineRule="exact"/>
              <w:jc w:val="center"/>
              <w:rPr>
                <w:szCs w:val="21"/>
              </w:rPr>
            </w:pPr>
          </w:p>
        </w:tc>
        <w:tc>
          <w:tcPr>
            <w:tcW w:w="1260" w:type="dxa"/>
            <w:vAlign w:val="center"/>
          </w:tcPr>
          <w:p w14:paraId="61965DA4">
            <w:pPr>
              <w:spacing w:line="440" w:lineRule="exact"/>
              <w:jc w:val="center"/>
              <w:rPr>
                <w:szCs w:val="21"/>
              </w:rPr>
            </w:pPr>
          </w:p>
        </w:tc>
        <w:tc>
          <w:tcPr>
            <w:tcW w:w="1260" w:type="dxa"/>
            <w:vAlign w:val="center"/>
          </w:tcPr>
          <w:p w14:paraId="60935031">
            <w:pPr>
              <w:spacing w:line="440" w:lineRule="exact"/>
              <w:jc w:val="center"/>
              <w:rPr>
                <w:szCs w:val="21"/>
              </w:rPr>
            </w:pPr>
          </w:p>
        </w:tc>
        <w:tc>
          <w:tcPr>
            <w:tcW w:w="1265" w:type="dxa"/>
            <w:vAlign w:val="center"/>
          </w:tcPr>
          <w:p w14:paraId="0E784C0F">
            <w:pPr>
              <w:spacing w:line="440" w:lineRule="exact"/>
              <w:jc w:val="center"/>
              <w:rPr>
                <w:szCs w:val="21"/>
              </w:rPr>
            </w:pPr>
          </w:p>
        </w:tc>
        <w:tc>
          <w:tcPr>
            <w:tcW w:w="1210" w:type="dxa"/>
            <w:vAlign w:val="center"/>
          </w:tcPr>
          <w:p w14:paraId="380A9046">
            <w:pPr>
              <w:spacing w:line="440" w:lineRule="exact"/>
              <w:jc w:val="center"/>
              <w:rPr>
                <w:szCs w:val="21"/>
              </w:rPr>
            </w:pPr>
          </w:p>
        </w:tc>
      </w:tr>
      <w:tr w14:paraId="708B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266A2FFD">
            <w:pPr>
              <w:spacing w:line="440" w:lineRule="exact"/>
              <w:jc w:val="center"/>
              <w:rPr>
                <w:szCs w:val="21"/>
              </w:rPr>
            </w:pPr>
          </w:p>
        </w:tc>
        <w:tc>
          <w:tcPr>
            <w:tcW w:w="1261" w:type="dxa"/>
            <w:vAlign w:val="center"/>
          </w:tcPr>
          <w:p w14:paraId="52BFD1E1">
            <w:pPr>
              <w:spacing w:line="440" w:lineRule="exact"/>
              <w:jc w:val="center"/>
              <w:rPr>
                <w:szCs w:val="21"/>
              </w:rPr>
            </w:pPr>
          </w:p>
        </w:tc>
        <w:tc>
          <w:tcPr>
            <w:tcW w:w="1260" w:type="dxa"/>
            <w:vAlign w:val="center"/>
          </w:tcPr>
          <w:p w14:paraId="23E37DD4">
            <w:pPr>
              <w:spacing w:line="440" w:lineRule="exact"/>
              <w:jc w:val="center"/>
              <w:rPr>
                <w:szCs w:val="21"/>
              </w:rPr>
            </w:pPr>
          </w:p>
        </w:tc>
        <w:tc>
          <w:tcPr>
            <w:tcW w:w="1260" w:type="dxa"/>
            <w:vAlign w:val="center"/>
          </w:tcPr>
          <w:p w14:paraId="695F06BB">
            <w:pPr>
              <w:spacing w:line="440" w:lineRule="exact"/>
              <w:jc w:val="center"/>
              <w:rPr>
                <w:szCs w:val="21"/>
              </w:rPr>
            </w:pPr>
          </w:p>
        </w:tc>
        <w:tc>
          <w:tcPr>
            <w:tcW w:w="1260" w:type="dxa"/>
            <w:vAlign w:val="center"/>
          </w:tcPr>
          <w:p w14:paraId="7D92102B">
            <w:pPr>
              <w:spacing w:line="440" w:lineRule="exact"/>
              <w:jc w:val="center"/>
              <w:rPr>
                <w:szCs w:val="21"/>
              </w:rPr>
            </w:pPr>
          </w:p>
        </w:tc>
        <w:tc>
          <w:tcPr>
            <w:tcW w:w="1265" w:type="dxa"/>
            <w:vAlign w:val="center"/>
          </w:tcPr>
          <w:p w14:paraId="67833276">
            <w:pPr>
              <w:spacing w:line="440" w:lineRule="exact"/>
              <w:jc w:val="center"/>
              <w:rPr>
                <w:szCs w:val="21"/>
              </w:rPr>
            </w:pPr>
          </w:p>
        </w:tc>
        <w:tc>
          <w:tcPr>
            <w:tcW w:w="1210" w:type="dxa"/>
            <w:vAlign w:val="center"/>
          </w:tcPr>
          <w:p w14:paraId="2F33C7FD">
            <w:pPr>
              <w:spacing w:line="440" w:lineRule="exact"/>
              <w:jc w:val="center"/>
              <w:rPr>
                <w:szCs w:val="21"/>
              </w:rPr>
            </w:pPr>
          </w:p>
        </w:tc>
      </w:tr>
    </w:tbl>
    <w:p w14:paraId="4483F6EF">
      <w:pPr>
        <w:spacing w:line="400" w:lineRule="exact"/>
      </w:pPr>
    </w:p>
    <w:p w14:paraId="15A51ACC">
      <w:pPr>
        <w:spacing w:line="400" w:lineRule="exact"/>
        <w:ind w:firstLine="630" w:firstLineChars="300"/>
        <w:rPr>
          <w:szCs w:val="21"/>
        </w:rPr>
      </w:pPr>
      <w:r>
        <w:rPr>
          <w:rFonts w:hint="eastAsia"/>
          <w:szCs w:val="21"/>
        </w:rPr>
        <w:t>2.6.2 工程设备暂估价表</w:t>
      </w:r>
    </w:p>
    <w:p w14:paraId="7A01D421">
      <w:pPr>
        <w:spacing w:line="400" w:lineRule="exact"/>
        <w:ind w:firstLine="630" w:firstLineChars="300"/>
        <w:rPr>
          <w:szCs w:val="21"/>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261"/>
        <w:gridCol w:w="1260"/>
        <w:gridCol w:w="1260"/>
        <w:gridCol w:w="1260"/>
        <w:gridCol w:w="1265"/>
        <w:gridCol w:w="1210"/>
      </w:tblGrid>
      <w:tr w14:paraId="63C4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3333F5E4">
            <w:pPr>
              <w:spacing w:line="440" w:lineRule="exact"/>
              <w:jc w:val="center"/>
              <w:rPr>
                <w:szCs w:val="21"/>
              </w:rPr>
            </w:pPr>
            <w:r>
              <w:rPr>
                <w:szCs w:val="21"/>
              </w:rPr>
              <w:t>序号</w:t>
            </w:r>
          </w:p>
        </w:tc>
        <w:tc>
          <w:tcPr>
            <w:tcW w:w="1261" w:type="dxa"/>
            <w:vAlign w:val="center"/>
          </w:tcPr>
          <w:p w14:paraId="6B6D0810">
            <w:pPr>
              <w:spacing w:line="440" w:lineRule="exact"/>
              <w:jc w:val="center"/>
              <w:rPr>
                <w:szCs w:val="21"/>
              </w:rPr>
            </w:pPr>
            <w:r>
              <w:rPr>
                <w:szCs w:val="21"/>
              </w:rPr>
              <w:t>名称</w:t>
            </w:r>
          </w:p>
        </w:tc>
        <w:tc>
          <w:tcPr>
            <w:tcW w:w="1260" w:type="dxa"/>
            <w:vAlign w:val="center"/>
          </w:tcPr>
          <w:p w14:paraId="50DB3EA7">
            <w:pPr>
              <w:spacing w:line="440" w:lineRule="exact"/>
              <w:jc w:val="center"/>
              <w:rPr>
                <w:szCs w:val="21"/>
              </w:rPr>
            </w:pPr>
            <w:r>
              <w:rPr>
                <w:szCs w:val="21"/>
              </w:rPr>
              <w:t>单位</w:t>
            </w:r>
          </w:p>
        </w:tc>
        <w:tc>
          <w:tcPr>
            <w:tcW w:w="1260" w:type="dxa"/>
            <w:vAlign w:val="center"/>
          </w:tcPr>
          <w:p w14:paraId="05FF7BCA">
            <w:pPr>
              <w:spacing w:line="440" w:lineRule="exact"/>
              <w:jc w:val="center"/>
              <w:rPr>
                <w:szCs w:val="21"/>
              </w:rPr>
            </w:pPr>
            <w:r>
              <w:rPr>
                <w:rFonts w:hint="eastAsia"/>
                <w:szCs w:val="21"/>
              </w:rPr>
              <w:t>数量</w:t>
            </w:r>
          </w:p>
        </w:tc>
        <w:tc>
          <w:tcPr>
            <w:tcW w:w="1260" w:type="dxa"/>
            <w:vAlign w:val="center"/>
          </w:tcPr>
          <w:p w14:paraId="353CB62C">
            <w:pPr>
              <w:spacing w:line="440" w:lineRule="exact"/>
              <w:jc w:val="center"/>
              <w:rPr>
                <w:szCs w:val="21"/>
              </w:rPr>
            </w:pPr>
            <w:r>
              <w:rPr>
                <w:szCs w:val="21"/>
              </w:rPr>
              <w:cr/>
            </w:r>
            <w:r>
              <w:rPr>
                <w:szCs w:val="21"/>
              </w:rPr>
              <w:t>单价</w:t>
            </w:r>
          </w:p>
        </w:tc>
        <w:tc>
          <w:tcPr>
            <w:tcW w:w="1265" w:type="dxa"/>
            <w:vAlign w:val="center"/>
          </w:tcPr>
          <w:p w14:paraId="75257BE4">
            <w:pPr>
              <w:spacing w:line="440" w:lineRule="exact"/>
              <w:jc w:val="center"/>
              <w:rPr>
                <w:szCs w:val="21"/>
              </w:rPr>
            </w:pPr>
            <w:r>
              <w:rPr>
                <w:szCs w:val="21"/>
              </w:rPr>
              <w:cr/>
            </w:r>
            <w:r>
              <w:rPr>
                <w:rFonts w:hint="eastAsia"/>
                <w:szCs w:val="21"/>
              </w:rPr>
              <w:t>合价</w:t>
            </w:r>
            <w:r>
              <w:rPr>
                <w:szCs w:val="21"/>
              </w:rPr>
              <w:t xml:space="preserve"> </w:t>
            </w:r>
          </w:p>
        </w:tc>
        <w:tc>
          <w:tcPr>
            <w:tcW w:w="1210" w:type="dxa"/>
            <w:vAlign w:val="center"/>
          </w:tcPr>
          <w:p w14:paraId="3A0EC5BA">
            <w:pPr>
              <w:spacing w:line="440" w:lineRule="exact"/>
              <w:jc w:val="center"/>
              <w:rPr>
                <w:szCs w:val="21"/>
              </w:rPr>
            </w:pPr>
            <w:r>
              <w:rPr>
                <w:szCs w:val="21"/>
              </w:rPr>
              <w:t>备注</w:t>
            </w:r>
          </w:p>
        </w:tc>
      </w:tr>
      <w:tr w14:paraId="771C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79E38CC8">
            <w:pPr>
              <w:spacing w:line="440" w:lineRule="exact"/>
              <w:jc w:val="center"/>
              <w:rPr>
                <w:szCs w:val="21"/>
              </w:rPr>
            </w:pPr>
          </w:p>
        </w:tc>
        <w:tc>
          <w:tcPr>
            <w:tcW w:w="1261" w:type="dxa"/>
            <w:vAlign w:val="center"/>
          </w:tcPr>
          <w:p w14:paraId="299CD6CF">
            <w:pPr>
              <w:spacing w:line="440" w:lineRule="exact"/>
              <w:jc w:val="center"/>
              <w:rPr>
                <w:szCs w:val="21"/>
              </w:rPr>
            </w:pPr>
          </w:p>
        </w:tc>
        <w:tc>
          <w:tcPr>
            <w:tcW w:w="1260" w:type="dxa"/>
            <w:vAlign w:val="center"/>
          </w:tcPr>
          <w:p w14:paraId="00E98A4F">
            <w:pPr>
              <w:spacing w:line="440" w:lineRule="exact"/>
              <w:jc w:val="center"/>
              <w:rPr>
                <w:szCs w:val="21"/>
              </w:rPr>
            </w:pPr>
          </w:p>
        </w:tc>
        <w:tc>
          <w:tcPr>
            <w:tcW w:w="1260" w:type="dxa"/>
            <w:vAlign w:val="center"/>
          </w:tcPr>
          <w:p w14:paraId="1A6BBAA4">
            <w:pPr>
              <w:spacing w:line="440" w:lineRule="exact"/>
              <w:jc w:val="center"/>
              <w:rPr>
                <w:szCs w:val="21"/>
              </w:rPr>
            </w:pPr>
          </w:p>
        </w:tc>
        <w:tc>
          <w:tcPr>
            <w:tcW w:w="1260" w:type="dxa"/>
            <w:vAlign w:val="center"/>
          </w:tcPr>
          <w:p w14:paraId="31E3D310">
            <w:pPr>
              <w:spacing w:line="440" w:lineRule="exact"/>
              <w:jc w:val="center"/>
              <w:rPr>
                <w:szCs w:val="21"/>
              </w:rPr>
            </w:pPr>
          </w:p>
        </w:tc>
        <w:tc>
          <w:tcPr>
            <w:tcW w:w="1265" w:type="dxa"/>
            <w:vAlign w:val="center"/>
          </w:tcPr>
          <w:p w14:paraId="0C24D59C">
            <w:pPr>
              <w:spacing w:line="440" w:lineRule="exact"/>
              <w:jc w:val="center"/>
              <w:rPr>
                <w:szCs w:val="21"/>
              </w:rPr>
            </w:pPr>
          </w:p>
        </w:tc>
        <w:tc>
          <w:tcPr>
            <w:tcW w:w="1210" w:type="dxa"/>
            <w:vAlign w:val="center"/>
          </w:tcPr>
          <w:p w14:paraId="7C2373C2">
            <w:pPr>
              <w:spacing w:line="440" w:lineRule="exact"/>
              <w:jc w:val="center"/>
              <w:rPr>
                <w:szCs w:val="21"/>
              </w:rPr>
            </w:pPr>
          </w:p>
        </w:tc>
      </w:tr>
      <w:tr w14:paraId="3D59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286BEEC6">
            <w:pPr>
              <w:spacing w:line="440" w:lineRule="exact"/>
              <w:jc w:val="center"/>
              <w:rPr>
                <w:szCs w:val="21"/>
              </w:rPr>
            </w:pPr>
          </w:p>
        </w:tc>
        <w:tc>
          <w:tcPr>
            <w:tcW w:w="1261" w:type="dxa"/>
            <w:vAlign w:val="center"/>
          </w:tcPr>
          <w:p w14:paraId="4FB3D99A">
            <w:pPr>
              <w:spacing w:line="440" w:lineRule="exact"/>
              <w:jc w:val="center"/>
              <w:rPr>
                <w:szCs w:val="21"/>
              </w:rPr>
            </w:pPr>
          </w:p>
        </w:tc>
        <w:tc>
          <w:tcPr>
            <w:tcW w:w="1260" w:type="dxa"/>
            <w:vAlign w:val="center"/>
          </w:tcPr>
          <w:p w14:paraId="41AFC136">
            <w:pPr>
              <w:spacing w:line="440" w:lineRule="exact"/>
              <w:jc w:val="center"/>
              <w:rPr>
                <w:szCs w:val="21"/>
              </w:rPr>
            </w:pPr>
          </w:p>
        </w:tc>
        <w:tc>
          <w:tcPr>
            <w:tcW w:w="1260" w:type="dxa"/>
            <w:vAlign w:val="center"/>
          </w:tcPr>
          <w:p w14:paraId="0E940D69">
            <w:pPr>
              <w:spacing w:line="440" w:lineRule="exact"/>
              <w:jc w:val="center"/>
              <w:rPr>
                <w:szCs w:val="21"/>
              </w:rPr>
            </w:pPr>
          </w:p>
        </w:tc>
        <w:tc>
          <w:tcPr>
            <w:tcW w:w="1260" w:type="dxa"/>
            <w:vAlign w:val="center"/>
          </w:tcPr>
          <w:p w14:paraId="60D331FC">
            <w:pPr>
              <w:spacing w:line="440" w:lineRule="exact"/>
              <w:jc w:val="center"/>
              <w:rPr>
                <w:szCs w:val="21"/>
              </w:rPr>
            </w:pPr>
          </w:p>
        </w:tc>
        <w:tc>
          <w:tcPr>
            <w:tcW w:w="1265" w:type="dxa"/>
            <w:vAlign w:val="center"/>
          </w:tcPr>
          <w:p w14:paraId="21317D45">
            <w:pPr>
              <w:spacing w:line="440" w:lineRule="exact"/>
              <w:jc w:val="center"/>
              <w:rPr>
                <w:szCs w:val="21"/>
              </w:rPr>
            </w:pPr>
          </w:p>
        </w:tc>
        <w:tc>
          <w:tcPr>
            <w:tcW w:w="1210" w:type="dxa"/>
            <w:vAlign w:val="center"/>
          </w:tcPr>
          <w:p w14:paraId="029F890D">
            <w:pPr>
              <w:spacing w:line="440" w:lineRule="exact"/>
              <w:jc w:val="center"/>
              <w:rPr>
                <w:szCs w:val="21"/>
              </w:rPr>
            </w:pPr>
          </w:p>
        </w:tc>
      </w:tr>
      <w:tr w14:paraId="0219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29F99AA3">
            <w:pPr>
              <w:spacing w:line="440" w:lineRule="exact"/>
              <w:jc w:val="center"/>
              <w:rPr>
                <w:szCs w:val="21"/>
              </w:rPr>
            </w:pPr>
          </w:p>
        </w:tc>
        <w:tc>
          <w:tcPr>
            <w:tcW w:w="1261" w:type="dxa"/>
            <w:vAlign w:val="center"/>
          </w:tcPr>
          <w:p w14:paraId="67AE1683">
            <w:pPr>
              <w:spacing w:line="440" w:lineRule="exact"/>
              <w:jc w:val="center"/>
              <w:rPr>
                <w:szCs w:val="21"/>
              </w:rPr>
            </w:pPr>
          </w:p>
        </w:tc>
        <w:tc>
          <w:tcPr>
            <w:tcW w:w="1260" w:type="dxa"/>
            <w:vAlign w:val="center"/>
          </w:tcPr>
          <w:p w14:paraId="1CA27B61">
            <w:pPr>
              <w:spacing w:line="440" w:lineRule="exact"/>
              <w:jc w:val="center"/>
              <w:rPr>
                <w:szCs w:val="21"/>
              </w:rPr>
            </w:pPr>
          </w:p>
        </w:tc>
        <w:tc>
          <w:tcPr>
            <w:tcW w:w="1260" w:type="dxa"/>
            <w:vAlign w:val="center"/>
          </w:tcPr>
          <w:p w14:paraId="2063FF46">
            <w:pPr>
              <w:spacing w:line="440" w:lineRule="exact"/>
              <w:jc w:val="center"/>
              <w:rPr>
                <w:szCs w:val="21"/>
              </w:rPr>
            </w:pPr>
          </w:p>
        </w:tc>
        <w:tc>
          <w:tcPr>
            <w:tcW w:w="1260" w:type="dxa"/>
            <w:vAlign w:val="center"/>
          </w:tcPr>
          <w:p w14:paraId="3744DB66">
            <w:pPr>
              <w:spacing w:line="440" w:lineRule="exact"/>
              <w:jc w:val="center"/>
              <w:rPr>
                <w:szCs w:val="21"/>
              </w:rPr>
            </w:pPr>
          </w:p>
        </w:tc>
        <w:tc>
          <w:tcPr>
            <w:tcW w:w="1265" w:type="dxa"/>
            <w:vAlign w:val="center"/>
          </w:tcPr>
          <w:p w14:paraId="67A1B005">
            <w:pPr>
              <w:spacing w:line="440" w:lineRule="exact"/>
              <w:jc w:val="center"/>
              <w:rPr>
                <w:szCs w:val="21"/>
              </w:rPr>
            </w:pPr>
          </w:p>
        </w:tc>
        <w:tc>
          <w:tcPr>
            <w:tcW w:w="1210" w:type="dxa"/>
            <w:vAlign w:val="center"/>
          </w:tcPr>
          <w:p w14:paraId="40EA9319">
            <w:pPr>
              <w:spacing w:line="440" w:lineRule="exact"/>
              <w:jc w:val="center"/>
              <w:rPr>
                <w:szCs w:val="21"/>
              </w:rPr>
            </w:pPr>
          </w:p>
        </w:tc>
      </w:tr>
      <w:tr w14:paraId="2B68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389BC801">
            <w:pPr>
              <w:spacing w:line="440" w:lineRule="exact"/>
              <w:jc w:val="center"/>
              <w:rPr>
                <w:szCs w:val="21"/>
              </w:rPr>
            </w:pPr>
          </w:p>
        </w:tc>
        <w:tc>
          <w:tcPr>
            <w:tcW w:w="1261" w:type="dxa"/>
            <w:vAlign w:val="center"/>
          </w:tcPr>
          <w:p w14:paraId="4B54A56F">
            <w:pPr>
              <w:spacing w:line="440" w:lineRule="exact"/>
              <w:jc w:val="center"/>
              <w:rPr>
                <w:szCs w:val="21"/>
              </w:rPr>
            </w:pPr>
          </w:p>
        </w:tc>
        <w:tc>
          <w:tcPr>
            <w:tcW w:w="1260" w:type="dxa"/>
            <w:vAlign w:val="center"/>
          </w:tcPr>
          <w:p w14:paraId="095B605B">
            <w:pPr>
              <w:spacing w:line="440" w:lineRule="exact"/>
              <w:jc w:val="center"/>
              <w:rPr>
                <w:szCs w:val="21"/>
              </w:rPr>
            </w:pPr>
          </w:p>
        </w:tc>
        <w:tc>
          <w:tcPr>
            <w:tcW w:w="1260" w:type="dxa"/>
            <w:vAlign w:val="center"/>
          </w:tcPr>
          <w:p w14:paraId="118C2C0C">
            <w:pPr>
              <w:spacing w:line="440" w:lineRule="exact"/>
              <w:jc w:val="center"/>
              <w:rPr>
                <w:szCs w:val="21"/>
              </w:rPr>
            </w:pPr>
          </w:p>
        </w:tc>
        <w:tc>
          <w:tcPr>
            <w:tcW w:w="1260" w:type="dxa"/>
            <w:vAlign w:val="center"/>
          </w:tcPr>
          <w:p w14:paraId="4982898C">
            <w:pPr>
              <w:spacing w:line="440" w:lineRule="exact"/>
              <w:jc w:val="center"/>
              <w:rPr>
                <w:szCs w:val="21"/>
              </w:rPr>
            </w:pPr>
          </w:p>
        </w:tc>
        <w:tc>
          <w:tcPr>
            <w:tcW w:w="1265" w:type="dxa"/>
            <w:vAlign w:val="center"/>
          </w:tcPr>
          <w:p w14:paraId="2FE39AC0">
            <w:pPr>
              <w:spacing w:line="440" w:lineRule="exact"/>
              <w:jc w:val="center"/>
              <w:rPr>
                <w:szCs w:val="21"/>
              </w:rPr>
            </w:pPr>
          </w:p>
        </w:tc>
        <w:tc>
          <w:tcPr>
            <w:tcW w:w="1210" w:type="dxa"/>
            <w:vAlign w:val="center"/>
          </w:tcPr>
          <w:p w14:paraId="49B477E3">
            <w:pPr>
              <w:spacing w:line="440" w:lineRule="exact"/>
              <w:jc w:val="center"/>
              <w:rPr>
                <w:szCs w:val="21"/>
              </w:rPr>
            </w:pPr>
          </w:p>
        </w:tc>
      </w:tr>
      <w:tr w14:paraId="4EDB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14:paraId="566876EF">
            <w:pPr>
              <w:spacing w:line="440" w:lineRule="exact"/>
              <w:jc w:val="center"/>
              <w:rPr>
                <w:szCs w:val="21"/>
              </w:rPr>
            </w:pPr>
          </w:p>
        </w:tc>
        <w:tc>
          <w:tcPr>
            <w:tcW w:w="1261" w:type="dxa"/>
            <w:vAlign w:val="center"/>
          </w:tcPr>
          <w:p w14:paraId="00A79601">
            <w:pPr>
              <w:spacing w:line="440" w:lineRule="exact"/>
              <w:jc w:val="center"/>
              <w:rPr>
                <w:szCs w:val="21"/>
              </w:rPr>
            </w:pPr>
          </w:p>
        </w:tc>
        <w:tc>
          <w:tcPr>
            <w:tcW w:w="1260" w:type="dxa"/>
            <w:vAlign w:val="center"/>
          </w:tcPr>
          <w:p w14:paraId="38325C69">
            <w:pPr>
              <w:spacing w:line="440" w:lineRule="exact"/>
              <w:jc w:val="center"/>
              <w:rPr>
                <w:szCs w:val="21"/>
              </w:rPr>
            </w:pPr>
          </w:p>
        </w:tc>
        <w:tc>
          <w:tcPr>
            <w:tcW w:w="1260" w:type="dxa"/>
            <w:vAlign w:val="center"/>
          </w:tcPr>
          <w:p w14:paraId="7F0FFCE3">
            <w:pPr>
              <w:spacing w:line="440" w:lineRule="exact"/>
              <w:jc w:val="center"/>
              <w:rPr>
                <w:szCs w:val="21"/>
              </w:rPr>
            </w:pPr>
          </w:p>
        </w:tc>
        <w:tc>
          <w:tcPr>
            <w:tcW w:w="1260" w:type="dxa"/>
            <w:vAlign w:val="center"/>
          </w:tcPr>
          <w:p w14:paraId="2365867B">
            <w:pPr>
              <w:spacing w:line="440" w:lineRule="exact"/>
              <w:jc w:val="center"/>
              <w:rPr>
                <w:szCs w:val="21"/>
              </w:rPr>
            </w:pPr>
          </w:p>
        </w:tc>
        <w:tc>
          <w:tcPr>
            <w:tcW w:w="1265" w:type="dxa"/>
            <w:vAlign w:val="center"/>
          </w:tcPr>
          <w:p w14:paraId="08E4D376">
            <w:pPr>
              <w:spacing w:line="440" w:lineRule="exact"/>
              <w:jc w:val="center"/>
              <w:rPr>
                <w:szCs w:val="21"/>
              </w:rPr>
            </w:pPr>
          </w:p>
        </w:tc>
        <w:tc>
          <w:tcPr>
            <w:tcW w:w="1210" w:type="dxa"/>
            <w:vAlign w:val="center"/>
          </w:tcPr>
          <w:p w14:paraId="4D9100E0">
            <w:pPr>
              <w:spacing w:line="440" w:lineRule="exact"/>
              <w:jc w:val="center"/>
              <w:rPr>
                <w:szCs w:val="21"/>
              </w:rPr>
            </w:pPr>
          </w:p>
        </w:tc>
      </w:tr>
    </w:tbl>
    <w:p w14:paraId="542E1D52">
      <w:pPr>
        <w:spacing w:line="400" w:lineRule="exact"/>
      </w:pPr>
    </w:p>
    <w:p w14:paraId="0827C369">
      <w:pPr>
        <w:spacing w:line="400" w:lineRule="exact"/>
        <w:ind w:left="420" w:leftChars="200" w:firstLine="210" w:firstLineChars="100"/>
        <w:rPr>
          <w:szCs w:val="21"/>
        </w:rPr>
      </w:pPr>
      <w:r>
        <w:rPr>
          <w:rFonts w:hint="eastAsia"/>
          <w:szCs w:val="21"/>
        </w:rPr>
        <w:t>2.6.3 专业工程暂估价表</w:t>
      </w:r>
    </w:p>
    <w:p w14:paraId="788046D8">
      <w:pPr>
        <w:spacing w:line="400" w:lineRule="exact"/>
        <w:rPr>
          <w:szCs w:val="21"/>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1"/>
        <w:gridCol w:w="5038"/>
        <w:gridCol w:w="1035"/>
      </w:tblGrid>
      <w:tr w14:paraId="49D1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C2AB30B">
            <w:pPr>
              <w:spacing w:line="440" w:lineRule="exact"/>
              <w:jc w:val="center"/>
              <w:rPr>
                <w:szCs w:val="21"/>
              </w:rPr>
            </w:pPr>
            <w:r>
              <w:rPr>
                <w:szCs w:val="21"/>
              </w:rPr>
              <w:t>序号</w:t>
            </w:r>
          </w:p>
        </w:tc>
        <w:tc>
          <w:tcPr>
            <w:tcW w:w="1621" w:type="dxa"/>
            <w:vAlign w:val="center"/>
          </w:tcPr>
          <w:p w14:paraId="3D23A076">
            <w:pPr>
              <w:spacing w:line="440" w:lineRule="exact"/>
              <w:jc w:val="center"/>
              <w:rPr>
                <w:szCs w:val="21"/>
              </w:rPr>
            </w:pPr>
            <w:r>
              <w:rPr>
                <w:szCs w:val="21"/>
              </w:rPr>
              <w:t>专业工程名称</w:t>
            </w:r>
          </w:p>
        </w:tc>
        <w:tc>
          <w:tcPr>
            <w:tcW w:w="5038" w:type="dxa"/>
            <w:vAlign w:val="center"/>
          </w:tcPr>
          <w:p w14:paraId="1ACFA543">
            <w:pPr>
              <w:spacing w:line="440" w:lineRule="exact"/>
              <w:jc w:val="center"/>
              <w:rPr>
                <w:szCs w:val="21"/>
              </w:rPr>
            </w:pPr>
            <w:r>
              <w:rPr>
                <w:szCs w:val="21"/>
              </w:rPr>
              <w:t>工程内容</w:t>
            </w:r>
          </w:p>
        </w:tc>
        <w:tc>
          <w:tcPr>
            <w:tcW w:w="1035" w:type="dxa"/>
            <w:vAlign w:val="center"/>
          </w:tcPr>
          <w:p w14:paraId="2B03BF60">
            <w:pPr>
              <w:spacing w:line="440" w:lineRule="exact"/>
              <w:jc w:val="center"/>
              <w:rPr>
                <w:szCs w:val="21"/>
              </w:rPr>
            </w:pPr>
            <w:r>
              <w:rPr>
                <w:szCs w:val="21"/>
              </w:rPr>
              <w:t>金额</w:t>
            </w:r>
          </w:p>
        </w:tc>
      </w:tr>
      <w:tr w14:paraId="7CB7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98185D0">
            <w:pPr>
              <w:spacing w:line="440" w:lineRule="exact"/>
              <w:jc w:val="center"/>
              <w:rPr>
                <w:szCs w:val="21"/>
              </w:rPr>
            </w:pPr>
          </w:p>
        </w:tc>
        <w:tc>
          <w:tcPr>
            <w:tcW w:w="1621" w:type="dxa"/>
            <w:vAlign w:val="center"/>
          </w:tcPr>
          <w:p w14:paraId="48F72A7E">
            <w:pPr>
              <w:spacing w:line="440" w:lineRule="exact"/>
              <w:jc w:val="center"/>
              <w:rPr>
                <w:szCs w:val="21"/>
              </w:rPr>
            </w:pPr>
          </w:p>
        </w:tc>
        <w:tc>
          <w:tcPr>
            <w:tcW w:w="5038" w:type="dxa"/>
            <w:vAlign w:val="center"/>
          </w:tcPr>
          <w:p w14:paraId="4D260AE0">
            <w:pPr>
              <w:spacing w:line="440" w:lineRule="exact"/>
              <w:jc w:val="center"/>
              <w:rPr>
                <w:szCs w:val="21"/>
              </w:rPr>
            </w:pPr>
          </w:p>
        </w:tc>
        <w:tc>
          <w:tcPr>
            <w:tcW w:w="1035" w:type="dxa"/>
            <w:vAlign w:val="center"/>
          </w:tcPr>
          <w:p w14:paraId="477C0AD1">
            <w:pPr>
              <w:spacing w:line="440" w:lineRule="exact"/>
              <w:jc w:val="center"/>
              <w:rPr>
                <w:szCs w:val="21"/>
              </w:rPr>
            </w:pPr>
          </w:p>
        </w:tc>
      </w:tr>
      <w:tr w14:paraId="43F4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2384B8F">
            <w:pPr>
              <w:spacing w:line="440" w:lineRule="exact"/>
              <w:jc w:val="center"/>
              <w:rPr>
                <w:szCs w:val="21"/>
              </w:rPr>
            </w:pPr>
          </w:p>
        </w:tc>
        <w:tc>
          <w:tcPr>
            <w:tcW w:w="1621" w:type="dxa"/>
            <w:vAlign w:val="center"/>
          </w:tcPr>
          <w:p w14:paraId="34B76F43">
            <w:pPr>
              <w:spacing w:line="440" w:lineRule="exact"/>
              <w:jc w:val="center"/>
              <w:rPr>
                <w:szCs w:val="21"/>
              </w:rPr>
            </w:pPr>
          </w:p>
        </w:tc>
        <w:tc>
          <w:tcPr>
            <w:tcW w:w="5038" w:type="dxa"/>
            <w:vAlign w:val="center"/>
          </w:tcPr>
          <w:p w14:paraId="7C342DA9">
            <w:pPr>
              <w:spacing w:line="440" w:lineRule="exact"/>
              <w:jc w:val="center"/>
              <w:rPr>
                <w:szCs w:val="21"/>
              </w:rPr>
            </w:pPr>
          </w:p>
        </w:tc>
        <w:tc>
          <w:tcPr>
            <w:tcW w:w="1035" w:type="dxa"/>
            <w:vAlign w:val="center"/>
          </w:tcPr>
          <w:p w14:paraId="78C8A1CE">
            <w:pPr>
              <w:spacing w:line="440" w:lineRule="exact"/>
              <w:jc w:val="center"/>
              <w:rPr>
                <w:szCs w:val="21"/>
              </w:rPr>
            </w:pPr>
          </w:p>
        </w:tc>
      </w:tr>
      <w:tr w14:paraId="2E83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E5F55B2">
            <w:pPr>
              <w:spacing w:line="440" w:lineRule="exact"/>
              <w:jc w:val="center"/>
              <w:rPr>
                <w:szCs w:val="21"/>
              </w:rPr>
            </w:pPr>
          </w:p>
        </w:tc>
        <w:tc>
          <w:tcPr>
            <w:tcW w:w="1621" w:type="dxa"/>
            <w:vAlign w:val="center"/>
          </w:tcPr>
          <w:p w14:paraId="7A674F26">
            <w:pPr>
              <w:spacing w:line="440" w:lineRule="exact"/>
              <w:jc w:val="center"/>
              <w:rPr>
                <w:szCs w:val="21"/>
              </w:rPr>
            </w:pPr>
          </w:p>
        </w:tc>
        <w:tc>
          <w:tcPr>
            <w:tcW w:w="5038" w:type="dxa"/>
            <w:vAlign w:val="center"/>
          </w:tcPr>
          <w:p w14:paraId="68545B90">
            <w:pPr>
              <w:spacing w:line="440" w:lineRule="exact"/>
              <w:jc w:val="center"/>
              <w:rPr>
                <w:szCs w:val="21"/>
              </w:rPr>
            </w:pPr>
          </w:p>
        </w:tc>
        <w:tc>
          <w:tcPr>
            <w:tcW w:w="1035" w:type="dxa"/>
            <w:vAlign w:val="center"/>
          </w:tcPr>
          <w:p w14:paraId="07499FC6">
            <w:pPr>
              <w:spacing w:line="440" w:lineRule="exact"/>
              <w:jc w:val="center"/>
              <w:rPr>
                <w:szCs w:val="21"/>
              </w:rPr>
            </w:pPr>
          </w:p>
        </w:tc>
      </w:tr>
      <w:tr w14:paraId="2CF2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619B4FA">
            <w:pPr>
              <w:spacing w:line="440" w:lineRule="exact"/>
              <w:jc w:val="center"/>
              <w:rPr>
                <w:szCs w:val="21"/>
              </w:rPr>
            </w:pPr>
          </w:p>
        </w:tc>
        <w:tc>
          <w:tcPr>
            <w:tcW w:w="1621" w:type="dxa"/>
            <w:vAlign w:val="center"/>
          </w:tcPr>
          <w:p w14:paraId="5340E30A">
            <w:pPr>
              <w:spacing w:line="440" w:lineRule="exact"/>
              <w:jc w:val="center"/>
              <w:rPr>
                <w:szCs w:val="21"/>
              </w:rPr>
            </w:pPr>
          </w:p>
        </w:tc>
        <w:tc>
          <w:tcPr>
            <w:tcW w:w="5038" w:type="dxa"/>
            <w:vAlign w:val="center"/>
          </w:tcPr>
          <w:p w14:paraId="7B52D929">
            <w:pPr>
              <w:spacing w:line="440" w:lineRule="exact"/>
              <w:jc w:val="center"/>
              <w:rPr>
                <w:szCs w:val="21"/>
              </w:rPr>
            </w:pPr>
          </w:p>
        </w:tc>
        <w:tc>
          <w:tcPr>
            <w:tcW w:w="1035" w:type="dxa"/>
            <w:vAlign w:val="center"/>
          </w:tcPr>
          <w:p w14:paraId="3461F4A1">
            <w:pPr>
              <w:spacing w:line="440" w:lineRule="exact"/>
              <w:jc w:val="center"/>
              <w:rPr>
                <w:szCs w:val="21"/>
              </w:rPr>
            </w:pPr>
          </w:p>
        </w:tc>
      </w:tr>
      <w:tr w14:paraId="25BD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FFEED39">
            <w:pPr>
              <w:spacing w:line="440" w:lineRule="exact"/>
              <w:jc w:val="center"/>
              <w:rPr>
                <w:szCs w:val="21"/>
              </w:rPr>
            </w:pPr>
          </w:p>
        </w:tc>
        <w:tc>
          <w:tcPr>
            <w:tcW w:w="1621" w:type="dxa"/>
            <w:vAlign w:val="center"/>
          </w:tcPr>
          <w:p w14:paraId="21DF9B12">
            <w:pPr>
              <w:spacing w:line="440" w:lineRule="exact"/>
              <w:jc w:val="center"/>
              <w:rPr>
                <w:szCs w:val="21"/>
              </w:rPr>
            </w:pPr>
          </w:p>
        </w:tc>
        <w:tc>
          <w:tcPr>
            <w:tcW w:w="5038" w:type="dxa"/>
            <w:vAlign w:val="center"/>
          </w:tcPr>
          <w:p w14:paraId="1A4CC2A8">
            <w:pPr>
              <w:spacing w:line="440" w:lineRule="exact"/>
              <w:jc w:val="center"/>
              <w:rPr>
                <w:szCs w:val="21"/>
              </w:rPr>
            </w:pPr>
          </w:p>
        </w:tc>
        <w:tc>
          <w:tcPr>
            <w:tcW w:w="1035" w:type="dxa"/>
            <w:vAlign w:val="center"/>
          </w:tcPr>
          <w:p w14:paraId="0DD45497">
            <w:pPr>
              <w:spacing w:line="440" w:lineRule="exact"/>
              <w:jc w:val="center"/>
              <w:rPr>
                <w:szCs w:val="21"/>
              </w:rPr>
            </w:pPr>
          </w:p>
        </w:tc>
      </w:tr>
      <w:tr w14:paraId="32F5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1A4E996">
            <w:pPr>
              <w:spacing w:line="440" w:lineRule="exact"/>
              <w:jc w:val="center"/>
              <w:rPr>
                <w:szCs w:val="21"/>
              </w:rPr>
            </w:pPr>
          </w:p>
        </w:tc>
        <w:tc>
          <w:tcPr>
            <w:tcW w:w="1621" w:type="dxa"/>
            <w:vAlign w:val="center"/>
          </w:tcPr>
          <w:p w14:paraId="2EA1D01F">
            <w:pPr>
              <w:spacing w:line="440" w:lineRule="exact"/>
              <w:jc w:val="center"/>
              <w:rPr>
                <w:szCs w:val="21"/>
              </w:rPr>
            </w:pPr>
          </w:p>
        </w:tc>
        <w:tc>
          <w:tcPr>
            <w:tcW w:w="5038" w:type="dxa"/>
            <w:vAlign w:val="center"/>
          </w:tcPr>
          <w:p w14:paraId="10BA0AAF">
            <w:pPr>
              <w:spacing w:line="440" w:lineRule="exact"/>
              <w:jc w:val="center"/>
              <w:rPr>
                <w:szCs w:val="21"/>
              </w:rPr>
            </w:pPr>
          </w:p>
        </w:tc>
        <w:tc>
          <w:tcPr>
            <w:tcW w:w="1035" w:type="dxa"/>
            <w:vAlign w:val="center"/>
          </w:tcPr>
          <w:p w14:paraId="4C389D40">
            <w:pPr>
              <w:spacing w:line="440" w:lineRule="exact"/>
              <w:jc w:val="center"/>
              <w:rPr>
                <w:szCs w:val="21"/>
              </w:rPr>
            </w:pPr>
          </w:p>
        </w:tc>
      </w:tr>
      <w:tr w14:paraId="37BD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0CABD954">
            <w:pPr>
              <w:spacing w:line="440" w:lineRule="exact"/>
              <w:jc w:val="center"/>
              <w:rPr>
                <w:szCs w:val="21"/>
              </w:rPr>
            </w:pPr>
            <w:r>
              <w:rPr>
                <w:szCs w:val="21"/>
              </w:rPr>
              <w:t>小计：</w:t>
            </w:r>
          </w:p>
        </w:tc>
      </w:tr>
    </w:tbl>
    <w:p w14:paraId="6D1B8ACA">
      <w:pPr>
        <w:rPr>
          <w:szCs w:val="21"/>
        </w:rPr>
      </w:pPr>
    </w:p>
    <w:p w14:paraId="54A84EB5">
      <w:pPr>
        <w:rPr>
          <w:szCs w:val="21"/>
        </w:rPr>
      </w:pPr>
    </w:p>
    <w:p w14:paraId="57E0622D">
      <w:pPr>
        <w:rPr>
          <w:szCs w:val="21"/>
        </w:rPr>
      </w:pPr>
    </w:p>
    <w:p w14:paraId="56232BD1">
      <w:pPr>
        <w:rPr>
          <w:szCs w:val="21"/>
        </w:rPr>
      </w:pPr>
    </w:p>
    <w:p w14:paraId="1E54D81B">
      <w:pPr>
        <w:rPr>
          <w:szCs w:val="21"/>
        </w:rPr>
      </w:pPr>
      <w:r>
        <w:rPr>
          <w:rFonts w:hint="eastAsia"/>
          <w:szCs w:val="21"/>
        </w:rPr>
        <w:t xml:space="preserve">2.7 </w:t>
      </w:r>
      <w:r>
        <w:rPr>
          <w:szCs w:val="21"/>
        </w:rPr>
        <w:t>其它费用</w:t>
      </w:r>
      <w:r>
        <w:rPr>
          <w:rFonts w:hint="eastAsia"/>
          <w:szCs w:val="21"/>
        </w:rPr>
        <w:t>清单</w:t>
      </w:r>
    </w:p>
    <w:p w14:paraId="37F33BDB">
      <w:pPr>
        <w:rPr>
          <w:szCs w:val="21"/>
        </w:rPr>
      </w:pPr>
    </w:p>
    <w:p w14:paraId="094C154E">
      <w:pPr>
        <w:widowControl/>
        <w:jc w:val="right"/>
        <w:rPr>
          <w:kern w:val="0"/>
          <w:sz w:val="20"/>
        </w:rPr>
      </w:pPr>
      <w:r>
        <w:rPr>
          <w:rFonts w:hint="eastAsia"/>
          <w:kern w:val="0"/>
        </w:rPr>
        <w:t>单位：人民币元</w:t>
      </w:r>
    </w:p>
    <w:tbl>
      <w:tblPr>
        <w:tblStyle w:val="28"/>
        <w:tblW w:w="0" w:type="auto"/>
        <w:jc w:val="center"/>
        <w:tblLayout w:type="fixed"/>
        <w:tblCellMar>
          <w:top w:w="0" w:type="dxa"/>
          <w:left w:w="108" w:type="dxa"/>
          <w:bottom w:w="0" w:type="dxa"/>
          <w:right w:w="108" w:type="dxa"/>
        </w:tblCellMar>
      </w:tblPr>
      <w:tblGrid>
        <w:gridCol w:w="916"/>
        <w:gridCol w:w="2430"/>
        <w:gridCol w:w="1140"/>
        <w:gridCol w:w="2132"/>
        <w:gridCol w:w="1904"/>
      </w:tblGrid>
      <w:tr w14:paraId="372F71B4">
        <w:tblPrEx>
          <w:tblCellMar>
            <w:top w:w="0" w:type="dxa"/>
            <w:left w:w="108" w:type="dxa"/>
            <w:bottom w:w="0" w:type="dxa"/>
            <w:right w:w="108" w:type="dxa"/>
          </w:tblCellMar>
        </w:tblPrEx>
        <w:trPr>
          <w:trHeight w:val="702"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14:paraId="46DA1585">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14:paraId="37787465">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14:paraId="231621CE">
            <w:pPr>
              <w:widowControl/>
              <w:jc w:val="center"/>
              <w:rPr>
                <w:kern w:val="0"/>
                <w:szCs w:val="21"/>
              </w:rPr>
            </w:pPr>
            <w:r>
              <w:rPr>
                <w:rFonts w:hint="eastAsia"/>
                <w:kern w:val="0"/>
                <w:szCs w:val="21"/>
              </w:rPr>
              <w:t>内容</w:t>
            </w:r>
          </w:p>
        </w:tc>
        <w:tc>
          <w:tcPr>
            <w:tcW w:w="2132" w:type="dxa"/>
            <w:tcBorders>
              <w:top w:val="single" w:color="auto" w:sz="4" w:space="0"/>
              <w:left w:val="nil"/>
              <w:bottom w:val="single" w:color="auto" w:sz="4" w:space="0"/>
              <w:right w:val="single" w:color="auto" w:sz="4" w:space="0"/>
            </w:tcBorders>
            <w:vAlign w:val="center"/>
          </w:tcPr>
          <w:p w14:paraId="231BB0E2">
            <w:pPr>
              <w:widowControl/>
              <w:jc w:val="center"/>
              <w:rPr>
                <w:kern w:val="0"/>
                <w:szCs w:val="21"/>
              </w:rPr>
            </w:pPr>
            <w:r>
              <w:rPr>
                <w:kern w:val="0"/>
                <w:szCs w:val="21"/>
              </w:rPr>
              <w:t>金 额</w:t>
            </w:r>
          </w:p>
        </w:tc>
        <w:tc>
          <w:tcPr>
            <w:tcW w:w="1904" w:type="dxa"/>
            <w:tcBorders>
              <w:top w:val="single" w:color="auto" w:sz="4" w:space="0"/>
              <w:left w:val="nil"/>
              <w:bottom w:val="single" w:color="auto" w:sz="4" w:space="0"/>
              <w:right w:val="single" w:color="auto" w:sz="4" w:space="0"/>
            </w:tcBorders>
            <w:vAlign w:val="center"/>
          </w:tcPr>
          <w:p w14:paraId="785D87CB">
            <w:pPr>
              <w:widowControl/>
              <w:jc w:val="center"/>
              <w:rPr>
                <w:kern w:val="0"/>
                <w:szCs w:val="21"/>
              </w:rPr>
            </w:pPr>
            <w:r>
              <w:rPr>
                <w:rFonts w:hint="eastAsia"/>
                <w:kern w:val="0"/>
                <w:szCs w:val="21"/>
              </w:rPr>
              <w:t>备注</w:t>
            </w:r>
          </w:p>
        </w:tc>
      </w:tr>
      <w:tr w14:paraId="31198DD0">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3229E314">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0BF94432">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74B9E20A">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1A219C76">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167C140A">
            <w:pPr>
              <w:widowControl/>
              <w:jc w:val="right"/>
              <w:rPr>
                <w:kern w:val="0"/>
                <w:szCs w:val="21"/>
              </w:rPr>
            </w:pPr>
          </w:p>
        </w:tc>
      </w:tr>
      <w:tr w14:paraId="0731D8C9">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3C6237A9">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1EFE12BB">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14215C97">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5EE9B95C">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4778FA94">
            <w:pPr>
              <w:widowControl/>
              <w:jc w:val="right"/>
              <w:rPr>
                <w:kern w:val="0"/>
                <w:szCs w:val="21"/>
              </w:rPr>
            </w:pPr>
          </w:p>
        </w:tc>
      </w:tr>
      <w:tr w14:paraId="3D4DBE2B">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1E564268">
            <w:pPr>
              <w:widowControl/>
              <w:jc w:val="center"/>
              <w:rPr>
                <w:kern w:val="0"/>
                <w:szCs w:val="21"/>
              </w:rPr>
            </w:pPr>
          </w:p>
          <w:p w14:paraId="6E3E49C6">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66A12165">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4E8B1242">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48483D66">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16686094">
            <w:pPr>
              <w:widowControl/>
              <w:jc w:val="right"/>
              <w:rPr>
                <w:kern w:val="0"/>
                <w:szCs w:val="21"/>
              </w:rPr>
            </w:pPr>
          </w:p>
        </w:tc>
      </w:tr>
      <w:tr w14:paraId="44002B4C">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6A855E7F">
            <w:pPr>
              <w:widowControl/>
              <w:jc w:val="center"/>
              <w:rPr>
                <w:kern w:val="0"/>
                <w:szCs w:val="21"/>
              </w:rPr>
            </w:pPr>
          </w:p>
          <w:p w14:paraId="1987170A">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6E8B997F">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7C8C862F">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3604AC64">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6C5640C8">
            <w:pPr>
              <w:widowControl/>
              <w:jc w:val="right"/>
              <w:rPr>
                <w:kern w:val="0"/>
                <w:szCs w:val="21"/>
              </w:rPr>
            </w:pPr>
          </w:p>
        </w:tc>
      </w:tr>
      <w:tr w14:paraId="0D94F8AF">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5589D927">
            <w:pPr>
              <w:widowControl/>
              <w:jc w:val="center"/>
              <w:rPr>
                <w:kern w:val="0"/>
                <w:szCs w:val="21"/>
              </w:rPr>
            </w:pPr>
          </w:p>
          <w:p w14:paraId="245C7F24">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0B8656FB">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3BC398ED">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59CE8959">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6377FF96">
            <w:pPr>
              <w:widowControl/>
              <w:jc w:val="right"/>
              <w:rPr>
                <w:kern w:val="0"/>
                <w:szCs w:val="21"/>
              </w:rPr>
            </w:pPr>
          </w:p>
        </w:tc>
      </w:tr>
      <w:tr w14:paraId="04AE7B67">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2715073A">
            <w:pPr>
              <w:widowControl/>
              <w:jc w:val="center"/>
              <w:rPr>
                <w:kern w:val="0"/>
                <w:szCs w:val="21"/>
              </w:rPr>
            </w:pPr>
          </w:p>
          <w:p w14:paraId="6CC2F1A4">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0DBD1BEA">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2AE492E3">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1DE3CEC1">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477F961C">
            <w:pPr>
              <w:widowControl/>
              <w:jc w:val="right"/>
              <w:rPr>
                <w:kern w:val="0"/>
                <w:szCs w:val="21"/>
              </w:rPr>
            </w:pPr>
          </w:p>
        </w:tc>
      </w:tr>
      <w:tr w14:paraId="47C1946B">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34C0DFFB">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665D778C">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2AC02E1F">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29B62332">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4B70F707">
            <w:pPr>
              <w:widowControl/>
              <w:jc w:val="right"/>
              <w:rPr>
                <w:kern w:val="0"/>
                <w:szCs w:val="21"/>
              </w:rPr>
            </w:pPr>
          </w:p>
        </w:tc>
      </w:tr>
      <w:tr w14:paraId="2A541CF4">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6867B4A5">
            <w:pPr>
              <w:widowControl/>
              <w:jc w:val="center"/>
              <w:rPr>
                <w:kern w:val="0"/>
                <w:szCs w:val="21"/>
              </w:rPr>
            </w:pPr>
          </w:p>
          <w:p w14:paraId="6D8A0DBB">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643DBF6F">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2FE5F2F2">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23A5FDCA">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3205F9FD">
            <w:pPr>
              <w:widowControl/>
              <w:jc w:val="right"/>
              <w:rPr>
                <w:kern w:val="0"/>
                <w:szCs w:val="21"/>
              </w:rPr>
            </w:pPr>
          </w:p>
        </w:tc>
      </w:tr>
      <w:tr w14:paraId="1275DD14">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77E77F66">
            <w:pPr>
              <w:widowControl/>
              <w:jc w:val="center"/>
              <w:rPr>
                <w:kern w:val="0"/>
                <w:szCs w:val="21"/>
              </w:rPr>
            </w:pPr>
          </w:p>
          <w:p w14:paraId="070F6631">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74D01C45">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6ED9854A">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29DB5C66">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5F7479EA">
            <w:pPr>
              <w:widowControl/>
              <w:jc w:val="right"/>
              <w:rPr>
                <w:kern w:val="0"/>
                <w:szCs w:val="21"/>
              </w:rPr>
            </w:pPr>
          </w:p>
        </w:tc>
      </w:tr>
      <w:tr w14:paraId="2CF92E77">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4EAEFE4A">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2A5E354D">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7B2F8B55">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6A013D34">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4C95E183">
            <w:pPr>
              <w:widowControl/>
              <w:jc w:val="right"/>
              <w:rPr>
                <w:kern w:val="0"/>
                <w:szCs w:val="21"/>
              </w:rPr>
            </w:pPr>
          </w:p>
        </w:tc>
      </w:tr>
      <w:tr w14:paraId="15611673">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6E7856D5">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19A80DC9">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5F259AC7">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40AFBE6D">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31293849">
            <w:pPr>
              <w:widowControl/>
              <w:jc w:val="right"/>
              <w:rPr>
                <w:kern w:val="0"/>
                <w:szCs w:val="21"/>
              </w:rPr>
            </w:pPr>
          </w:p>
        </w:tc>
      </w:tr>
      <w:tr w14:paraId="6622CAAB">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48A6E9A8">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465EAE7E">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3958F728">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250E9C24">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3C88C60E">
            <w:pPr>
              <w:widowControl/>
              <w:jc w:val="right"/>
              <w:rPr>
                <w:kern w:val="0"/>
                <w:szCs w:val="21"/>
              </w:rPr>
            </w:pPr>
          </w:p>
        </w:tc>
      </w:tr>
      <w:tr w14:paraId="548625AF">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5FC5FC2D">
            <w:pPr>
              <w:widowControl/>
              <w:jc w:val="center"/>
              <w:rPr>
                <w:kern w:val="0"/>
                <w:szCs w:val="21"/>
              </w:rPr>
            </w:pPr>
          </w:p>
          <w:p w14:paraId="4968466E">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4062BC02">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26D36E99">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18469D34">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6809A184">
            <w:pPr>
              <w:widowControl/>
              <w:jc w:val="right"/>
              <w:rPr>
                <w:kern w:val="0"/>
                <w:szCs w:val="21"/>
              </w:rPr>
            </w:pPr>
          </w:p>
        </w:tc>
      </w:tr>
      <w:tr w14:paraId="64DD0847">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39609785">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49A1A734">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59984038">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40E48560">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19DD9655">
            <w:pPr>
              <w:widowControl/>
              <w:jc w:val="right"/>
              <w:rPr>
                <w:kern w:val="0"/>
                <w:szCs w:val="21"/>
              </w:rPr>
            </w:pPr>
          </w:p>
        </w:tc>
      </w:tr>
      <w:tr w14:paraId="3A62F493">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vAlign w:val="center"/>
          </w:tcPr>
          <w:p w14:paraId="0E937DFD">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14:paraId="4B54FF7E">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14:paraId="16DA618A">
            <w:pPr>
              <w:widowControl/>
              <w:jc w:val="center"/>
              <w:rPr>
                <w:kern w:val="0"/>
                <w:szCs w:val="21"/>
              </w:rPr>
            </w:pPr>
          </w:p>
        </w:tc>
        <w:tc>
          <w:tcPr>
            <w:tcW w:w="2132" w:type="dxa"/>
            <w:tcBorders>
              <w:top w:val="nil"/>
              <w:left w:val="nil"/>
              <w:bottom w:val="single" w:color="auto" w:sz="4" w:space="0"/>
              <w:right w:val="single" w:color="auto" w:sz="4" w:space="0"/>
            </w:tcBorders>
            <w:vAlign w:val="center"/>
          </w:tcPr>
          <w:p w14:paraId="52DC99AA">
            <w:pPr>
              <w:widowControl/>
              <w:jc w:val="right"/>
              <w:rPr>
                <w:kern w:val="0"/>
                <w:szCs w:val="21"/>
              </w:rPr>
            </w:pPr>
          </w:p>
        </w:tc>
        <w:tc>
          <w:tcPr>
            <w:tcW w:w="1904" w:type="dxa"/>
            <w:tcBorders>
              <w:top w:val="nil"/>
              <w:left w:val="nil"/>
              <w:bottom w:val="single" w:color="auto" w:sz="4" w:space="0"/>
              <w:right w:val="single" w:color="auto" w:sz="4" w:space="0"/>
            </w:tcBorders>
            <w:vAlign w:val="center"/>
          </w:tcPr>
          <w:p w14:paraId="73FFE0E0">
            <w:pPr>
              <w:widowControl/>
              <w:jc w:val="right"/>
              <w:rPr>
                <w:kern w:val="0"/>
                <w:szCs w:val="21"/>
              </w:rPr>
            </w:pPr>
          </w:p>
        </w:tc>
      </w:tr>
      <w:tr w14:paraId="4606857E">
        <w:tblPrEx>
          <w:tblCellMar>
            <w:top w:w="0" w:type="dxa"/>
            <w:left w:w="108" w:type="dxa"/>
            <w:bottom w:w="0" w:type="dxa"/>
            <w:right w:w="108" w:type="dxa"/>
          </w:tblCellMar>
        </w:tblPrEx>
        <w:trPr>
          <w:trHeight w:val="702" w:hRule="atLeast"/>
          <w:jc w:val="center"/>
        </w:trPr>
        <w:tc>
          <w:tcPr>
            <w:tcW w:w="3346" w:type="dxa"/>
            <w:gridSpan w:val="2"/>
            <w:tcBorders>
              <w:top w:val="nil"/>
              <w:left w:val="single" w:color="auto" w:sz="4" w:space="0"/>
              <w:bottom w:val="single" w:color="auto" w:sz="4" w:space="0"/>
              <w:right w:val="single" w:color="auto" w:sz="4" w:space="0"/>
            </w:tcBorders>
            <w:vAlign w:val="center"/>
          </w:tcPr>
          <w:p w14:paraId="014D8758">
            <w:pPr>
              <w:widowControl/>
              <w:jc w:val="center"/>
              <w:rPr>
                <w:kern w:val="0"/>
                <w:szCs w:val="21"/>
              </w:rPr>
            </w:pPr>
            <w:r>
              <w:rPr>
                <w:rFonts w:hint="eastAsia"/>
                <w:kern w:val="0"/>
                <w:szCs w:val="21"/>
              </w:rPr>
              <w:t>合计报价</w:t>
            </w:r>
          </w:p>
        </w:tc>
        <w:tc>
          <w:tcPr>
            <w:tcW w:w="5176" w:type="dxa"/>
            <w:gridSpan w:val="3"/>
            <w:tcBorders>
              <w:top w:val="single" w:color="auto" w:sz="4" w:space="0"/>
              <w:left w:val="nil"/>
              <w:bottom w:val="single" w:color="auto" w:sz="4" w:space="0"/>
              <w:right w:val="single" w:color="auto" w:sz="4" w:space="0"/>
            </w:tcBorders>
            <w:vAlign w:val="center"/>
          </w:tcPr>
          <w:p w14:paraId="164DE994">
            <w:pPr>
              <w:widowControl/>
              <w:jc w:val="right"/>
              <w:rPr>
                <w:kern w:val="0"/>
                <w:szCs w:val="21"/>
              </w:rPr>
            </w:pPr>
          </w:p>
        </w:tc>
      </w:tr>
    </w:tbl>
    <w:p w14:paraId="033C16FE">
      <w:pPr>
        <w:rPr>
          <w:szCs w:val="21"/>
        </w:rPr>
      </w:pPr>
    </w:p>
    <w:p w14:paraId="334AD2C2">
      <w:pPr>
        <w:rPr>
          <w:szCs w:val="21"/>
        </w:rPr>
      </w:pPr>
    </w:p>
    <w:p w14:paraId="58843711">
      <w:pPr>
        <w:rPr>
          <w:szCs w:val="21"/>
        </w:rPr>
      </w:pPr>
    </w:p>
    <w:p w14:paraId="634168CE">
      <w:pPr>
        <w:rPr>
          <w:szCs w:val="21"/>
        </w:rPr>
      </w:pPr>
      <w:r>
        <w:rPr>
          <w:rFonts w:hint="eastAsia"/>
          <w:szCs w:val="21"/>
        </w:rPr>
        <w:t>2.8 投标报价汇总表</w:t>
      </w:r>
    </w:p>
    <w:p w14:paraId="5F5E9AAC">
      <w:pPr>
        <w:rPr>
          <w:szCs w:val="21"/>
        </w:rPr>
      </w:pPr>
    </w:p>
    <w:tbl>
      <w:tblPr>
        <w:tblStyle w:val="28"/>
        <w:tblW w:w="0" w:type="auto"/>
        <w:jc w:val="center"/>
        <w:tblLayout w:type="fixed"/>
        <w:tblCellMar>
          <w:top w:w="0" w:type="dxa"/>
          <w:left w:w="108" w:type="dxa"/>
          <w:bottom w:w="0" w:type="dxa"/>
          <w:right w:w="108" w:type="dxa"/>
        </w:tblCellMar>
      </w:tblPr>
      <w:tblGrid>
        <w:gridCol w:w="915"/>
        <w:gridCol w:w="2773"/>
        <w:gridCol w:w="2272"/>
        <w:gridCol w:w="2562"/>
      </w:tblGrid>
      <w:tr w14:paraId="138AD1B4">
        <w:tblPrEx>
          <w:tblCellMar>
            <w:top w:w="0" w:type="dxa"/>
            <w:left w:w="108" w:type="dxa"/>
            <w:bottom w:w="0" w:type="dxa"/>
            <w:right w:w="108" w:type="dxa"/>
          </w:tblCellMar>
        </w:tblPrEx>
        <w:trPr>
          <w:trHeight w:val="56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B60B1A5">
            <w:pPr>
              <w:widowControl/>
              <w:jc w:val="center"/>
              <w:rPr>
                <w:kern w:val="0"/>
                <w:szCs w:val="21"/>
              </w:rPr>
            </w:pPr>
            <w:r>
              <w:rPr>
                <w:kern w:val="0"/>
                <w:szCs w:val="21"/>
              </w:rPr>
              <w:t>序号</w:t>
            </w:r>
          </w:p>
        </w:tc>
        <w:tc>
          <w:tcPr>
            <w:tcW w:w="2773" w:type="dxa"/>
            <w:tcBorders>
              <w:top w:val="single" w:color="auto" w:sz="4" w:space="0"/>
              <w:left w:val="nil"/>
              <w:bottom w:val="single" w:color="auto" w:sz="4" w:space="0"/>
              <w:right w:val="single" w:color="auto" w:sz="4" w:space="0"/>
            </w:tcBorders>
            <w:vAlign w:val="center"/>
          </w:tcPr>
          <w:p w14:paraId="578BD5C4">
            <w:pPr>
              <w:widowControl/>
              <w:jc w:val="center"/>
              <w:rPr>
                <w:kern w:val="0"/>
                <w:szCs w:val="21"/>
              </w:rPr>
            </w:pPr>
            <w:r>
              <w:rPr>
                <w:kern w:val="0"/>
                <w:szCs w:val="21"/>
              </w:rPr>
              <w:t xml:space="preserve">项目名称 </w:t>
            </w:r>
          </w:p>
        </w:tc>
        <w:tc>
          <w:tcPr>
            <w:tcW w:w="2272" w:type="dxa"/>
            <w:tcBorders>
              <w:top w:val="single" w:color="auto" w:sz="4" w:space="0"/>
              <w:left w:val="nil"/>
              <w:bottom w:val="single" w:color="auto" w:sz="4" w:space="0"/>
              <w:right w:val="single" w:color="auto" w:sz="4" w:space="0"/>
            </w:tcBorders>
            <w:vAlign w:val="center"/>
          </w:tcPr>
          <w:p w14:paraId="2A949D57">
            <w:pPr>
              <w:widowControl/>
              <w:jc w:val="center"/>
              <w:rPr>
                <w:kern w:val="0"/>
                <w:szCs w:val="21"/>
              </w:rPr>
            </w:pPr>
            <w:r>
              <w:rPr>
                <w:kern w:val="0"/>
                <w:szCs w:val="21"/>
              </w:rPr>
              <w:t>金额（</w:t>
            </w:r>
            <w:r>
              <w:rPr>
                <w:rFonts w:hint="eastAsia"/>
                <w:kern w:val="0"/>
                <w:szCs w:val="21"/>
              </w:rPr>
              <w:t>人民币</w:t>
            </w:r>
            <w:r>
              <w:rPr>
                <w:kern w:val="0"/>
                <w:szCs w:val="21"/>
              </w:rPr>
              <w:t>元）</w:t>
            </w:r>
          </w:p>
        </w:tc>
        <w:tc>
          <w:tcPr>
            <w:tcW w:w="2562" w:type="dxa"/>
            <w:tcBorders>
              <w:top w:val="single" w:color="auto" w:sz="4" w:space="0"/>
              <w:left w:val="nil"/>
              <w:bottom w:val="single" w:color="auto" w:sz="4" w:space="0"/>
              <w:right w:val="single" w:color="auto" w:sz="4" w:space="0"/>
            </w:tcBorders>
            <w:vAlign w:val="center"/>
          </w:tcPr>
          <w:p w14:paraId="2264E3FB">
            <w:pPr>
              <w:widowControl/>
              <w:jc w:val="center"/>
              <w:rPr>
                <w:kern w:val="0"/>
                <w:szCs w:val="21"/>
              </w:rPr>
            </w:pPr>
            <w:r>
              <w:rPr>
                <w:kern w:val="0"/>
                <w:szCs w:val="21"/>
              </w:rPr>
              <w:t>备注</w:t>
            </w:r>
          </w:p>
        </w:tc>
      </w:tr>
      <w:tr w14:paraId="62DBEDEC">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14:paraId="4F9B9EBC">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202582EB">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5A1C2512">
            <w:pPr>
              <w:widowControl/>
              <w:jc w:val="right"/>
              <w:rPr>
                <w:kern w:val="0"/>
                <w:szCs w:val="21"/>
              </w:rPr>
            </w:pPr>
          </w:p>
        </w:tc>
        <w:tc>
          <w:tcPr>
            <w:tcW w:w="2562" w:type="dxa"/>
            <w:tcBorders>
              <w:top w:val="nil"/>
              <w:left w:val="nil"/>
              <w:bottom w:val="single" w:color="auto" w:sz="4" w:space="0"/>
              <w:right w:val="single" w:color="auto" w:sz="4" w:space="0"/>
            </w:tcBorders>
            <w:vAlign w:val="center"/>
          </w:tcPr>
          <w:p w14:paraId="04C70A1F">
            <w:pPr>
              <w:widowControl/>
              <w:jc w:val="right"/>
              <w:rPr>
                <w:kern w:val="0"/>
                <w:szCs w:val="21"/>
              </w:rPr>
            </w:pPr>
          </w:p>
        </w:tc>
      </w:tr>
      <w:tr w14:paraId="7C5010EB">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14:paraId="2A436C73">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77A438F6">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722A369E">
            <w:pPr>
              <w:widowControl/>
              <w:jc w:val="right"/>
              <w:rPr>
                <w:kern w:val="0"/>
                <w:szCs w:val="21"/>
              </w:rPr>
            </w:pPr>
          </w:p>
        </w:tc>
        <w:tc>
          <w:tcPr>
            <w:tcW w:w="2562" w:type="dxa"/>
            <w:tcBorders>
              <w:top w:val="nil"/>
              <w:left w:val="nil"/>
              <w:bottom w:val="single" w:color="auto" w:sz="4" w:space="0"/>
              <w:right w:val="single" w:color="auto" w:sz="4" w:space="0"/>
            </w:tcBorders>
            <w:vAlign w:val="center"/>
          </w:tcPr>
          <w:p w14:paraId="587E31F9">
            <w:pPr>
              <w:widowControl/>
              <w:jc w:val="right"/>
              <w:rPr>
                <w:kern w:val="0"/>
                <w:szCs w:val="21"/>
              </w:rPr>
            </w:pPr>
          </w:p>
        </w:tc>
      </w:tr>
      <w:tr w14:paraId="40C4A37E">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14:paraId="26A6040E">
            <w:pPr>
              <w:widowControl/>
              <w:jc w:val="center"/>
              <w:rPr>
                <w:kern w:val="0"/>
                <w:szCs w:val="21"/>
              </w:rPr>
            </w:pPr>
          </w:p>
          <w:p w14:paraId="49F64A27">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0887956F">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547C7FF1">
            <w:pPr>
              <w:widowControl/>
              <w:jc w:val="right"/>
              <w:rPr>
                <w:kern w:val="0"/>
                <w:szCs w:val="21"/>
              </w:rPr>
            </w:pPr>
          </w:p>
        </w:tc>
        <w:tc>
          <w:tcPr>
            <w:tcW w:w="2562" w:type="dxa"/>
            <w:tcBorders>
              <w:top w:val="nil"/>
              <w:left w:val="nil"/>
              <w:bottom w:val="single" w:color="auto" w:sz="4" w:space="0"/>
              <w:right w:val="single" w:color="auto" w:sz="4" w:space="0"/>
            </w:tcBorders>
            <w:vAlign w:val="center"/>
          </w:tcPr>
          <w:p w14:paraId="4745185E">
            <w:pPr>
              <w:widowControl/>
              <w:jc w:val="right"/>
              <w:rPr>
                <w:kern w:val="0"/>
                <w:szCs w:val="21"/>
              </w:rPr>
            </w:pPr>
          </w:p>
        </w:tc>
      </w:tr>
      <w:tr w14:paraId="5118F6AF">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14:paraId="52C0EE57">
            <w:pPr>
              <w:widowControl/>
              <w:jc w:val="center"/>
              <w:rPr>
                <w:kern w:val="0"/>
                <w:szCs w:val="21"/>
              </w:rPr>
            </w:pPr>
          </w:p>
          <w:p w14:paraId="4E846A14">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48E65F60">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48E5C51C">
            <w:pPr>
              <w:widowControl/>
              <w:jc w:val="right"/>
              <w:rPr>
                <w:kern w:val="0"/>
                <w:szCs w:val="21"/>
              </w:rPr>
            </w:pPr>
          </w:p>
        </w:tc>
        <w:tc>
          <w:tcPr>
            <w:tcW w:w="2562" w:type="dxa"/>
            <w:tcBorders>
              <w:top w:val="nil"/>
              <w:left w:val="nil"/>
              <w:bottom w:val="single" w:color="auto" w:sz="4" w:space="0"/>
              <w:right w:val="single" w:color="auto" w:sz="4" w:space="0"/>
            </w:tcBorders>
            <w:vAlign w:val="center"/>
          </w:tcPr>
          <w:p w14:paraId="31C797D8">
            <w:pPr>
              <w:widowControl/>
              <w:jc w:val="right"/>
              <w:rPr>
                <w:kern w:val="0"/>
                <w:szCs w:val="21"/>
              </w:rPr>
            </w:pPr>
          </w:p>
        </w:tc>
      </w:tr>
      <w:tr w14:paraId="269733BE">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14:paraId="45BC80C6">
            <w:pPr>
              <w:widowControl/>
              <w:jc w:val="center"/>
              <w:rPr>
                <w:kern w:val="0"/>
                <w:szCs w:val="21"/>
              </w:rPr>
            </w:pPr>
          </w:p>
          <w:p w14:paraId="6BA506AA">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34FDA6B0">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01F07C64">
            <w:pPr>
              <w:widowControl/>
              <w:jc w:val="right"/>
              <w:rPr>
                <w:kern w:val="0"/>
                <w:szCs w:val="21"/>
              </w:rPr>
            </w:pPr>
          </w:p>
        </w:tc>
        <w:tc>
          <w:tcPr>
            <w:tcW w:w="2562" w:type="dxa"/>
            <w:tcBorders>
              <w:top w:val="nil"/>
              <w:left w:val="nil"/>
              <w:bottom w:val="single" w:color="auto" w:sz="4" w:space="0"/>
              <w:right w:val="single" w:color="auto" w:sz="4" w:space="0"/>
            </w:tcBorders>
            <w:vAlign w:val="center"/>
          </w:tcPr>
          <w:p w14:paraId="01E0C2A0">
            <w:pPr>
              <w:widowControl/>
              <w:jc w:val="right"/>
              <w:rPr>
                <w:kern w:val="0"/>
                <w:szCs w:val="21"/>
              </w:rPr>
            </w:pPr>
          </w:p>
        </w:tc>
      </w:tr>
      <w:tr w14:paraId="5BC44F05">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14:paraId="11A8D2AB">
            <w:pPr>
              <w:widowControl/>
              <w:jc w:val="center"/>
              <w:rPr>
                <w:kern w:val="0"/>
                <w:szCs w:val="21"/>
              </w:rPr>
            </w:pPr>
          </w:p>
          <w:p w14:paraId="14A6A35F">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57D61E4B">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4C551895">
            <w:pPr>
              <w:widowControl/>
              <w:jc w:val="right"/>
              <w:rPr>
                <w:kern w:val="0"/>
                <w:szCs w:val="21"/>
              </w:rPr>
            </w:pPr>
          </w:p>
        </w:tc>
        <w:tc>
          <w:tcPr>
            <w:tcW w:w="2562" w:type="dxa"/>
            <w:tcBorders>
              <w:top w:val="nil"/>
              <w:left w:val="nil"/>
              <w:bottom w:val="single" w:color="auto" w:sz="4" w:space="0"/>
              <w:right w:val="single" w:color="auto" w:sz="4" w:space="0"/>
            </w:tcBorders>
            <w:vAlign w:val="center"/>
          </w:tcPr>
          <w:p w14:paraId="779CF733">
            <w:pPr>
              <w:widowControl/>
              <w:jc w:val="right"/>
              <w:rPr>
                <w:kern w:val="0"/>
                <w:szCs w:val="21"/>
              </w:rPr>
            </w:pPr>
          </w:p>
        </w:tc>
      </w:tr>
      <w:tr w14:paraId="38DBEF10">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14:paraId="15185773">
            <w:pPr>
              <w:widowControl/>
              <w:jc w:val="center"/>
              <w:rPr>
                <w:kern w:val="0"/>
                <w:szCs w:val="21"/>
              </w:rPr>
            </w:pPr>
          </w:p>
          <w:p w14:paraId="61DF8814">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57745509">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24EF1815">
            <w:pPr>
              <w:widowControl/>
              <w:jc w:val="right"/>
              <w:rPr>
                <w:kern w:val="0"/>
                <w:szCs w:val="21"/>
              </w:rPr>
            </w:pPr>
          </w:p>
        </w:tc>
        <w:tc>
          <w:tcPr>
            <w:tcW w:w="2562" w:type="dxa"/>
            <w:tcBorders>
              <w:top w:val="nil"/>
              <w:left w:val="nil"/>
              <w:bottom w:val="single" w:color="auto" w:sz="4" w:space="0"/>
              <w:right w:val="single" w:color="auto" w:sz="4" w:space="0"/>
            </w:tcBorders>
            <w:vAlign w:val="center"/>
          </w:tcPr>
          <w:p w14:paraId="037BA0FE">
            <w:pPr>
              <w:widowControl/>
              <w:jc w:val="right"/>
              <w:rPr>
                <w:kern w:val="0"/>
                <w:szCs w:val="21"/>
              </w:rPr>
            </w:pPr>
          </w:p>
        </w:tc>
      </w:tr>
      <w:tr w14:paraId="3D0044A1">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vAlign w:val="center"/>
          </w:tcPr>
          <w:p w14:paraId="686F1AE4">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0967941E">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65A9FCF7">
            <w:pPr>
              <w:widowControl/>
              <w:jc w:val="right"/>
              <w:rPr>
                <w:kern w:val="0"/>
                <w:szCs w:val="21"/>
              </w:rPr>
            </w:pPr>
          </w:p>
        </w:tc>
        <w:tc>
          <w:tcPr>
            <w:tcW w:w="2562" w:type="dxa"/>
            <w:tcBorders>
              <w:top w:val="nil"/>
              <w:left w:val="nil"/>
              <w:bottom w:val="single" w:color="auto" w:sz="4" w:space="0"/>
              <w:right w:val="single" w:color="auto" w:sz="4" w:space="0"/>
            </w:tcBorders>
            <w:vAlign w:val="center"/>
          </w:tcPr>
          <w:p w14:paraId="455A872B">
            <w:pPr>
              <w:widowControl/>
              <w:jc w:val="right"/>
              <w:rPr>
                <w:kern w:val="0"/>
                <w:szCs w:val="21"/>
              </w:rPr>
            </w:pPr>
          </w:p>
        </w:tc>
      </w:tr>
      <w:tr w14:paraId="014C7485">
        <w:tblPrEx>
          <w:tblCellMar>
            <w:top w:w="0" w:type="dxa"/>
            <w:left w:w="108" w:type="dxa"/>
            <w:bottom w:w="0" w:type="dxa"/>
            <w:right w:w="108" w:type="dxa"/>
          </w:tblCellMar>
        </w:tblPrEx>
        <w:trPr>
          <w:trHeight w:val="562" w:hRule="atLeast"/>
          <w:jc w:val="center"/>
        </w:trPr>
        <w:tc>
          <w:tcPr>
            <w:tcW w:w="915" w:type="dxa"/>
            <w:tcBorders>
              <w:top w:val="nil"/>
              <w:left w:val="single" w:color="auto" w:sz="4" w:space="0"/>
              <w:bottom w:val="single" w:color="auto" w:sz="4" w:space="0"/>
              <w:right w:val="single" w:color="auto" w:sz="4" w:space="0"/>
            </w:tcBorders>
            <w:vAlign w:val="center"/>
          </w:tcPr>
          <w:p w14:paraId="4E559D51">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45811B8B">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050A8BA6">
            <w:pPr>
              <w:widowControl/>
              <w:jc w:val="center"/>
              <w:rPr>
                <w:kern w:val="0"/>
                <w:szCs w:val="21"/>
              </w:rPr>
            </w:pPr>
          </w:p>
        </w:tc>
        <w:tc>
          <w:tcPr>
            <w:tcW w:w="2562" w:type="dxa"/>
            <w:tcBorders>
              <w:top w:val="nil"/>
              <w:left w:val="nil"/>
              <w:bottom w:val="single" w:color="auto" w:sz="4" w:space="0"/>
              <w:right w:val="single" w:color="auto" w:sz="4" w:space="0"/>
            </w:tcBorders>
            <w:vAlign w:val="center"/>
          </w:tcPr>
          <w:p w14:paraId="009C2538">
            <w:pPr>
              <w:widowControl/>
              <w:jc w:val="right"/>
              <w:rPr>
                <w:kern w:val="0"/>
                <w:szCs w:val="21"/>
              </w:rPr>
            </w:pPr>
          </w:p>
        </w:tc>
      </w:tr>
      <w:tr w14:paraId="1366BD4E">
        <w:tblPrEx>
          <w:tblCellMar>
            <w:top w:w="0" w:type="dxa"/>
            <w:left w:w="108" w:type="dxa"/>
            <w:bottom w:w="0" w:type="dxa"/>
            <w:right w:w="108" w:type="dxa"/>
          </w:tblCellMar>
        </w:tblPrEx>
        <w:trPr>
          <w:trHeight w:val="556" w:hRule="atLeast"/>
          <w:jc w:val="center"/>
        </w:trPr>
        <w:tc>
          <w:tcPr>
            <w:tcW w:w="915" w:type="dxa"/>
            <w:tcBorders>
              <w:top w:val="nil"/>
              <w:left w:val="single" w:color="auto" w:sz="4" w:space="0"/>
              <w:bottom w:val="single" w:color="auto" w:sz="4" w:space="0"/>
              <w:right w:val="single" w:color="auto" w:sz="4" w:space="0"/>
            </w:tcBorders>
            <w:vAlign w:val="center"/>
          </w:tcPr>
          <w:p w14:paraId="6D1EB502">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4E12F6E3">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48963602">
            <w:pPr>
              <w:widowControl/>
              <w:jc w:val="center"/>
              <w:rPr>
                <w:kern w:val="0"/>
                <w:szCs w:val="21"/>
              </w:rPr>
            </w:pPr>
          </w:p>
        </w:tc>
        <w:tc>
          <w:tcPr>
            <w:tcW w:w="2562" w:type="dxa"/>
            <w:tcBorders>
              <w:top w:val="nil"/>
              <w:left w:val="nil"/>
              <w:bottom w:val="single" w:color="auto" w:sz="4" w:space="0"/>
              <w:right w:val="single" w:color="auto" w:sz="4" w:space="0"/>
            </w:tcBorders>
            <w:vAlign w:val="center"/>
          </w:tcPr>
          <w:p w14:paraId="45A2D8DF">
            <w:pPr>
              <w:widowControl/>
              <w:jc w:val="right"/>
              <w:rPr>
                <w:kern w:val="0"/>
                <w:szCs w:val="21"/>
              </w:rPr>
            </w:pPr>
          </w:p>
        </w:tc>
      </w:tr>
      <w:tr w14:paraId="2EBA7457">
        <w:tblPrEx>
          <w:tblCellMar>
            <w:top w:w="0" w:type="dxa"/>
            <w:left w:w="108" w:type="dxa"/>
            <w:bottom w:w="0" w:type="dxa"/>
            <w:right w:w="108" w:type="dxa"/>
          </w:tblCellMar>
        </w:tblPrEx>
        <w:trPr>
          <w:trHeight w:val="602" w:hRule="atLeast"/>
          <w:jc w:val="center"/>
        </w:trPr>
        <w:tc>
          <w:tcPr>
            <w:tcW w:w="915" w:type="dxa"/>
            <w:tcBorders>
              <w:top w:val="nil"/>
              <w:left w:val="single" w:color="auto" w:sz="4" w:space="0"/>
              <w:bottom w:val="single" w:color="auto" w:sz="4" w:space="0"/>
              <w:right w:val="single" w:color="auto" w:sz="4" w:space="0"/>
            </w:tcBorders>
            <w:vAlign w:val="center"/>
          </w:tcPr>
          <w:p w14:paraId="67790817">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29384162">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6E311D12">
            <w:pPr>
              <w:widowControl/>
              <w:jc w:val="center"/>
              <w:rPr>
                <w:kern w:val="0"/>
                <w:szCs w:val="21"/>
              </w:rPr>
            </w:pPr>
          </w:p>
        </w:tc>
        <w:tc>
          <w:tcPr>
            <w:tcW w:w="2562" w:type="dxa"/>
            <w:tcBorders>
              <w:top w:val="nil"/>
              <w:left w:val="nil"/>
              <w:bottom w:val="single" w:color="auto" w:sz="4" w:space="0"/>
              <w:right w:val="single" w:color="auto" w:sz="4" w:space="0"/>
            </w:tcBorders>
            <w:vAlign w:val="center"/>
          </w:tcPr>
          <w:p w14:paraId="6D353EE3">
            <w:pPr>
              <w:widowControl/>
              <w:ind w:right="-42" w:rightChars="-20"/>
              <w:rPr>
                <w:kern w:val="0"/>
                <w:szCs w:val="21"/>
              </w:rPr>
            </w:pPr>
          </w:p>
        </w:tc>
      </w:tr>
      <w:tr w14:paraId="08B4DE91">
        <w:tblPrEx>
          <w:tblCellMar>
            <w:top w:w="0" w:type="dxa"/>
            <w:left w:w="108" w:type="dxa"/>
            <w:bottom w:w="0" w:type="dxa"/>
            <w:right w:w="108" w:type="dxa"/>
          </w:tblCellMar>
        </w:tblPrEx>
        <w:trPr>
          <w:trHeight w:val="602" w:hRule="atLeast"/>
          <w:jc w:val="center"/>
        </w:trPr>
        <w:tc>
          <w:tcPr>
            <w:tcW w:w="915" w:type="dxa"/>
            <w:tcBorders>
              <w:top w:val="nil"/>
              <w:left w:val="single" w:color="auto" w:sz="4" w:space="0"/>
              <w:bottom w:val="single" w:color="auto" w:sz="4" w:space="0"/>
              <w:right w:val="single" w:color="auto" w:sz="4" w:space="0"/>
            </w:tcBorders>
            <w:vAlign w:val="center"/>
          </w:tcPr>
          <w:p w14:paraId="420DFA68">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2D4C4897">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62899668">
            <w:pPr>
              <w:widowControl/>
              <w:jc w:val="center"/>
              <w:rPr>
                <w:kern w:val="0"/>
                <w:szCs w:val="21"/>
              </w:rPr>
            </w:pPr>
          </w:p>
        </w:tc>
        <w:tc>
          <w:tcPr>
            <w:tcW w:w="2562" w:type="dxa"/>
            <w:tcBorders>
              <w:top w:val="nil"/>
              <w:left w:val="nil"/>
              <w:bottom w:val="single" w:color="auto" w:sz="4" w:space="0"/>
              <w:right w:val="single" w:color="auto" w:sz="4" w:space="0"/>
            </w:tcBorders>
            <w:vAlign w:val="center"/>
          </w:tcPr>
          <w:p w14:paraId="535BED8B">
            <w:pPr>
              <w:widowControl/>
              <w:jc w:val="right"/>
              <w:rPr>
                <w:rFonts w:eastAsia="黑体"/>
                <w:szCs w:val="21"/>
              </w:rPr>
            </w:pPr>
          </w:p>
        </w:tc>
      </w:tr>
      <w:tr w14:paraId="2D64AC9F">
        <w:tblPrEx>
          <w:tblCellMar>
            <w:top w:w="0" w:type="dxa"/>
            <w:left w:w="108" w:type="dxa"/>
            <w:bottom w:w="0" w:type="dxa"/>
            <w:right w:w="108" w:type="dxa"/>
          </w:tblCellMar>
        </w:tblPrEx>
        <w:trPr>
          <w:trHeight w:val="533" w:hRule="atLeast"/>
          <w:jc w:val="center"/>
        </w:trPr>
        <w:tc>
          <w:tcPr>
            <w:tcW w:w="915" w:type="dxa"/>
            <w:tcBorders>
              <w:top w:val="nil"/>
              <w:left w:val="single" w:color="auto" w:sz="4" w:space="0"/>
              <w:bottom w:val="single" w:color="auto" w:sz="4" w:space="0"/>
              <w:right w:val="single" w:color="auto" w:sz="4" w:space="0"/>
            </w:tcBorders>
            <w:vAlign w:val="center"/>
          </w:tcPr>
          <w:p w14:paraId="1DCB17D3">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135DC782">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0FBB6F24">
            <w:pPr>
              <w:widowControl/>
              <w:jc w:val="center"/>
              <w:rPr>
                <w:kern w:val="0"/>
                <w:szCs w:val="21"/>
              </w:rPr>
            </w:pPr>
          </w:p>
        </w:tc>
        <w:tc>
          <w:tcPr>
            <w:tcW w:w="2562" w:type="dxa"/>
            <w:tcBorders>
              <w:top w:val="nil"/>
              <w:left w:val="nil"/>
              <w:bottom w:val="single" w:color="auto" w:sz="4" w:space="0"/>
              <w:right w:val="single" w:color="auto" w:sz="4" w:space="0"/>
            </w:tcBorders>
            <w:vAlign w:val="center"/>
          </w:tcPr>
          <w:p w14:paraId="24A3724D">
            <w:pPr>
              <w:widowControl/>
              <w:jc w:val="right"/>
              <w:rPr>
                <w:rFonts w:eastAsia="黑体"/>
                <w:szCs w:val="21"/>
              </w:rPr>
            </w:pPr>
          </w:p>
        </w:tc>
      </w:tr>
      <w:tr w14:paraId="553D7703">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vAlign w:val="center"/>
          </w:tcPr>
          <w:p w14:paraId="0A3F0F88">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304377A0">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2750F6D7">
            <w:pPr>
              <w:widowControl/>
              <w:jc w:val="center"/>
              <w:rPr>
                <w:kern w:val="0"/>
                <w:szCs w:val="21"/>
              </w:rPr>
            </w:pPr>
          </w:p>
        </w:tc>
        <w:tc>
          <w:tcPr>
            <w:tcW w:w="2562" w:type="dxa"/>
            <w:tcBorders>
              <w:top w:val="nil"/>
              <w:left w:val="nil"/>
              <w:bottom w:val="single" w:color="auto" w:sz="4" w:space="0"/>
              <w:right w:val="single" w:color="auto" w:sz="4" w:space="0"/>
            </w:tcBorders>
            <w:vAlign w:val="center"/>
          </w:tcPr>
          <w:p w14:paraId="681A550B">
            <w:pPr>
              <w:widowControl/>
              <w:jc w:val="right"/>
              <w:rPr>
                <w:kern w:val="0"/>
                <w:szCs w:val="21"/>
              </w:rPr>
            </w:pPr>
          </w:p>
        </w:tc>
      </w:tr>
      <w:tr w14:paraId="37FD366F">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vAlign w:val="center"/>
          </w:tcPr>
          <w:p w14:paraId="320B9D22">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0298028A">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1CA60BCD">
            <w:pPr>
              <w:widowControl/>
              <w:jc w:val="center"/>
              <w:rPr>
                <w:kern w:val="0"/>
                <w:szCs w:val="21"/>
              </w:rPr>
            </w:pPr>
          </w:p>
        </w:tc>
        <w:tc>
          <w:tcPr>
            <w:tcW w:w="2562" w:type="dxa"/>
            <w:tcBorders>
              <w:top w:val="nil"/>
              <w:left w:val="nil"/>
              <w:bottom w:val="single" w:color="auto" w:sz="4" w:space="0"/>
              <w:right w:val="single" w:color="auto" w:sz="4" w:space="0"/>
            </w:tcBorders>
            <w:vAlign w:val="center"/>
          </w:tcPr>
          <w:p w14:paraId="291F7CA3">
            <w:pPr>
              <w:widowControl/>
              <w:jc w:val="right"/>
              <w:rPr>
                <w:kern w:val="0"/>
                <w:szCs w:val="21"/>
              </w:rPr>
            </w:pPr>
          </w:p>
        </w:tc>
      </w:tr>
      <w:tr w14:paraId="1FCCE5EF">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vAlign w:val="center"/>
          </w:tcPr>
          <w:p w14:paraId="081E032A">
            <w:pPr>
              <w:widowControl/>
              <w:jc w:val="center"/>
              <w:rPr>
                <w:kern w:val="0"/>
                <w:szCs w:val="21"/>
              </w:rPr>
            </w:pPr>
          </w:p>
          <w:p w14:paraId="026C16A3">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07AD1D6C">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174E602D">
            <w:pPr>
              <w:widowControl/>
              <w:jc w:val="center"/>
              <w:rPr>
                <w:kern w:val="0"/>
                <w:szCs w:val="21"/>
              </w:rPr>
            </w:pPr>
          </w:p>
        </w:tc>
        <w:tc>
          <w:tcPr>
            <w:tcW w:w="2562" w:type="dxa"/>
            <w:tcBorders>
              <w:top w:val="nil"/>
              <w:left w:val="nil"/>
              <w:bottom w:val="single" w:color="auto" w:sz="4" w:space="0"/>
              <w:right w:val="single" w:color="auto" w:sz="4" w:space="0"/>
            </w:tcBorders>
            <w:vAlign w:val="center"/>
          </w:tcPr>
          <w:p w14:paraId="34CC61B3">
            <w:pPr>
              <w:widowControl/>
              <w:jc w:val="right"/>
              <w:rPr>
                <w:kern w:val="0"/>
                <w:szCs w:val="21"/>
              </w:rPr>
            </w:pPr>
          </w:p>
        </w:tc>
      </w:tr>
      <w:tr w14:paraId="384BA1DF">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vAlign w:val="center"/>
          </w:tcPr>
          <w:p w14:paraId="129DD21D">
            <w:pPr>
              <w:widowControl/>
              <w:jc w:val="center"/>
              <w:rPr>
                <w:kern w:val="0"/>
                <w:szCs w:val="21"/>
              </w:rPr>
            </w:pPr>
          </w:p>
          <w:p w14:paraId="4B925AEB">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48B6CA4A">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277B6408">
            <w:pPr>
              <w:widowControl/>
              <w:jc w:val="center"/>
              <w:rPr>
                <w:kern w:val="0"/>
                <w:szCs w:val="21"/>
              </w:rPr>
            </w:pPr>
          </w:p>
        </w:tc>
        <w:tc>
          <w:tcPr>
            <w:tcW w:w="2562" w:type="dxa"/>
            <w:tcBorders>
              <w:top w:val="nil"/>
              <w:left w:val="nil"/>
              <w:bottom w:val="single" w:color="auto" w:sz="4" w:space="0"/>
              <w:right w:val="single" w:color="auto" w:sz="4" w:space="0"/>
            </w:tcBorders>
            <w:vAlign w:val="center"/>
          </w:tcPr>
          <w:p w14:paraId="43B95701">
            <w:pPr>
              <w:widowControl/>
              <w:jc w:val="right"/>
              <w:rPr>
                <w:kern w:val="0"/>
                <w:szCs w:val="21"/>
              </w:rPr>
            </w:pPr>
          </w:p>
        </w:tc>
      </w:tr>
      <w:tr w14:paraId="5E3A2251">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vAlign w:val="center"/>
          </w:tcPr>
          <w:p w14:paraId="488DC00D">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14:paraId="010D9CFA">
            <w:pPr>
              <w:widowControl/>
              <w:jc w:val="center"/>
              <w:rPr>
                <w:kern w:val="0"/>
                <w:szCs w:val="21"/>
              </w:rPr>
            </w:pPr>
          </w:p>
        </w:tc>
        <w:tc>
          <w:tcPr>
            <w:tcW w:w="2272" w:type="dxa"/>
            <w:tcBorders>
              <w:top w:val="nil"/>
              <w:left w:val="nil"/>
              <w:bottom w:val="single" w:color="auto" w:sz="4" w:space="0"/>
              <w:right w:val="single" w:color="auto" w:sz="4" w:space="0"/>
            </w:tcBorders>
            <w:vAlign w:val="center"/>
          </w:tcPr>
          <w:p w14:paraId="024BC5AB">
            <w:pPr>
              <w:widowControl/>
              <w:jc w:val="center"/>
              <w:rPr>
                <w:kern w:val="0"/>
                <w:szCs w:val="21"/>
              </w:rPr>
            </w:pPr>
          </w:p>
        </w:tc>
        <w:tc>
          <w:tcPr>
            <w:tcW w:w="2562" w:type="dxa"/>
            <w:tcBorders>
              <w:top w:val="nil"/>
              <w:left w:val="nil"/>
              <w:bottom w:val="single" w:color="auto" w:sz="4" w:space="0"/>
              <w:right w:val="single" w:color="auto" w:sz="4" w:space="0"/>
            </w:tcBorders>
            <w:vAlign w:val="center"/>
          </w:tcPr>
          <w:p w14:paraId="2FEACFFE">
            <w:pPr>
              <w:widowControl/>
              <w:jc w:val="center"/>
              <w:rPr>
                <w:kern w:val="0"/>
                <w:szCs w:val="21"/>
              </w:rPr>
            </w:pPr>
          </w:p>
        </w:tc>
      </w:tr>
      <w:tr w14:paraId="55BDAEC2">
        <w:tblPrEx>
          <w:tblCellMar>
            <w:top w:w="0" w:type="dxa"/>
            <w:left w:w="108" w:type="dxa"/>
            <w:bottom w:w="0" w:type="dxa"/>
            <w:right w:w="108" w:type="dxa"/>
          </w:tblCellMar>
        </w:tblPrEx>
        <w:trPr>
          <w:trHeight w:val="567" w:hRule="atLeast"/>
          <w:jc w:val="center"/>
        </w:trPr>
        <w:tc>
          <w:tcPr>
            <w:tcW w:w="3688" w:type="dxa"/>
            <w:gridSpan w:val="2"/>
            <w:tcBorders>
              <w:top w:val="nil"/>
              <w:left w:val="single" w:color="auto" w:sz="4" w:space="0"/>
              <w:bottom w:val="single" w:color="auto" w:sz="4" w:space="0"/>
              <w:right w:val="single" w:color="auto" w:sz="4" w:space="0"/>
            </w:tcBorders>
            <w:vAlign w:val="center"/>
          </w:tcPr>
          <w:p w14:paraId="77436336">
            <w:pPr>
              <w:widowControl/>
              <w:jc w:val="center"/>
              <w:rPr>
                <w:kern w:val="0"/>
                <w:szCs w:val="21"/>
              </w:rPr>
            </w:pPr>
            <w:r>
              <w:rPr>
                <w:rFonts w:hint="eastAsia"/>
                <w:kern w:val="0"/>
                <w:szCs w:val="21"/>
              </w:rPr>
              <w:t>投标报价</w:t>
            </w:r>
          </w:p>
        </w:tc>
        <w:tc>
          <w:tcPr>
            <w:tcW w:w="4834" w:type="dxa"/>
            <w:gridSpan w:val="2"/>
            <w:tcBorders>
              <w:top w:val="nil"/>
              <w:left w:val="nil"/>
              <w:bottom w:val="single" w:color="auto" w:sz="4" w:space="0"/>
              <w:right w:val="single" w:color="auto" w:sz="4" w:space="0"/>
            </w:tcBorders>
            <w:vAlign w:val="center"/>
          </w:tcPr>
          <w:p w14:paraId="6F4218C8">
            <w:pPr>
              <w:widowControl/>
              <w:jc w:val="center"/>
              <w:rPr>
                <w:kern w:val="0"/>
                <w:szCs w:val="21"/>
              </w:rPr>
            </w:pPr>
          </w:p>
        </w:tc>
      </w:tr>
    </w:tbl>
    <w:p w14:paraId="249DAB4B">
      <w:pPr>
        <w:jc w:val="center"/>
        <w:outlineLvl w:val="2"/>
        <w:rPr>
          <w:rFonts w:hint="eastAsia" w:ascii="黑体" w:hAnsi="黑体" w:eastAsia="黑体"/>
          <w:b/>
          <w:sz w:val="32"/>
          <w:szCs w:val="32"/>
        </w:rPr>
        <w:sectPr>
          <w:headerReference r:id="rId6" w:type="default"/>
          <w:footerReference r:id="rId7" w:type="default"/>
          <w:pgSz w:w="11906" w:h="16838"/>
          <w:pgMar w:top="1418" w:right="1361" w:bottom="1418" w:left="1418" w:header="851" w:footer="992" w:gutter="0"/>
          <w:cols w:space="720" w:num="1"/>
          <w:docGrid w:type="linesAndChars" w:linePitch="312" w:charSpace="0"/>
        </w:sectPr>
      </w:pPr>
      <w:bookmarkStart w:id="1612" w:name="第08章投标文件格式06"/>
      <w:bookmarkEnd w:id="1612"/>
      <w:bookmarkStart w:id="1613" w:name="_Toc377951012"/>
      <w:bookmarkStart w:id="1614" w:name="_Toc400168600"/>
      <w:bookmarkStart w:id="1615" w:name="_Toc25575"/>
      <w:bookmarkStart w:id="1616" w:name="_Toc660482276"/>
      <w:bookmarkStart w:id="1617" w:name="_Toc18094"/>
      <w:bookmarkStart w:id="1618" w:name="_Toc1323657739"/>
      <w:bookmarkStart w:id="1619" w:name="_Toc192793611"/>
      <w:bookmarkStart w:id="1620" w:name="_Toc300835223"/>
    </w:p>
    <w:p w14:paraId="63CA208A">
      <w:pPr>
        <w:jc w:val="center"/>
        <w:outlineLvl w:val="2"/>
        <w:rPr>
          <w:rFonts w:hint="eastAsia" w:ascii="黑体" w:hAnsi="黑体" w:eastAsia="黑体"/>
          <w:b/>
          <w:sz w:val="32"/>
          <w:szCs w:val="32"/>
        </w:rPr>
      </w:pPr>
      <w:bookmarkStart w:id="1621" w:name="_Toc10699"/>
      <w:r>
        <w:rPr>
          <w:rFonts w:hint="eastAsia" w:ascii="黑体" w:hAnsi="黑体" w:eastAsia="黑体"/>
          <w:b/>
          <w:sz w:val="32"/>
          <w:szCs w:val="32"/>
        </w:rPr>
        <w:t>七、</w:t>
      </w:r>
      <w:bookmarkStart w:id="1622" w:name="_Toc152045807"/>
      <w:bookmarkStart w:id="1623" w:name="_Toc247527847"/>
      <w:bookmarkStart w:id="1624" w:name="_Toc152042596"/>
      <w:bookmarkStart w:id="1625" w:name="_Toc247514299"/>
      <w:bookmarkStart w:id="1626" w:name="_Toc144974875"/>
      <w:r>
        <w:rPr>
          <w:rFonts w:hint="eastAsia" w:ascii="黑体" w:hAnsi="黑体" w:eastAsia="黑体"/>
          <w:b/>
          <w:sz w:val="32"/>
          <w:szCs w:val="32"/>
        </w:rPr>
        <w:t>资格审查资料</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14:paraId="5C4F341C">
      <w:pPr>
        <w:pStyle w:val="4"/>
      </w:pPr>
      <w:r>
        <w:rPr>
          <w:rFonts w:hint="eastAsia"/>
        </w:rPr>
        <w:tab/>
      </w:r>
      <w:bookmarkStart w:id="1627" w:name="_Toc1789987185"/>
      <w:bookmarkStart w:id="1628" w:name="_Toc1485209772"/>
      <w:bookmarkStart w:id="1629" w:name="_Toc144974876"/>
      <w:bookmarkStart w:id="1630" w:name="_Toc29051"/>
      <w:bookmarkStart w:id="1631" w:name="_Toc18298"/>
      <w:bookmarkStart w:id="1632" w:name="_Toc927514613"/>
      <w:bookmarkStart w:id="1633" w:name="_Toc152045808"/>
      <w:bookmarkStart w:id="1634" w:name="_Toc247527848"/>
      <w:bookmarkStart w:id="1635" w:name="_Toc247514300"/>
      <w:bookmarkStart w:id="1636" w:name="_Toc1591738173"/>
      <w:bookmarkStart w:id="1637" w:name="_Toc300835224"/>
      <w:bookmarkStart w:id="1638" w:name="_Toc152042597"/>
      <w:bookmarkStart w:id="1639" w:name="_Toc2077"/>
      <w:bookmarkStart w:id="1640" w:name="_Toc1858209782"/>
      <w:bookmarkStart w:id="1641" w:name="_Toc14412"/>
      <w:r>
        <w:t>（一）投标人基本情况表</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2F794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658EF82D">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8D3C6AA">
            <w:pPr>
              <w:topLinePunct/>
              <w:spacing w:line="440" w:lineRule="exact"/>
              <w:jc w:val="center"/>
              <w:rPr>
                <w:szCs w:val="21"/>
              </w:rPr>
            </w:pPr>
          </w:p>
        </w:tc>
      </w:tr>
      <w:tr w14:paraId="3CE76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5B7169C2">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28F3295F">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1386D896">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72FB960">
            <w:pPr>
              <w:topLinePunct/>
              <w:spacing w:line="440" w:lineRule="exact"/>
              <w:jc w:val="center"/>
              <w:rPr>
                <w:szCs w:val="21"/>
              </w:rPr>
            </w:pPr>
          </w:p>
        </w:tc>
      </w:tr>
      <w:tr w14:paraId="39EC4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150B1647">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5625DF5">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9BB7ABD">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78606C5D">
            <w:pPr>
              <w:topLinePunct/>
              <w:spacing w:line="440" w:lineRule="exact"/>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62A2578">
            <w:pPr>
              <w:topLinePunct/>
              <w:spacing w:line="440" w:lineRule="exact"/>
              <w:jc w:val="center"/>
              <w:rPr>
                <w:szCs w:val="21"/>
              </w:rPr>
            </w:pPr>
          </w:p>
        </w:tc>
      </w:tr>
      <w:tr w14:paraId="00251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383FE308">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05F57DE8">
            <w:pPr>
              <w:topLinePunct/>
              <w:spacing w:line="440" w:lineRule="exact"/>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5EBD226">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32E9BD5E">
            <w:pPr>
              <w:topLinePunct/>
              <w:spacing w:line="440" w:lineRule="exact"/>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C129684">
            <w:pPr>
              <w:topLinePunct/>
              <w:spacing w:line="440" w:lineRule="exact"/>
              <w:jc w:val="center"/>
              <w:rPr>
                <w:szCs w:val="21"/>
              </w:rPr>
            </w:pPr>
          </w:p>
        </w:tc>
      </w:tr>
      <w:tr w14:paraId="32754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14:paraId="2A10CE21">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61C089DA">
            <w:pPr>
              <w:topLinePunct/>
              <w:spacing w:line="440" w:lineRule="exact"/>
              <w:jc w:val="center"/>
              <w:rPr>
                <w:szCs w:val="21"/>
              </w:rPr>
            </w:pPr>
          </w:p>
        </w:tc>
      </w:tr>
      <w:tr w14:paraId="434BF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58DCAA7C">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24852EDD">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463A9A1">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E6F5B0F">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3105128F">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2AA5D610">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3711DCAF">
            <w:pPr>
              <w:topLinePunct/>
              <w:spacing w:line="440" w:lineRule="exact"/>
              <w:jc w:val="center"/>
              <w:rPr>
                <w:szCs w:val="21"/>
              </w:rPr>
            </w:pPr>
          </w:p>
        </w:tc>
      </w:tr>
      <w:tr w14:paraId="5F712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54CC001A">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312CCEA5">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1F006AAF">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E096DC6">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7AC53997">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7B3F4F03">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6C71B5A">
            <w:pPr>
              <w:topLinePunct/>
              <w:spacing w:line="440" w:lineRule="exact"/>
              <w:jc w:val="center"/>
              <w:rPr>
                <w:szCs w:val="21"/>
              </w:rPr>
            </w:pPr>
          </w:p>
        </w:tc>
      </w:tr>
      <w:tr w14:paraId="72222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14467899">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E8D3F59">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3BC43B42">
            <w:pPr>
              <w:topLinePunct/>
              <w:spacing w:line="440" w:lineRule="exact"/>
              <w:ind w:firstLine="105" w:firstLineChars="50"/>
              <w:jc w:val="center"/>
              <w:rPr>
                <w:szCs w:val="21"/>
              </w:rPr>
            </w:pPr>
            <w:r>
              <w:rPr>
                <w:szCs w:val="21"/>
              </w:rPr>
              <w:t>员工总人数：</w:t>
            </w:r>
          </w:p>
        </w:tc>
      </w:tr>
      <w:tr w14:paraId="461DE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14:paraId="23F021AB">
            <w:pPr>
              <w:topLinePunct/>
              <w:spacing w:line="440" w:lineRule="exact"/>
              <w:jc w:val="center"/>
              <w:rPr>
                <w:szCs w:val="21"/>
              </w:rPr>
            </w:pPr>
            <w:r>
              <w:rPr>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E486BDF">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4B5F202E">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B625A35">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72B6066">
            <w:pPr>
              <w:topLinePunct/>
              <w:spacing w:line="440" w:lineRule="exact"/>
              <w:jc w:val="center"/>
              <w:rPr>
                <w:szCs w:val="21"/>
              </w:rPr>
            </w:pPr>
          </w:p>
        </w:tc>
      </w:tr>
      <w:tr w14:paraId="13A82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03E41099">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F5D6F68">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E87E0F8">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DCE4B0E">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E22446F">
            <w:pPr>
              <w:topLinePunct/>
              <w:spacing w:line="440" w:lineRule="exact"/>
              <w:jc w:val="center"/>
              <w:rPr>
                <w:szCs w:val="21"/>
              </w:rPr>
            </w:pPr>
          </w:p>
        </w:tc>
      </w:tr>
      <w:tr w14:paraId="27C92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344CE3F3">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4D1BF51">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DA53853">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66EC74E">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2E0DE9E">
            <w:pPr>
              <w:topLinePunct/>
              <w:spacing w:line="440" w:lineRule="exact"/>
              <w:jc w:val="center"/>
              <w:rPr>
                <w:szCs w:val="21"/>
              </w:rPr>
            </w:pPr>
          </w:p>
        </w:tc>
      </w:tr>
      <w:tr w14:paraId="5561A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69F9446D">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AC30708">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6F173EE">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7F949E1">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193FD19">
            <w:pPr>
              <w:topLinePunct/>
              <w:spacing w:line="440" w:lineRule="exact"/>
              <w:jc w:val="center"/>
              <w:rPr>
                <w:szCs w:val="21"/>
              </w:rPr>
            </w:pPr>
          </w:p>
        </w:tc>
      </w:tr>
      <w:tr w14:paraId="3C088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1EACE867">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A5C874A">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ABF13D8">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F69503D">
            <w:pPr>
              <w:topLinePunct/>
              <w:spacing w:line="440" w:lineRule="exact"/>
              <w:jc w:val="center"/>
            </w:pPr>
            <w:r>
              <w:rPr>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637F6EC">
            <w:pPr>
              <w:topLinePunct/>
              <w:spacing w:line="440" w:lineRule="exact"/>
              <w:jc w:val="center"/>
              <w:rPr>
                <w:szCs w:val="21"/>
              </w:rPr>
            </w:pPr>
          </w:p>
        </w:tc>
      </w:tr>
      <w:tr w14:paraId="58369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vAlign w:val="center"/>
          </w:tcPr>
          <w:p w14:paraId="2F76248D">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14:paraId="62650325">
            <w:pPr>
              <w:topLinePunct/>
              <w:spacing w:line="440" w:lineRule="exact"/>
              <w:rPr>
                <w:szCs w:val="21"/>
              </w:rPr>
            </w:pPr>
          </w:p>
        </w:tc>
      </w:tr>
      <w:tr w14:paraId="69FF4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42806BD2">
            <w:pPr>
              <w:topLinePunct/>
              <w:spacing w:line="440" w:lineRule="exact"/>
              <w:jc w:val="cente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53B536AC">
            <w:pPr>
              <w:topLinePunct/>
              <w:spacing w:line="440" w:lineRule="exact"/>
              <w:jc w:val="center"/>
              <w:rPr>
                <w:szCs w:val="21"/>
              </w:rPr>
            </w:pPr>
          </w:p>
        </w:tc>
      </w:tr>
    </w:tbl>
    <w:p w14:paraId="015718B2">
      <w:pPr>
        <w:topLinePunct/>
        <w:spacing w:line="440" w:lineRule="exact"/>
        <w:rPr>
          <w:sz w:val="20"/>
        </w:rPr>
      </w:pPr>
    </w:p>
    <w:p w14:paraId="055B2841">
      <w:bookmarkStart w:id="1642" w:name="_Toc1984783150"/>
      <w:bookmarkStart w:id="1643" w:name="_Toc13003"/>
      <w:bookmarkStart w:id="1644" w:name="_Toc144974877"/>
      <w:bookmarkStart w:id="1645" w:name="_Toc300835225"/>
      <w:bookmarkStart w:id="1646" w:name="_Toc480096189"/>
      <w:bookmarkStart w:id="1647" w:name="_Toc247527849"/>
      <w:bookmarkStart w:id="1648" w:name="_Toc247514301"/>
      <w:bookmarkStart w:id="1649" w:name="_Toc1674657578"/>
      <w:bookmarkStart w:id="1650" w:name="_Toc1377531046"/>
      <w:bookmarkStart w:id="1651" w:name="_Toc1835414630"/>
      <w:bookmarkStart w:id="1652" w:name="_Toc9175"/>
      <w:bookmarkStart w:id="1653" w:name="_Toc152042598"/>
      <w:bookmarkStart w:id="1654" w:name="_Toc152045809"/>
      <w:r>
        <w:br w:type="page"/>
      </w:r>
    </w:p>
    <w:p w14:paraId="1523F2F3">
      <w:pPr>
        <w:pStyle w:val="4"/>
      </w:pPr>
      <w:bookmarkStart w:id="1655" w:name="_Toc12314"/>
      <w:bookmarkStart w:id="1656" w:name="_Toc8390"/>
      <w:r>
        <w:t>（二）近年财务状况表</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14:paraId="1F2C0F22">
      <w:pPr>
        <w:topLinePunct/>
        <w:spacing w:line="440" w:lineRule="exact"/>
        <w:jc w:val="center"/>
        <w:rPr>
          <w:rFonts w:eastAsia="黑体"/>
          <w:sz w:val="20"/>
          <w:szCs w:val="20"/>
        </w:rPr>
      </w:pPr>
    </w:p>
    <w:p w14:paraId="784D3E0E">
      <w:pPr>
        <w:spacing w:line="440" w:lineRule="exact"/>
        <w:rPr>
          <w:rFonts w:eastAsia="黑体"/>
          <w:sz w:val="23"/>
          <w:szCs w:val="23"/>
        </w:rPr>
      </w:pPr>
      <w:r>
        <w:rPr>
          <w:rFonts w:eastAsia="黑体"/>
          <w:sz w:val="20"/>
          <w:szCs w:val="20"/>
        </w:rPr>
        <w:br w:type="page"/>
      </w:r>
    </w:p>
    <w:p w14:paraId="4652A608">
      <w:pPr>
        <w:pStyle w:val="4"/>
      </w:pPr>
      <w:bookmarkStart w:id="1657" w:name="_Toc1933310093"/>
      <w:bookmarkStart w:id="1658" w:name="_Toc152045810"/>
      <w:bookmarkStart w:id="1659" w:name="_Toc247514302"/>
      <w:bookmarkStart w:id="1660" w:name="_Toc144974878"/>
      <w:bookmarkStart w:id="1661" w:name="_Toc300835226"/>
      <w:bookmarkStart w:id="1662" w:name="_Toc30907"/>
      <w:bookmarkStart w:id="1663" w:name="_Toc30569"/>
      <w:bookmarkStart w:id="1664" w:name="_Toc1043640948"/>
      <w:bookmarkStart w:id="1665" w:name="_Toc152042599"/>
      <w:bookmarkStart w:id="1666" w:name="_Toc5237"/>
      <w:bookmarkStart w:id="1667" w:name="_Toc1711491160"/>
      <w:bookmarkStart w:id="1668" w:name="_Toc247527850"/>
      <w:bookmarkStart w:id="1669" w:name="_Toc807"/>
      <w:bookmarkStart w:id="1670" w:name="_Toc30212808"/>
      <w:bookmarkStart w:id="1671" w:name="_Toc1311921416"/>
      <w:r>
        <w:t>（三）近年完成的类似项目情况表</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14:paraId="6BB85FFD">
      <w:pPr>
        <w:spacing w:line="440" w:lineRule="exact"/>
        <w:jc w:val="center"/>
        <w:rPr>
          <w:rFonts w:eastAsia="黑体"/>
          <w:sz w:val="23"/>
          <w:szCs w:val="23"/>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1DF7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14:paraId="1B475A02">
            <w:pPr>
              <w:topLinePunct/>
              <w:spacing w:line="440" w:lineRule="exact"/>
              <w:jc w:val="center"/>
              <w:rPr>
                <w:szCs w:val="21"/>
              </w:rPr>
            </w:pPr>
            <w:r>
              <w:rPr>
                <w:szCs w:val="21"/>
              </w:rPr>
              <w:t>项目名称</w:t>
            </w:r>
          </w:p>
        </w:tc>
        <w:tc>
          <w:tcPr>
            <w:tcW w:w="6253" w:type="dxa"/>
          </w:tcPr>
          <w:p w14:paraId="1B54C430">
            <w:pPr>
              <w:topLinePunct/>
              <w:spacing w:line="440" w:lineRule="exact"/>
              <w:rPr>
                <w:szCs w:val="21"/>
              </w:rPr>
            </w:pPr>
          </w:p>
        </w:tc>
      </w:tr>
      <w:tr w14:paraId="7B76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14:paraId="2DB42176">
            <w:pPr>
              <w:topLinePunct/>
              <w:spacing w:line="440" w:lineRule="exact"/>
              <w:jc w:val="center"/>
              <w:rPr>
                <w:szCs w:val="21"/>
              </w:rPr>
            </w:pPr>
            <w:r>
              <w:rPr>
                <w:szCs w:val="21"/>
              </w:rPr>
              <w:t>项目所在地</w:t>
            </w:r>
          </w:p>
        </w:tc>
        <w:tc>
          <w:tcPr>
            <w:tcW w:w="6253" w:type="dxa"/>
          </w:tcPr>
          <w:p w14:paraId="72748747">
            <w:pPr>
              <w:topLinePunct/>
              <w:spacing w:line="440" w:lineRule="exact"/>
              <w:rPr>
                <w:szCs w:val="21"/>
              </w:rPr>
            </w:pPr>
          </w:p>
        </w:tc>
      </w:tr>
      <w:tr w14:paraId="75DC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14:paraId="10D9D8C5">
            <w:pPr>
              <w:topLinePunct/>
              <w:spacing w:line="440" w:lineRule="exact"/>
              <w:jc w:val="center"/>
              <w:rPr>
                <w:szCs w:val="21"/>
              </w:rPr>
            </w:pPr>
            <w:r>
              <w:rPr>
                <w:szCs w:val="21"/>
              </w:rPr>
              <w:t>发包人名称</w:t>
            </w:r>
          </w:p>
        </w:tc>
        <w:tc>
          <w:tcPr>
            <w:tcW w:w="6253" w:type="dxa"/>
          </w:tcPr>
          <w:p w14:paraId="105DB458">
            <w:pPr>
              <w:topLinePunct/>
              <w:spacing w:line="440" w:lineRule="exact"/>
              <w:rPr>
                <w:szCs w:val="21"/>
              </w:rPr>
            </w:pPr>
          </w:p>
        </w:tc>
      </w:tr>
      <w:tr w14:paraId="0195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14:paraId="1D68E0B4">
            <w:pPr>
              <w:topLinePunct/>
              <w:spacing w:line="440" w:lineRule="exact"/>
              <w:jc w:val="center"/>
              <w:rPr>
                <w:szCs w:val="21"/>
              </w:rPr>
            </w:pPr>
            <w:r>
              <w:rPr>
                <w:szCs w:val="21"/>
              </w:rPr>
              <w:t>发包人地址</w:t>
            </w:r>
          </w:p>
        </w:tc>
        <w:tc>
          <w:tcPr>
            <w:tcW w:w="6253" w:type="dxa"/>
          </w:tcPr>
          <w:p w14:paraId="5B8111CF">
            <w:pPr>
              <w:topLinePunct/>
              <w:spacing w:line="440" w:lineRule="exact"/>
              <w:rPr>
                <w:szCs w:val="21"/>
              </w:rPr>
            </w:pPr>
          </w:p>
        </w:tc>
      </w:tr>
      <w:tr w14:paraId="5114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14:paraId="5270D9F6">
            <w:pPr>
              <w:topLinePunct/>
              <w:spacing w:line="440" w:lineRule="exact"/>
              <w:jc w:val="center"/>
              <w:rPr>
                <w:szCs w:val="21"/>
              </w:rPr>
            </w:pPr>
            <w:r>
              <w:rPr>
                <w:szCs w:val="21"/>
              </w:rPr>
              <w:t>发包人电话</w:t>
            </w:r>
          </w:p>
        </w:tc>
        <w:tc>
          <w:tcPr>
            <w:tcW w:w="6253" w:type="dxa"/>
          </w:tcPr>
          <w:p w14:paraId="4E669952">
            <w:pPr>
              <w:topLinePunct/>
              <w:spacing w:line="440" w:lineRule="exact"/>
              <w:rPr>
                <w:szCs w:val="21"/>
              </w:rPr>
            </w:pPr>
          </w:p>
        </w:tc>
      </w:tr>
      <w:tr w14:paraId="7E25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14:paraId="2240F292">
            <w:pPr>
              <w:topLinePunct/>
              <w:spacing w:line="440" w:lineRule="exact"/>
              <w:jc w:val="center"/>
              <w:rPr>
                <w:szCs w:val="21"/>
              </w:rPr>
            </w:pPr>
            <w:r>
              <w:rPr>
                <w:szCs w:val="21"/>
              </w:rPr>
              <w:t>合同价格</w:t>
            </w:r>
          </w:p>
        </w:tc>
        <w:tc>
          <w:tcPr>
            <w:tcW w:w="6253" w:type="dxa"/>
          </w:tcPr>
          <w:p w14:paraId="30A67D64">
            <w:pPr>
              <w:topLinePunct/>
              <w:spacing w:line="440" w:lineRule="exact"/>
              <w:rPr>
                <w:szCs w:val="21"/>
              </w:rPr>
            </w:pPr>
          </w:p>
        </w:tc>
      </w:tr>
      <w:tr w14:paraId="6441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14:paraId="76512227">
            <w:pPr>
              <w:topLinePunct/>
              <w:spacing w:line="440" w:lineRule="exact"/>
              <w:jc w:val="center"/>
              <w:rPr>
                <w:szCs w:val="21"/>
              </w:rPr>
            </w:pPr>
            <w:r>
              <w:rPr>
                <w:szCs w:val="21"/>
              </w:rPr>
              <w:t>开工日期</w:t>
            </w:r>
          </w:p>
        </w:tc>
        <w:tc>
          <w:tcPr>
            <w:tcW w:w="6253" w:type="dxa"/>
          </w:tcPr>
          <w:p w14:paraId="2198214A">
            <w:pPr>
              <w:topLinePunct/>
              <w:spacing w:line="440" w:lineRule="exact"/>
              <w:rPr>
                <w:szCs w:val="21"/>
              </w:rPr>
            </w:pPr>
          </w:p>
        </w:tc>
      </w:tr>
      <w:tr w14:paraId="4946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14:paraId="4CB1CD43">
            <w:pPr>
              <w:topLinePunct/>
              <w:spacing w:line="440" w:lineRule="exact"/>
              <w:jc w:val="center"/>
              <w:rPr>
                <w:szCs w:val="21"/>
              </w:rPr>
            </w:pPr>
            <w:r>
              <w:rPr>
                <w:rFonts w:hint="eastAsia"/>
              </w:rPr>
              <w:t>竣工</w:t>
            </w:r>
            <w:r>
              <w:rPr>
                <w:szCs w:val="21"/>
              </w:rPr>
              <w:t>日期</w:t>
            </w:r>
          </w:p>
        </w:tc>
        <w:tc>
          <w:tcPr>
            <w:tcW w:w="6253" w:type="dxa"/>
          </w:tcPr>
          <w:p w14:paraId="5C1C6B1D">
            <w:pPr>
              <w:topLinePunct/>
              <w:spacing w:line="440" w:lineRule="exact"/>
              <w:rPr>
                <w:szCs w:val="21"/>
              </w:rPr>
            </w:pPr>
          </w:p>
        </w:tc>
      </w:tr>
      <w:tr w14:paraId="1A96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14:paraId="235F9BA8">
            <w:pPr>
              <w:topLinePunct/>
              <w:spacing w:line="440" w:lineRule="exact"/>
              <w:jc w:val="center"/>
              <w:rPr>
                <w:szCs w:val="21"/>
              </w:rPr>
            </w:pPr>
            <w:r>
              <w:rPr>
                <w:szCs w:val="21"/>
              </w:rPr>
              <w:t>承担的工作</w:t>
            </w:r>
          </w:p>
        </w:tc>
        <w:tc>
          <w:tcPr>
            <w:tcW w:w="6253" w:type="dxa"/>
          </w:tcPr>
          <w:p w14:paraId="25E34337">
            <w:pPr>
              <w:topLinePunct/>
              <w:spacing w:line="440" w:lineRule="exact"/>
              <w:rPr>
                <w:szCs w:val="21"/>
              </w:rPr>
            </w:pPr>
          </w:p>
        </w:tc>
      </w:tr>
      <w:tr w14:paraId="2768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14:paraId="159C9D31">
            <w:pPr>
              <w:topLinePunct/>
              <w:spacing w:line="440" w:lineRule="exact"/>
              <w:jc w:val="center"/>
              <w:rPr>
                <w:szCs w:val="21"/>
              </w:rPr>
            </w:pPr>
            <w:r>
              <w:rPr>
                <w:szCs w:val="21"/>
              </w:rPr>
              <w:t>工程质量</w:t>
            </w:r>
          </w:p>
        </w:tc>
        <w:tc>
          <w:tcPr>
            <w:tcW w:w="6253" w:type="dxa"/>
          </w:tcPr>
          <w:p w14:paraId="34471E78">
            <w:pPr>
              <w:topLinePunct/>
              <w:spacing w:line="440" w:lineRule="exact"/>
              <w:rPr>
                <w:szCs w:val="21"/>
              </w:rPr>
            </w:pPr>
          </w:p>
        </w:tc>
      </w:tr>
      <w:tr w14:paraId="4156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14:paraId="74FD24BF">
            <w:pPr>
              <w:topLinePunct/>
              <w:spacing w:line="440" w:lineRule="exact"/>
              <w:jc w:val="center"/>
              <w:rPr>
                <w:szCs w:val="21"/>
              </w:rPr>
            </w:pPr>
            <w:r>
              <w:rPr>
                <w:szCs w:val="21"/>
              </w:rPr>
              <w:t>项目经理</w:t>
            </w:r>
          </w:p>
        </w:tc>
        <w:tc>
          <w:tcPr>
            <w:tcW w:w="6253" w:type="dxa"/>
          </w:tcPr>
          <w:p w14:paraId="2E77B491">
            <w:pPr>
              <w:topLinePunct/>
              <w:spacing w:line="440" w:lineRule="exact"/>
              <w:rPr>
                <w:szCs w:val="21"/>
              </w:rPr>
            </w:pPr>
          </w:p>
        </w:tc>
      </w:tr>
      <w:tr w14:paraId="75DA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14:paraId="3BA36A03">
            <w:pPr>
              <w:topLinePunct/>
              <w:spacing w:line="440" w:lineRule="exact"/>
              <w:jc w:val="center"/>
              <w:rPr>
                <w:szCs w:val="21"/>
              </w:rPr>
            </w:pPr>
            <w:r>
              <w:rPr>
                <w:szCs w:val="21"/>
              </w:rPr>
              <w:t>技术负责人</w:t>
            </w:r>
          </w:p>
        </w:tc>
        <w:tc>
          <w:tcPr>
            <w:tcW w:w="6253" w:type="dxa"/>
          </w:tcPr>
          <w:p w14:paraId="0726C830">
            <w:pPr>
              <w:topLinePunct/>
              <w:spacing w:line="440" w:lineRule="exact"/>
              <w:rPr>
                <w:szCs w:val="21"/>
              </w:rPr>
            </w:pPr>
          </w:p>
        </w:tc>
      </w:tr>
      <w:tr w14:paraId="244C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14:paraId="5EE38194">
            <w:pPr>
              <w:topLinePunct/>
              <w:spacing w:line="440" w:lineRule="exact"/>
              <w:jc w:val="center"/>
              <w:rPr>
                <w:szCs w:val="21"/>
              </w:rPr>
            </w:pPr>
            <w:r>
              <w:rPr>
                <w:szCs w:val="21"/>
              </w:rPr>
              <w:t>项目描述</w:t>
            </w:r>
          </w:p>
        </w:tc>
        <w:tc>
          <w:tcPr>
            <w:tcW w:w="6253" w:type="dxa"/>
          </w:tcPr>
          <w:p w14:paraId="58EF0413">
            <w:pPr>
              <w:topLinePunct/>
              <w:spacing w:line="440" w:lineRule="exact"/>
              <w:rPr>
                <w:szCs w:val="21"/>
              </w:rPr>
            </w:pPr>
          </w:p>
          <w:p w14:paraId="647C29A9">
            <w:pPr>
              <w:topLinePunct/>
              <w:spacing w:line="440" w:lineRule="exact"/>
              <w:rPr>
                <w:szCs w:val="21"/>
              </w:rPr>
            </w:pPr>
          </w:p>
          <w:p w14:paraId="0A5733A8">
            <w:pPr>
              <w:topLinePunct/>
              <w:spacing w:line="440" w:lineRule="exact"/>
              <w:rPr>
                <w:szCs w:val="21"/>
              </w:rPr>
            </w:pPr>
          </w:p>
          <w:p w14:paraId="4E655FCA">
            <w:pPr>
              <w:topLinePunct/>
              <w:spacing w:line="440" w:lineRule="exact"/>
              <w:rPr>
                <w:szCs w:val="21"/>
              </w:rPr>
            </w:pPr>
          </w:p>
          <w:p w14:paraId="2218A539">
            <w:pPr>
              <w:topLinePunct/>
              <w:spacing w:line="440" w:lineRule="exact"/>
              <w:rPr>
                <w:szCs w:val="21"/>
              </w:rPr>
            </w:pPr>
          </w:p>
          <w:p w14:paraId="26873135">
            <w:pPr>
              <w:topLinePunct/>
              <w:spacing w:line="440" w:lineRule="exact"/>
              <w:rPr>
                <w:szCs w:val="21"/>
              </w:rPr>
            </w:pPr>
          </w:p>
          <w:p w14:paraId="2B778C41">
            <w:pPr>
              <w:topLinePunct/>
              <w:spacing w:line="440" w:lineRule="exact"/>
              <w:rPr>
                <w:szCs w:val="21"/>
              </w:rPr>
            </w:pPr>
          </w:p>
        </w:tc>
      </w:tr>
      <w:tr w14:paraId="72E4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14:paraId="247754FF">
            <w:pPr>
              <w:topLinePunct/>
              <w:spacing w:line="440" w:lineRule="exact"/>
              <w:jc w:val="center"/>
              <w:rPr>
                <w:szCs w:val="21"/>
              </w:rPr>
            </w:pPr>
            <w:r>
              <w:rPr>
                <w:szCs w:val="21"/>
              </w:rPr>
              <w:t>备注</w:t>
            </w:r>
          </w:p>
        </w:tc>
        <w:tc>
          <w:tcPr>
            <w:tcW w:w="6253" w:type="dxa"/>
          </w:tcPr>
          <w:p w14:paraId="11047409">
            <w:pPr>
              <w:topLinePunct/>
              <w:spacing w:line="440" w:lineRule="exact"/>
              <w:rPr>
                <w:szCs w:val="21"/>
              </w:rPr>
            </w:pPr>
          </w:p>
        </w:tc>
      </w:tr>
    </w:tbl>
    <w:p w14:paraId="37F81802">
      <w:pPr>
        <w:spacing w:line="440" w:lineRule="exact"/>
      </w:pPr>
      <w:bookmarkStart w:id="1672" w:name="_Toc144974879"/>
      <w:bookmarkStart w:id="1673" w:name="_Toc247514303"/>
      <w:bookmarkStart w:id="1674" w:name="_Toc152045811"/>
      <w:bookmarkStart w:id="1675" w:name="_Toc247527851"/>
      <w:bookmarkStart w:id="1676" w:name="_Toc152042600"/>
    </w:p>
    <w:p w14:paraId="43BDCA2F">
      <w:pPr>
        <w:spacing w:line="440" w:lineRule="exact"/>
      </w:pPr>
    </w:p>
    <w:p w14:paraId="63025586">
      <w:pPr>
        <w:pStyle w:val="4"/>
      </w:pPr>
      <w:bookmarkStart w:id="1677" w:name="_Toc1893082434"/>
      <w:bookmarkStart w:id="1678" w:name="_Toc58902390"/>
      <w:bookmarkStart w:id="1679" w:name="_Toc797532047"/>
      <w:bookmarkStart w:id="1680" w:name="_Toc28975"/>
      <w:bookmarkStart w:id="1681" w:name="_Toc485054886"/>
      <w:bookmarkStart w:id="1682" w:name="_Toc29687"/>
      <w:bookmarkStart w:id="1683" w:name="_Toc18755"/>
      <w:bookmarkStart w:id="1684" w:name="_Toc300835227"/>
      <w:bookmarkStart w:id="1685" w:name="_Toc182730510"/>
      <w:bookmarkStart w:id="1686" w:name="_Toc9686"/>
      <w:r>
        <w:t>（四）正在</w:t>
      </w:r>
      <w:r>
        <w:rPr>
          <w:rFonts w:hint="eastAsia"/>
        </w:rPr>
        <w:t>实施</w:t>
      </w:r>
      <w:r>
        <w:t>的和新承接的项目情况表</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7A9E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vAlign w:val="center"/>
          </w:tcPr>
          <w:p w14:paraId="6B97D775">
            <w:pPr>
              <w:topLinePunct/>
              <w:spacing w:line="440" w:lineRule="exact"/>
              <w:jc w:val="center"/>
              <w:rPr>
                <w:szCs w:val="21"/>
              </w:rPr>
            </w:pPr>
            <w:r>
              <w:rPr>
                <w:szCs w:val="21"/>
              </w:rPr>
              <w:t>项目名称</w:t>
            </w:r>
          </w:p>
        </w:tc>
        <w:tc>
          <w:tcPr>
            <w:tcW w:w="6403" w:type="dxa"/>
          </w:tcPr>
          <w:p w14:paraId="3B31A548">
            <w:pPr>
              <w:topLinePunct/>
              <w:spacing w:line="440" w:lineRule="exact"/>
              <w:rPr>
                <w:szCs w:val="21"/>
              </w:rPr>
            </w:pPr>
          </w:p>
        </w:tc>
      </w:tr>
      <w:tr w14:paraId="4110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vAlign w:val="center"/>
          </w:tcPr>
          <w:p w14:paraId="2E7C66B1">
            <w:pPr>
              <w:topLinePunct/>
              <w:spacing w:line="440" w:lineRule="exact"/>
              <w:jc w:val="center"/>
              <w:rPr>
                <w:szCs w:val="21"/>
              </w:rPr>
            </w:pPr>
            <w:r>
              <w:rPr>
                <w:szCs w:val="21"/>
              </w:rPr>
              <w:t>项目所在地</w:t>
            </w:r>
          </w:p>
        </w:tc>
        <w:tc>
          <w:tcPr>
            <w:tcW w:w="6403" w:type="dxa"/>
          </w:tcPr>
          <w:p w14:paraId="757C6A8A">
            <w:pPr>
              <w:topLinePunct/>
              <w:spacing w:line="440" w:lineRule="exact"/>
              <w:rPr>
                <w:szCs w:val="21"/>
              </w:rPr>
            </w:pPr>
          </w:p>
        </w:tc>
      </w:tr>
      <w:tr w14:paraId="701F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vAlign w:val="center"/>
          </w:tcPr>
          <w:p w14:paraId="257FC08A">
            <w:pPr>
              <w:topLinePunct/>
              <w:spacing w:line="440" w:lineRule="exact"/>
              <w:jc w:val="center"/>
              <w:rPr>
                <w:szCs w:val="21"/>
              </w:rPr>
            </w:pPr>
            <w:r>
              <w:rPr>
                <w:szCs w:val="21"/>
              </w:rPr>
              <w:t>发包人名称</w:t>
            </w:r>
          </w:p>
        </w:tc>
        <w:tc>
          <w:tcPr>
            <w:tcW w:w="6403" w:type="dxa"/>
          </w:tcPr>
          <w:p w14:paraId="310A3850">
            <w:pPr>
              <w:topLinePunct/>
              <w:spacing w:line="440" w:lineRule="exact"/>
              <w:rPr>
                <w:szCs w:val="21"/>
              </w:rPr>
            </w:pPr>
          </w:p>
        </w:tc>
      </w:tr>
      <w:tr w14:paraId="36FE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vAlign w:val="center"/>
          </w:tcPr>
          <w:p w14:paraId="7654713A">
            <w:pPr>
              <w:topLinePunct/>
              <w:spacing w:line="440" w:lineRule="exact"/>
              <w:jc w:val="center"/>
              <w:rPr>
                <w:szCs w:val="21"/>
              </w:rPr>
            </w:pPr>
            <w:r>
              <w:rPr>
                <w:szCs w:val="21"/>
              </w:rPr>
              <w:t>发包人地址</w:t>
            </w:r>
          </w:p>
        </w:tc>
        <w:tc>
          <w:tcPr>
            <w:tcW w:w="6403" w:type="dxa"/>
          </w:tcPr>
          <w:p w14:paraId="2088B116">
            <w:pPr>
              <w:topLinePunct/>
              <w:spacing w:line="440" w:lineRule="exact"/>
              <w:rPr>
                <w:szCs w:val="21"/>
              </w:rPr>
            </w:pPr>
          </w:p>
        </w:tc>
      </w:tr>
      <w:tr w14:paraId="24FE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vAlign w:val="center"/>
          </w:tcPr>
          <w:p w14:paraId="597FB2F3">
            <w:pPr>
              <w:topLinePunct/>
              <w:spacing w:line="440" w:lineRule="exact"/>
              <w:jc w:val="center"/>
              <w:rPr>
                <w:szCs w:val="21"/>
              </w:rPr>
            </w:pPr>
            <w:r>
              <w:rPr>
                <w:szCs w:val="21"/>
              </w:rPr>
              <w:t>发包人电话</w:t>
            </w:r>
          </w:p>
        </w:tc>
        <w:tc>
          <w:tcPr>
            <w:tcW w:w="6403" w:type="dxa"/>
          </w:tcPr>
          <w:p w14:paraId="1300E92D">
            <w:pPr>
              <w:topLinePunct/>
              <w:spacing w:line="440" w:lineRule="exact"/>
              <w:rPr>
                <w:szCs w:val="21"/>
              </w:rPr>
            </w:pPr>
          </w:p>
        </w:tc>
      </w:tr>
      <w:tr w14:paraId="712D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vAlign w:val="center"/>
          </w:tcPr>
          <w:p w14:paraId="41965BA5">
            <w:pPr>
              <w:topLinePunct/>
              <w:spacing w:line="440" w:lineRule="exact"/>
              <w:jc w:val="center"/>
              <w:rPr>
                <w:szCs w:val="21"/>
              </w:rPr>
            </w:pPr>
            <w:r>
              <w:rPr>
                <w:szCs w:val="21"/>
              </w:rPr>
              <w:t>签约合同价</w:t>
            </w:r>
          </w:p>
        </w:tc>
        <w:tc>
          <w:tcPr>
            <w:tcW w:w="6403" w:type="dxa"/>
          </w:tcPr>
          <w:p w14:paraId="4046A4CE">
            <w:pPr>
              <w:topLinePunct/>
              <w:spacing w:line="440" w:lineRule="exact"/>
              <w:rPr>
                <w:szCs w:val="21"/>
              </w:rPr>
            </w:pPr>
          </w:p>
        </w:tc>
      </w:tr>
      <w:tr w14:paraId="3574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vAlign w:val="center"/>
          </w:tcPr>
          <w:p w14:paraId="701D2EF3">
            <w:pPr>
              <w:topLinePunct/>
              <w:spacing w:line="440" w:lineRule="exact"/>
              <w:jc w:val="center"/>
              <w:rPr>
                <w:szCs w:val="21"/>
              </w:rPr>
            </w:pPr>
            <w:r>
              <w:rPr>
                <w:szCs w:val="21"/>
              </w:rPr>
              <w:t>开工日期</w:t>
            </w:r>
          </w:p>
        </w:tc>
        <w:tc>
          <w:tcPr>
            <w:tcW w:w="6403" w:type="dxa"/>
          </w:tcPr>
          <w:p w14:paraId="2A9F1EFC">
            <w:pPr>
              <w:topLinePunct/>
              <w:spacing w:line="440" w:lineRule="exact"/>
              <w:rPr>
                <w:szCs w:val="21"/>
              </w:rPr>
            </w:pPr>
          </w:p>
        </w:tc>
      </w:tr>
      <w:tr w14:paraId="45EA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vAlign w:val="center"/>
          </w:tcPr>
          <w:p w14:paraId="4D077681">
            <w:pPr>
              <w:topLinePunct/>
              <w:spacing w:line="440" w:lineRule="exact"/>
              <w:jc w:val="center"/>
              <w:rPr>
                <w:szCs w:val="21"/>
              </w:rPr>
            </w:pPr>
            <w:r>
              <w:rPr>
                <w:szCs w:val="21"/>
              </w:rPr>
              <w:t>计划</w:t>
            </w:r>
            <w:r>
              <w:rPr>
                <w:rFonts w:hint="eastAsia"/>
              </w:rPr>
              <w:t>竣工</w:t>
            </w:r>
            <w:r>
              <w:rPr>
                <w:szCs w:val="21"/>
              </w:rPr>
              <w:t>日期</w:t>
            </w:r>
          </w:p>
        </w:tc>
        <w:tc>
          <w:tcPr>
            <w:tcW w:w="6403" w:type="dxa"/>
          </w:tcPr>
          <w:p w14:paraId="325A1BD7">
            <w:pPr>
              <w:topLinePunct/>
              <w:spacing w:line="440" w:lineRule="exact"/>
              <w:rPr>
                <w:szCs w:val="21"/>
              </w:rPr>
            </w:pPr>
          </w:p>
        </w:tc>
      </w:tr>
      <w:tr w14:paraId="025F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vAlign w:val="center"/>
          </w:tcPr>
          <w:p w14:paraId="5BC4F81D">
            <w:pPr>
              <w:topLinePunct/>
              <w:spacing w:line="440" w:lineRule="exact"/>
              <w:jc w:val="center"/>
              <w:rPr>
                <w:szCs w:val="21"/>
              </w:rPr>
            </w:pPr>
            <w:r>
              <w:rPr>
                <w:szCs w:val="21"/>
              </w:rPr>
              <w:t>承担的工作</w:t>
            </w:r>
          </w:p>
        </w:tc>
        <w:tc>
          <w:tcPr>
            <w:tcW w:w="6403" w:type="dxa"/>
          </w:tcPr>
          <w:p w14:paraId="2E6F6413">
            <w:pPr>
              <w:topLinePunct/>
              <w:spacing w:line="440" w:lineRule="exact"/>
              <w:rPr>
                <w:szCs w:val="21"/>
              </w:rPr>
            </w:pPr>
          </w:p>
        </w:tc>
      </w:tr>
      <w:tr w14:paraId="2D9D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vAlign w:val="center"/>
          </w:tcPr>
          <w:p w14:paraId="1316B2C0">
            <w:pPr>
              <w:topLinePunct/>
              <w:spacing w:line="440" w:lineRule="exact"/>
              <w:jc w:val="center"/>
              <w:rPr>
                <w:szCs w:val="21"/>
              </w:rPr>
            </w:pPr>
            <w:r>
              <w:rPr>
                <w:szCs w:val="21"/>
              </w:rPr>
              <w:t>工程质量</w:t>
            </w:r>
          </w:p>
        </w:tc>
        <w:tc>
          <w:tcPr>
            <w:tcW w:w="6403" w:type="dxa"/>
          </w:tcPr>
          <w:p w14:paraId="68D42506">
            <w:pPr>
              <w:topLinePunct/>
              <w:spacing w:line="440" w:lineRule="exact"/>
              <w:rPr>
                <w:szCs w:val="21"/>
              </w:rPr>
            </w:pPr>
          </w:p>
        </w:tc>
      </w:tr>
      <w:tr w14:paraId="1789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vAlign w:val="center"/>
          </w:tcPr>
          <w:p w14:paraId="06B86D17">
            <w:pPr>
              <w:topLinePunct/>
              <w:spacing w:line="440" w:lineRule="exact"/>
              <w:jc w:val="center"/>
              <w:rPr>
                <w:szCs w:val="21"/>
              </w:rPr>
            </w:pPr>
            <w:r>
              <w:rPr>
                <w:szCs w:val="21"/>
              </w:rPr>
              <w:t>项目经理</w:t>
            </w:r>
          </w:p>
        </w:tc>
        <w:tc>
          <w:tcPr>
            <w:tcW w:w="6403" w:type="dxa"/>
          </w:tcPr>
          <w:p w14:paraId="6C3DBD08">
            <w:pPr>
              <w:topLinePunct/>
              <w:spacing w:line="440" w:lineRule="exact"/>
              <w:rPr>
                <w:szCs w:val="21"/>
              </w:rPr>
            </w:pPr>
          </w:p>
        </w:tc>
      </w:tr>
      <w:tr w14:paraId="511D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14:paraId="1B83B5E3">
            <w:pPr>
              <w:topLinePunct/>
              <w:spacing w:line="440" w:lineRule="exact"/>
              <w:jc w:val="center"/>
              <w:rPr>
                <w:szCs w:val="21"/>
              </w:rPr>
            </w:pPr>
            <w:r>
              <w:rPr>
                <w:szCs w:val="21"/>
              </w:rPr>
              <w:t>技术负责人</w:t>
            </w:r>
          </w:p>
        </w:tc>
        <w:tc>
          <w:tcPr>
            <w:tcW w:w="6403" w:type="dxa"/>
          </w:tcPr>
          <w:p w14:paraId="26E598A3">
            <w:pPr>
              <w:topLinePunct/>
              <w:spacing w:line="440" w:lineRule="exact"/>
              <w:rPr>
                <w:szCs w:val="21"/>
              </w:rPr>
            </w:pPr>
          </w:p>
        </w:tc>
      </w:tr>
      <w:tr w14:paraId="7996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14:paraId="717266D8">
            <w:pPr>
              <w:topLinePunct/>
              <w:spacing w:line="440" w:lineRule="exact"/>
              <w:jc w:val="center"/>
              <w:rPr>
                <w:szCs w:val="21"/>
              </w:rPr>
            </w:pPr>
            <w:r>
              <w:rPr>
                <w:szCs w:val="21"/>
              </w:rPr>
              <w:t>项目描述</w:t>
            </w:r>
          </w:p>
        </w:tc>
        <w:tc>
          <w:tcPr>
            <w:tcW w:w="6403" w:type="dxa"/>
          </w:tcPr>
          <w:p w14:paraId="4CE06614">
            <w:pPr>
              <w:topLinePunct/>
              <w:spacing w:line="440" w:lineRule="exact"/>
              <w:rPr>
                <w:szCs w:val="21"/>
              </w:rPr>
            </w:pPr>
          </w:p>
          <w:p w14:paraId="57B8DF9C">
            <w:pPr>
              <w:topLinePunct/>
              <w:spacing w:line="440" w:lineRule="exact"/>
              <w:rPr>
                <w:szCs w:val="21"/>
              </w:rPr>
            </w:pPr>
          </w:p>
          <w:p w14:paraId="6A675569">
            <w:pPr>
              <w:topLinePunct/>
              <w:spacing w:line="440" w:lineRule="exact"/>
              <w:rPr>
                <w:szCs w:val="21"/>
              </w:rPr>
            </w:pPr>
          </w:p>
          <w:p w14:paraId="19449302">
            <w:pPr>
              <w:topLinePunct/>
              <w:spacing w:line="440" w:lineRule="exact"/>
              <w:rPr>
                <w:szCs w:val="21"/>
              </w:rPr>
            </w:pPr>
          </w:p>
          <w:p w14:paraId="76C882D9">
            <w:pPr>
              <w:topLinePunct/>
              <w:spacing w:line="440" w:lineRule="exact"/>
              <w:rPr>
                <w:szCs w:val="21"/>
              </w:rPr>
            </w:pPr>
          </w:p>
          <w:p w14:paraId="0550B7D8">
            <w:pPr>
              <w:topLinePunct/>
              <w:spacing w:line="440" w:lineRule="exact"/>
              <w:rPr>
                <w:szCs w:val="21"/>
              </w:rPr>
            </w:pPr>
          </w:p>
          <w:p w14:paraId="04A99A6F">
            <w:pPr>
              <w:topLinePunct/>
              <w:spacing w:line="440" w:lineRule="exact"/>
              <w:rPr>
                <w:szCs w:val="21"/>
              </w:rPr>
            </w:pPr>
          </w:p>
        </w:tc>
      </w:tr>
      <w:tr w14:paraId="16D0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14:paraId="18135534">
            <w:pPr>
              <w:topLinePunct/>
              <w:spacing w:line="440" w:lineRule="exact"/>
              <w:jc w:val="center"/>
              <w:rPr>
                <w:szCs w:val="21"/>
              </w:rPr>
            </w:pPr>
            <w:r>
              <w:rPr>
                <w:szCs w:val="21"/>
              </w:rPr>
              <w:t>备注</w:t>
            </w:r>
          </w:p>
        </w:tc>
        <w:tc>
          <w:tcPr>
            <w:tcW w:w="6403" w:type="dxa"/>
          </w:tcPr>
          <w:p w14:paraId="38B870E6">
            <w:pPr>
              <w:topLinePunct/>
              <w:spacing w:line="440" w:lineRule="exact"/>
              <w:rPr>
                <w:szCs w:val="21"/>
              </w:rPr>
            </w:pPr>
          </w:p>
        </w:tc>
      </w:tr>
    </w:tbl>
    <w:p w14:paraId="467E9E18">
      <w:pPr>
        <w:spacing w:line="440" w:lineRule="exact"/>
      </w:pPr>
      <w:bookmarkStart w:id="1687" w:name="_Toc144974880"/>
      <w:bookmarkStart w:id="1688" w:name="_Toc247514304"/>
      <w:bookmarkStart w:id="1689" w:name="_Toc247527852"/>
      <w:bookmarkStart w:id="1690" w:name="_Toc152045812"/>
      <w:bookmarkStart w:id="1691" w:name="_Toc152042601"/>
    </w:p>
    <w:p w14:paraId="0283D7E3">
      <w:bookmarkStart w:id="1692" w:name="_Toc752312718"/>
      <w:bookmarkStart w:id="1693" w:name="_Toc300835228"/>
      <w:bookmarkStart w:id="1694" w:name="_Toc5240"/>
      <w:bookmarkStart w:id="1695" w:name="_Toc13041"/>
      <w:bookmarkStart w:id="1696" w:name="_Toc1468731353"/>
      <w:bookmarkStart w:id="1697" w:name="_Toc420303699"/>
      <w:bookmarkStart w:id="1698" w:name="_Toc964079654"/>
      <w:bookmarkStart w:id="1699" w:name="_Toc509468636"/>
      <w:r>
        <w:br w:type="page"/>
      </w:r>
    </w:p>
    <w:p w14:paraId="16FDD8CA">
      <w:pPr>
        <w:pStyle w:val="4"/>
      </w:pPr>
      <w:bookmarkStart w:id="1700" w:name="_Toc29349"/>
      <w:bookmarkStart w:id="1701" w:name="_Toc30133"/>
      <w:r>
        <w:t>（五）近年发生的</w:t>
      </w:r>
      <w:r>
        <w:rPr>
          <w:rFonts w:hint="eastAsia"/>
        </w:rPr>
        <w:t>重大</w:t>
      </w:r>
      <w:r>
        <w:t>诉讼及仲裁情况</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14:paraId="23726F24">
      <w:pPr>
        <w:spacing w:line="440" w:lineRule="exact"/>
      </w:pPr>
      <w:bookmarkStart w:id="1702" w:name="_Toc144974881"/>
      <w:bookmarkStart w:id="1703" w:name="_Toc152042602"/>
      <w:bookmarkStart w:id="1704" w:name="_Toc247527853"/>
      <w:bookmarkStart w:id="1705" w:name="_Toc247514305"/>
      <w:bookmarkStart w:id="1706" w:name="_Toc152045813"/>
      <w:bookmarkStart w:id="1707" w:name="_Toc247530162"/>
    </w:p>
    <w:p w14:paraId="781E7391">
      <w:pPr>
        <w:pStyle w:val="4"/>
      </w:pPr>
      <w:bookmarkStart w:id="1708" w:name="_Toc610"/>
      <w:bookmarkStart w:id="1709" w:name="_Toc300835229"/>
      <w:bookmarkStart w:id="1710" w:name="_Toc18630"/>
      <w:r>
        <w:rPr>
          <w:rFonts w:hint="eastAsia"/>
        </w:rPr>
        <w:br w:type="page"/>
      </w:r>
      <w:bookmarkStart w:id="1711" w:name="_Toc545351655"/>
      <w:bookmarkStart w:id="1712" w:name="_Toc190257185"/>
      <w:bookmarkStart w:id="1713" w:name="_Toc1901171158"/>
      <w:bookmarkStart w:id="1714" w:name="_Toc473655223"/>
      <w:bookmarkStart w:id="1715" w:name="_Toc24699"/>
      <w:bookmarkStart w:id="1716" w:name="_Toc200996149"/>
      <w:bookmarkStart w:id="1717" w:name="_Toc22245"/>
      <w:r>
        <w:rPr>
          <w:rFonts w:hint="eastAsia"/>
        </w:rPr>
        <w:t>（六）</w:t>
      </w:r>
      <w:r>
        <w:t>拟投入本</w:t>
      </w:r>
      <w:r>
        <w:rPr>
          <w:rFonts w:hint="eastAsia"/>
        </w:rPr>
        <w:t>项目</w:t>
      </w:r>
      <w:r>
        <w:t>的主要施工设备表</w:t>
      </w:r>
      <w:bookmarkEnd w:id="1708"/>
      <w:bookmarkEnd w:id="1709"/>
      <w:bookmarkEnd w:id="1710"/>
      <w:bookmarkEnd w:id="1711"/>
      <w:bookmarkEnd w:id="1712"/>
      <w:bookmarkEnd w:id="1713"/>
      <w:bookmarkEnd w:id="1714"/>
      <w:bookmarkEnd w:id="1715"/>
      <w:bookmarkEnd w:id="1716"/>
      <w:bookmarkEnd w:id="1717"/>
    </w:p>
    <w:p w14:paraId="43448A6C">
      <w:pPr>
        <w:spacing w:line="440" w:lineRule="exact"/>
        <w:rPr>
          <w:sz w:val="20"/>
          <w:szCs w:val="20"/>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51CC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377F17BE">
            <w:pPr>
              <w:spacing w:line="440" w:lineRule="exact"/>
              <w:rPr>
                <w:szCs w:val="21"/>
              </w:rPr>
            </w:pPr>
            <w:r>
              <w:rPr>
                <w:szCs w:val="21"/>
              </w:rPr>
              <w:t>序号</w:t>
            </w:r>
          </w:p>
        </w:tc>
        <w:tc>
          <w:tcPr>
            <w:tcW w:w="1086" w:type="dxa"/>
            <w:vAlign w:val="center"/>
          </w:tcPr>
          <w:p w14:paraId="21BEAAF1">
            <w:pPr>
              <w:spacing w:line="440" w:lineRule="exact"/>
              <w:jc w:val="center"/>
              <w:rPr>
                <w:szCs w:val="21"/>
              </w:rPr>
            </w:pPr>
            <w:r>
              <w:rPr>
                <w:szCs w:val="21"/>
              </w:rPr>
              <w:t>设备名称</w:t>
            </w:r>
          </w:p>
        </w:tc>
        <w:tc>
          <w:tcPr>
            <w:tcW w:w="761" w:type="dxa"/>
            <w:vAlign w:val="center"/>
          </w:tcPr>
          <w:p w14:paraId="2AB0AE01">
            <w:pPr>
              <w:spacing w:line="440" w:lineRule="exact"/>
              <w:jc w:val="center"/>
              <w:rPr>
                <w:szCs w:val="21"/>
              </w:rPr>
            </w:pPr>
            <w:r>
              <w:rPr>
                <w:szCs w:val="21"/>
              </w:rPr>
              <w:t>型号</w:t>
            </w:r>
          </w:p>
          <w:p w14:paraId="571016A8">
            <w:pPr>
              <w:spacing w:line="440" w:lineRule="exact"/>
              <w:jc w:val="center"/>
              <w:rPr>
                <w:szCs w:val="21"/>
              </w:rPr>
            </w:pPr>
            <w:r>
              <w:rPr>
                <w:szCs w:val="21"/>
              </w:rPr>
              <w:t>规格</w:t>
            </w:r>
          </w:p>
        </w:tc>
        <w:tc>
          <w:tcPr>
            <w:tcW w:w="990" w:type="dxa"/>
            <w:vAlign w:val="center"/>
          </w:tcPr>
          <w:p w14:paraId="1F421103">
            <w:pPr>
              <w:spacing w:line="440" w:lineRule="exact"/>
              <w:jc w:val="center"/>
              <w:rPr>
                <w:szCs w:val="21"/>
              </w:rPr>
            </w:pPr>
            <w:r>
              <w:rPr>
                <w:szCs w:val="21"/>
              </w:rPr>
              <w:t>数量</w:t>
            </w:r>
          </w:p>
        </w:tc>
        <w:tc>
          <w:tcPr>
            <w:tcW w:w="672" w:type="dxa"/>
            <w:vAlign w:val="center"/>
          </w:tcPr>
          <w:p w14:paraId="44935BBC">
            <w:pPr>
              <w:spacing w:line="440" w:lineRule="exact"/>
              <w:jc w:val="center"/>
              <w:rPr>
                <w:szCs w:val="21"/>
              </w:rPr>
            </w:pPr>
            <w:r>
              <w:rPr>
                <w:szCs w:val="21"/>
              </w:rPr>
              <w:t>国别</w:t>
            </w:r>
          </w:p>
          <w:p w14:paraId="64330540">
            <w:pPr>
              <w:spacing w:line="440" w:lineRule="exact"/>
              <w:jc w:val="center"/>
              <w:rPr>
                <w:szCs w:val="21"/>
              </w:rPr>
            </w:pPr>
            <w:r>
              <w:rPr>
                <w:szCs w:val="21"/>
              </w:rPr>
              <w:t>产地</w:t>
            </w:r>
          </w:p>
        </w:tc>
        <w:tc>
          <w:tcPr>
            <w:tcW w:w="738" w:type="dxa"/>
            <w:vAlign w:val="center"/>
          </w:tcPr>
          <w:p w14:paraId="145D4CCF">
            <w:pPr>
              <w:spacing w:line="440" w:lineRule="exact"/>
              <w:jc w:val="center"/>
              <w:rPr>
                <w:szCs w:val="21"/>
              </w:rPr>
            </w:pPr>
            <w:r>
              <w:rPr>
                <w:szCs w:val="21"/>
              </w:rPr>
              <w:t>制造</w:t>
            </w:r>
          </w:p>
          <w:p w14:paraId="5A584B88">
            <w:pPr>
              <w:spacing w:line="440" w:lineRule="exact"/>
              <w:jc w:val="center"/>
              <w:rPr>
                <w:szCs w:val="21"/>
              </w:rPr>
            </w:pPr>
            <w:r>
              <w:rPr>
                <w:szCs w:val="21"/>
              </w:rPr>
              <w:t>年份</w:t>
            </w:r>
          </w:p>
        </w:tc>
        <w:tc>
          <w:tcPr>
            <w:tcW w:w="1212" w:type="dxa"/>
            <w:vAlign w:val="center"/>
          </w:tcPr>
          <w:p w14:paraId="0856924D">
            <w:pPr>
              <w:spacing w:line="440" w:lineRule="exact"/>
              <w:jc w:val="center"/>
              <w:rPr>
                <w:szCs w:val="21"/>
              </w:rPr>
            </w:pPr>
            <w:r>
              <w:rPr>
                <w:szCs w:val="21"/>
              </w:rPr>
              <w:t>额定功率（</w:t>
            </w:r>
            <w:r>
              <w:rPr>
                <w:rFonts w:hint="eastAsia"/>
                <w:szCs w:val="21"/>
              </w:rPr>
              <w:t>k</w:t>
            </w:r>
            <w:r>
              <w:rPr>
                <w:szCs w:val="21"/>
              </w:rPr>
              <w:t>W）</w:t>
            </w:r>
          </w:p>
        </w:tc>
        <w:tc>
          <w:tcPr>
            <w:tcW w:w="874" w:type="dxa"/>
            <w:vAlign w:val="center"/>
          </w:tcPr>
          <w:p w14:paraId="7C374B0B">
            <w:pPr>
              <w:spacing w:line="440" w:lineRule="exact"/>
              <w:jc w:val="center"/>
              <w:rPr>
                <w:szCs w:val="21"/>
              </w:rPr>
            </w:pPr>
            <w:r>
              <w:rPr>
                <w:szCs w:val="21"/>
              </w:rPr>
              <w:t>生产</w:t>
            </w:r>
          </w:p>
          <w:p w14:paraId="7046D23D">
            <w:pPr>
              <w:spacing w:line="440" w:lineRule="exact"/>
              <w:jc w:val="center"/>
              <w:rPr>
                <w:szCs w:val="21"/>
              </w:rPr>
            </w:pPr>
            <w:r>
              <w:rPr>
                <w:szCs w:val="21"/>
              </w:rPr>
              <w:t>能力</w:t>
            </w:r>
          </w:p>
        </w:tc>
        <w:tc>
          <w:tcPr>
            <w:tcW w:w="1055" w:type="dxa"/>
            <w:vAlign w:val="center"/>
          </w:tcPr>
          <w:p w14:paraId="67FC6811">
            <w:pPr>
              <w:spacing w:line="440" w:lineRule="exact"/>
              <w:jc w:val="center"/>
              <w:rPr>
                <w:szCs w:val="21"/>
              </w:rPr>
            </w:pPr>
            <w:r>
              <w:rPr>
                <w:szCs w:val="21"/>
              </w:rPr>
              <w:t>用于施工部位</w:t>
            </w:r>
          </w:p>
        </w:tc>
        <w:tc>
          <w:tcPr>
            <w:tcW w:w="691" w:type="dxa"/>
            <w:vAlign w:val="center"/>
          </w:tcPr>
          <w:p w14:paraId="59314265">
            <w:pPr>
              <w:spacing w:line="440" w:lineRule="exact"/>
              <w:jc w:val="center"/>
              <w:rPr>
                <w:szCs w:val="21"/>
              </w:rPr>
            </w:pPr>
            <w:r>
              <w:rPr>
                <w:szCs w:val="21"/>
              </w:rPr>
              <w:t>备注</w:t>
            </w:r>
          </w:p>
        </w:tc>
      </w:tr>
      <w:tr w14:paraId="3D3D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40372446">
            <w:pPr>
              <w:spacing w:line="440" w:lineRule="exact"/>
              <w:jc w:val="center"/>
              <w:rPr>
                <w:szCs w:val="21"/>
              </w:rPr>
            </w:pPr>
          </w:p>
        </w:tc>
        <w:tc>
          <w:tcPr>
            <w:tcW w:w="1086" w:type="dxa"/>
            <w:vAlign w:val="center"/>
          </w:tcPr>
          <w:p w14:paraId="1E7778D5">
            <w:pPr>
              <w:spacing w:line="440" w:lineRule="exact"/>
              <w:jc w:val="center"/>
              <w:rPr>
                <w:szCs w:val="21"/>
              </w:rPr>
            </w:pPr>
          </w:p>
        </w:tc>
        <w:tc>
          <w:tcPr>
            <w:tcW w:w="761" w:type="dxa"/>
            <w:vAlign w:val="center"/>
          </w:tcPr>
          <w:p w14:paraId="68635054">
            <w:pPr>
              <w:spacing w:line="440" w:lineRule="exact"/>
              <w:jc w:val="center"/>
              <w:rPr>
                <w:szCs w:val="21"/>
              </w:rPr>
            </w:pPr>
          </w:p>
        </w:tc>
        <w:tc>
          <w:tcPr>
            <w:tcW w:w="990" w:type="dxa"/>
            <w:vAlign w:val="center"/>
          </w:tcPr>
          <w:p w14:paraId="450D9542">
            <w:pPr>
              <w:spacing w:line="440" w:lineRule="exact"/>
              <w:jc w:val="center"/>
              <w:rPr>
                <w:szCs w:val="21"/>
              </w:rPr>
            </w:pPr>
          </w:p>
        </w:tc>
        <w:tc>
          <w:tcPr>
            <w:tcW w:w="672" w:type="dxa"/>
            <w:vAlign w:val="center"/>
          </w:tcPr>
          <w:p w14:paraId="3523F0A6">
            <w:pPr>
              <w:spacing w:line="440" w:lineRule="exact"/>
              <w:jc w:val="center"/>
              <w:rPr>
                <w:szCs w:val="21"/>
              </w:rPr>
            </w:pPr>
          </w:p>
        </w:tc>
        <w:tc>
          <w:tcPr>
            <w:tcW w:w="738" w:type="dxa"/>
            <w:vAlign w:val="center"/>
          </w:tcPr>
          <w:p w14:paraId="3ED3EAD2">
            <w:pPr>
              <w:spacing w:line="440" w:lineRule="exact"/>
              <w:jc w:val="center"/>
              <w:rPr>
                <w:szCs w:val="21"/>
              </w:rPr>
            </w:pPr>
          </w:p>
        </w:tc>
        <w:tc>
          <w:tcPr>
            <w:tcW w:w="1212" w:type="dxa"/>
            <w:vAlign w:val="center"/>
          </w:tcPr>
          <w:p w14:paraId="62E43DF3">
            <w:pPr>
              <w:spacing w:line="440" w:lineRule="exact"/>
              <w:jc w:val="center"/>
              <w:rPr>
                <w:szCs w:val="21"/>
              </w:rPr>
            </w:pPr>
          </w:p>
        </w:tc>
        <w:tc>
          <w:tcPr>
            <w:tcW w:w="874" w:type="dxa"/>
            <w:vAlign w:val="center"/>
          </w:tcPr>
          <w:p w14:paraId="69296DF0">
            <w:pPr>
              <w:spacing w:line="440" w:lineRule="exact"/>
              <w:jc w:val="center"/>
              <w:rPr>
                <w:szCs w:val="21"/>
              </w:rPr>
            </w:pPr>
          </w:p>
        </w:tc>
        <w:tc>
          <w:tcPr>
            <w:tcW w:w="1055" w:type="dxa"/>
            <w:vAlign w:val="center"/>
          </w:tcPr>
          <w:p w14:paraId="756B8825">
            <w:pPr>
              <w:spacing w:line="440" w:lineRule="exact"/>
              <w:jc w:val="center"/>
              <w:rPr>
                <w:szCs w:val="21"/>
              </w:rPr>
            </w:pPr>
          </w:p>
        </w:tc>
        <w:tc>
          <w:tcPr>
            <w:tcW w:w="691" w:type="dxa"/>
            <w:vAlign w:val="center"/>
          </w:tcPr>
          <w:p w14:paraId="3952EC3A">
            <w:pPr>
              <w:spacing w:line="440" w:lineRule="exact"/>
              <w:jc w:val="center"/>
              <w:rPr>
                <w:szCs w:val="21"/>
              </w:rPr>
            </w:pPr>
          </w:p>
        </w:tc>
      </w:tr>
      <w:tr w14:paraId="06FC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71B6B73F">
            <w:pPr>
              <w:spacing w:line="440" w:lineRule="exact"/>
              <w:jc w:val="center"/>
              <w:rPr>
                <w:szCs w:val="21"/>
              </w:rPr>
            </w:pPr>
          </w:p>
        </w:tc>
        <w:tc>
          <w:tcPr>
            <w:tcW w:w="1086" w:type="dxa"/>
            <w:vAlign w:val="center"/>
          </w:tcPr>
          <w:p w14:paraId="09A0E1C1">
            <w:pPr>
              <w:spacing w:line="440" w:lineRule="exact"/>
              <w:jc w:val="center"/>
              <w:rPr>
                <w:szCs w:val="21"/>
              </w:rPr>
            </w:pPr>
          </w:p>
        </w:tc>
        <w:tc>
          <w:tcPr>
            <w:tcW w:w="761" w:type="dxa"/>
            <w:vAlign w:val="center"/>
          </w:tcPr>
          <w:p w14:paraId="7C0151F2">
            <w:pPr>
              <w:spacing w:line="440" w:lineRule="exact"/>
              <w:jc w:val="center"/>
              <w:rPr>
                <w:szCs w:val="21"/>
              </w:rPr>
            </w:pPr>
          </w:p>
        </w:tc>
        <w:tc>
          <w:tcPr>
            <w:tcW w:w="990" w:type="dxa"/>
            <w:vAlign w:val="center"/>
          </w:tcPr>
          <w:p w14:paraId="59B1B0E4">
            <w:pPr>
              <w:spacing w:line="440" w:lineRule="exact"/>
              <w:jc w:val="center"/>
              <w:rPr>
                <w:szCs w:val="21"/>
              </w:rPr>
            </w:pPr>
          </w:p>
        </w:tc>
        <w:tc>
          <w:tcPr>
            <w:tcW w:w="672" w:type="dxa"/>
            <w:vAlign w:val="center"/>
          </w:tcPr>
          <w:p w14:paraId="10DBFDF6">
            <w:pPr>
              <w:spacing w:line="440" w:lineRule="exact"/>
              <w:jc w:val="center"/>
              <w:rPr>
                <w:szCs w:val="21"/>
              </w:rPr>
            </w:pPr>
          </w:p>
        </w:tc>
        <w:tc>
          <w:tcPr>
            <w:tcW w:w="738" w:type="dxa"/>
            <w:vAlign w:val="center"/>
          </w:tcPr>
          <w:p w14:paraId="62AA85C1">
            <w:pPr>
              <w:spacing w:line="440" w:lineRule="exact"/>
              <w:jc w:val="center"/>
              <w:rPr>
                <w:szCs w:val="21"/>
              </w:rPr>
            </w:pPr>
          </w:p>
        </w:tc>
        <w:tc>
          <w:tcPr>
            <w:tcW w:w="1212" w:type="dxa"/>
            <w:vAlign w:val="center"/>
          </w:tcPr>
          <w:p w14:paraId="42DA3094">
            <w:pPr>
              <w:spacing w:line="440" w:lineRule="exact"/>
              <w:jc w:val="center"/>
              <w:rPr>
                <w:szCs w:val="21"/>
              </w:rPr>
            </w:pPr>
          </w:p>
        </w:tc>
        <w:tc>
          <w:tcPr>
            <w:tcW w:w="874" w:type="dxa"/>
            <w:vAlign w:val="center"/>
          </w:tcPr>
          <w:p w14:paraId="47867415">
            <w:pPr>
              <w:spacing w:line="440" w:lineRule="exact"/>
              <w:jc w:val="center"/>
              <w:rPr>
                <w:szCs w:val="21"/>
              </w:rPr>
            </w:pPr>
          </w:p>
        </w:tc>
        <w:tc>
          <w:tcPr>
            <w:tcW w:w="1055" w:type="dxa"/>
            <w:vAlign w:val="center"/>
          </w:tcPr>
          <w:p w14:paraId="0C202D10">
            <w:pPr>
              <w:spacing w:line="440" w:lineRule="exact"/>
              <w:jc w:val="center"/>
              <w:rPr>
                <w:szCs w:val="21"/>
              </w:rPr>
            </w:pPr>
          </w:p>
        </w:tc>
        <w:tc>
          <w:tcPr>
            <w:tcW w:w="691" w:type="dxa"/>
            <w:vAlign w:val="center"/>
          </w:tcPr>
          <w:p w14:paraId="496D73B6">
            <w:pPr>
              <w:spacing w:line="440" w:lineRule="exact"/>
              <w:jc w:val="center"/>
              <w:rPr>
                <w:szCs w:val="21"/>
              </w:rPr>
            </w:pPr>
          </w:p>
        </w:tc>
      </w:tr>
      <w:tr w14:paraId="69C3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093C6E6">
            <w:pPr>
              <w:spacing w:line="440" w:lineRule="exact"/>
              <w:jc w:val="center"/>
              <w:rPr>
                <w:szCs w:val="21"/>
              </w:rPr>
            </w:pPr>
          </w:p>
        </w:tc>
        <w:tc>
          <w:tcPr>
            <w:tcW w:w="1086" w:type="dxa"/>
          </w:tcPr>
          <w:p w14:paraId="30423AE6">
            <w:pPr>
              <w:spacing w:line="440" w:lineRule="exact"/>
              <w:jc w:val="center"/>
              <w:rPr>
                <w:szCs w:val="21"/>
              </w:rPr>
            </w:pPr>
          </w:p>
        </w:tc>
        <w:tc>
          <w:tcPr>
            <w:tcW w:w="761" w:type="dxa"/>
          </w:tcPr>
          <w:p w14:paraId="77DA5F1F">
            <w:pPr>
              <w:spacing w:line="440" w:lineRule="exact"/>
              <w:jc w:val="center"/>
              <w:rPr>
                <w:szCs w:val="21"/>
              </w:rPr>
            </w:pPr>
          </w:p>
        </w:tc>
        <w:tc>
          <w:tcPr>
            <w:tcW w:w="990" w:type="dxa"/>
          </w:tcPr>
          <w:p w14:paraId="0F8012BD">
            <w:pPr>
              <w:spacing w:line="440" w:lineRule="exact"/>
              <w:jc w:val="center"/>
              <w:rPr>
                <w:szCs w:val="21"/>
              </w:rPr>
            </w:pPr>
          </w:p>
        </w:tc>
        <w:tc>
          <w:tcPr>
            <w:tcW w:w="672" w:type="dxa"/>
          </w:tcPr>
          <w:p w14:paraId="3F5B947B">
            <w:pPr>
              <w:spacing w:line="440" w:lineRule="exact"/>
              <w:jc w:val="center"/>
              <w:rPr>
                <w:szCs w:val="21"/>
              </w:rPr>
            </w:pPr>
          </w:p>
        </w:tc>
        <w:tc>
          <w:tcPr>
            <w:tcW w:w="738" w:type="dxa"/>
          </w:tcPr>
          <w:p w14:paraId="375C18E3">
            <w:pPr>
              <w:spacing w:line="440" w:lineRule="exact"/>
              <w:jc w:val="center"/>
              <w:rPr>
                <w:szCs w:val="21"/>
              </w:rPr>
            </w:pPr>
          </w:p>
        </w:tc>
        <w:tc>
          <w:tcPr>
            <w:tcW w:w="1212" w:type="dxa"/>
          </w:tcPr>
          <w:p w14:paraId="63338D03">
            <w:pPr>
              <w:spacing w:line="440" w:lineRule="exact"/>
              <w:jc w:val="center"/>
              <w:rPr>
                <w:szCs w:val="21"/>
              </w:rPr>
            </w:pPr>
          </w:p>
        </w:tc>
        <w:tc>
          <w:tcPr>
            <w:tcW w:w="874" w:type="dxa"/>
          </w:tcPr>
          <w:p w14:paraId="4BB5900B">
            <w:pPr>
              <w:spacing w:line="440" w:lineRule="exact"/>
              <w:jc w:val="center"/>
              <w:rPr>
                <w:szCs w:val="21"/>
              </w:rPr>
            </w:pPr>
          </w:p>
        </w:tc>
        <w:tc>
          <w:tcPr>
            <w:tcW w:w="1055" w:type="dxa"/>
          </w:tcPr>
          <w:p w14:paraId="0F63DBAD">
            <w:pPr>
              <w:spacing w:line="440" w:lineRule="exact"/>
              <w:jc w:val="center"/>
              <w:rPr>
                <w:szCs w:val="21"/>
              </w:rPr>
            </w:pPr>
          </w:p>
        </w:tc>
        <w:tc>
          <w:tcPr>
            <w:tcW w:w="691" w:type="dxa"/>
          </w:tcPr>
          <w:p w14:paraId="04EF41FC">
            <w:pPr>
              <w:spacing w:line="440" w:lineRule="exact"/>
              <w:jc w:val="center"/>
              <w:rPr>
                <w:szCs w:val="21"/>
              </w:rPr>
            </w:pPr>
          </w:p>
        </w:tc>
      </w:tr>
      <w:tr w14:paraId="615E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BFAFAD0">
            <w:pPr>
              <w:spacing w:line="440" w:lineRule="exact"/>
              <w:jc w:val="center"/>
              <w:rPr>
                <w:szCs w:val="21"/>
              </w:rPr>
            </w:pPr>
          </w:p>
        </w:tc>
        <w:tc>
          <w:tcPr>
            <w:tcW w:w="1086" w:type="dxa"/>
          </w:tcPr>
          <w:p w14:paraId="667502B5">
            <w:pPr>
              <w:spacing w:line="440" w:lineRule="exact"/>
              <w:jc w:val="center"/>
              <w:rPr>
                <w:szCs w:val="21"/>
              </w:rPr>
            </w:pPr>
          </w:p>
        </w:tc>
        <w:tc>
          <w:tcPr>
            <w:tcW w:w="761" w:type="dxa"/>
          </w:tcPr>
          <w:p w14:paraId="31F5D16A">
            <w:pPr>
              <w:spacing w:line="440" w:lineRule="exact"/>
              <w:jc w:val="center"/>
              <w:rPr>
                <w:szCs w:val="21"/>
              </w:rPr>
            </w:pPr>
          </w:p>
        </w:tc>
        <w:tc>
          <w:tcPr>
            <w:tcW w:w="990" w:type="dxa"/>
          </w:tcPr>
          <w:p w14:paraId="3E6FAC6B">
            <w:pPr>
              <w:spacing w:line="440" w:lineRule="exact"/>
              <w:jc w:val="center"/>
              <w:rPr>
                <w:szCs w:val="21"/>
              </w:rPr>
            </w:pPr>
          </w:p>
        </w:tc>
        <w:tc>
          <w:tcPr>
            <w:tcW w:w="672" w:type="dxa"/>
          </w:tcPr>
          <w:p w14:paraId="5D3667B3">
            <w:pPr>
              <w:spacing w:line="440" w:lineRule="exact"/>
              <w:jc w:val="center"/>
              <w:rPr>
                <w:szCs w:val="21"/>
              </w:rPr>
            </w:pPr>
          </w:p>
        </w:tc>
        <w:tc>
          <w:tcPr>
            <w:tcW w:w="738" w:type="dxa"/>
          </w:tcPr>
          <w:p w14:paraId="0B352E46">
            <w:pPr>
              <w:spacing w:line="440" w:lineRule="exact"/>
              <w:jc w:val="center"/>
              <w:rPr>
                <w:szCs w:val="21"/>
              </w:rPr>
            </w:pPr>
          </w:p>
        </w:tc>
        <w:tc>
          <w:tcPr>
            <w:tcW w:w="1212" w:type="dxa"/>
          </w:tcPr>
          <w:p w14:paraId="123CEAA8">
            <w:pPr>
              <w:spacing w:line="440" w:lineRule="exact"/>
              <w:jc w:val="center"/>
              <w:rPr>
                <w:szCs w:val="21"/>
              </w:rPr>
            </w:pPr>
          </w:p>
        </w:tc>
        <w:tc>
          <w:tcPr>
            <w:tcW w:w="874" w:type="dxa"/>
          </w:tcPr>
          <w:p w14:paraId="4602DD7D">
            <w:pPr>
              <w:spacing w:line="440" w:lineRule="exact"/>
              <w:jc w:val="center"/>
              <w:rPr>
                <w:szCs w:val="21"/>
              </w:rPr>
            </w:pPr>
          </w:p>
        </w:tc>
        <w:tc>
          <w:tcPr>
            <w:tcW w:w="1055" w:type="dxa"/>
          </w:tcPr>
          <w:p w14:paraId="76F7CF8F">
            <w:pPr>
              <w:spacing w:line="440" w:lineRule="exact"/>
              <w:jc w:val="center"/>
              <w:rPr>
                <w:szCs w:val="21"/>
              </w:rPr>
            </w:pPr>
          </w:p>
        </w:tc>
        <w:tc>
          <w:tcPr>
            <w:tcW w:w="691" w:type="dxa"/>
          </w:tcPr>
          <w:p w14:paraId="1BE2A846">
            <w:pPr>
              <w:spacing w:line="440" w:lineRule="exact"/>
              <w:jc w:val="center"/>
              <w:rPr>
                <w:szCs w:val="21"/>
              </w:rPr>
            </w:pPr>
          </w:p>
        </w:tc>
      </w:tr>
      <w:tr w14:paraId="3C38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6FEEAD9">
            <w:pPr>
              <w:spacing w:line="440" w:lineRule="exact"/>
              <w:jc w:val="center"/>
              <w:rPr>
                <w:szCs w:val="21"/>
              </w:rPr>
            </w:pPr>
          </w:p>
        </w:tc>
        <w:tc>
          <w:tcPr>
            <w:tcW w:w="1086" w:type="dxa"/>
          </w:tcPr>
          <w:p w14:paraId="2C847068">
            <w:pPr>
              <w:spacing w:line="440" w:lineRule="exact"/>
              <w:jc w:val="center"/>
              <w:rPr>
                <w:szCs w:val="21"/>
              </w:rPr>
            </w:pPr>
          </w:p>
        </w:tc>
        <w:tc>
          <w:tcPr>
            <w:tcW w:w="761" w:type="dxa"/>
          </w:tcPr>
          <w:p w14:paraId="6FD91D12">
            <w:pPr>
              <w:spacing w:line="440" w:lineRule="exact"/>
              <w:jc w:val="center"/>
              <w:rPr>
                <w:szCs w:val="21"/>
              </w:rPr>
            </w:pPr>
          </w:p>
        </w:tc>
        <w:tc>
          <w:tcPr>
            <w:tcW w:w="990" w:type="dxa"/>
          </w:tcPr>
          <w:p w14:paraId="773D2CD4">
            <w:pPr>
              <w:spacing w:line="440" w:lineRule="exact"/>
              <w:jc w:val="center"/>
              <w:rPr>
                <w:szCs w:val="21"/>
              </w:rPr>
            </w:pPr>
          </w:p>
        </w:tc>
        <w:tc>
          <w:tcPr>
            <w:tcW w:w="672" w:type="dxa"/>
          </w:tcPr>
          <w:p w14:paraId="00EDB36F">
            <w:pPr>
              <w:spacing w:line="440" w:lineRule="exact"/>
              <w:jc w:val="center"/>
              <w:rPr>
                <w:szCs w:val="21"/>
              </w:rPr>
            </w:pPr>
          </w:p>
        </w:tc>
        <w:tc>
          <w:tcPr>
            <w:tcW w:w="738" w:type="dxa"/>
          </w:tcPr>
          <w:p w14:paraId="3A096AE3">
            <w:pPr>
              <w:spacing w:line="440" w:lineRule="exact"/>
              <w:jc w:val="center"/>
              <w:rPr>
                <w:szCs w:val="21"/>
              </w:rPr>
            </w:pPr>
          </w:p>
        </w:tc>
        <w:tc>
          <w:tcPr>
            <w:tcW w:w="1212" w:type="dxa"/>
          </w:tcPr>
          <w:p w14:paraId="16565DD6">
            <w:pPr>
              <w:spacing w:line="440" w:lineRule="exact"/>
              <w:jc w:val="center"/>
              <w:rPr>
                <w:szCs w:val="21"/>
              </w:rPr>
            </w:pPr>
          </w:p>
        </w:tc>
        <w:tc>
          <w:tcPr>
            <w:tcW w:w="874" w:type="dxa"/>
          </w:tcPr>
          <w:p w14:paraId="0A5A91BE">
            <w:pPr>
              <w:spacing w:line="440" w:lineRule="exact"/>
              <w:jc w:val="center"/>
              <w:rPr>
                <w:szCs w:val="21"/>
              </w:rPr>
            </w:pPr>
          </w:p>
        </w:tc>
        <w:tc>
          <w:tcPr>
            <w:tcW w:w="1055" w:type="dxa"/>
          </w:tcPr>
          <w:p w14:paraId="4F95E5F0">
            <w:pPr>
              <w:spacing w:line="440" w:lineRule="exact"/>
              <w:jc w:val="center"/>
              <w:rPr>
                <w:szCs w:val="21"/>
              </w:rPr>
            </w:pPr>
          </w:p>
        </w:tc>
        <w:tc>
          <w:tcPr>
            <w:tcW w:w="691" w:type="dxa"/>
          </w:tcPr>
          <w:p w14:paraId="44A2FFB4">
            <w:pPr>
              <w:spacing w:line="440" w:lineRule="exact"/>
              <w:jc w:val="center"/>
              <w:rPr>
                <w:szCs w:val="21"/>
              </w:rPr>
            </w:pPr>
          </w:p>
        </w:tc>
      </w:tr>
      <w:tr w14:paraId="5114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5E027CC2">
            <w:pPr>
              <w:spacing w:line="440" w:lineRule="exact"/>
              <w:jc w:val="center"/>
              <w:rPr>
                <w:szCs w:val="21"/>
              </w:rPr>
            </w:pPr>
          </w:p>
        </w:tc>
        <w:tc>
          <w:tcPr>
            <w:tcW w:w="1086" w:type="dxa"/>
          </w:tcPr>
          <w:p w14:paraId="20790774">
            <w:pPr>
              <w:spacing w:line="440" w:lineRule="exact"/>
              <w:jc w:val="center"/>
              <w:rPr>
                <w:szCs w:val="21"/>
              </w:rPr>
            </w:pPr>
          </w:p>
        </w:tc>
        <w:tc>
          <w:tcPr>
            <w:tcW w:w="761" w:type="dxa"/>
          </w:tcPr>
          <w:p w14:paraId="5E1FB2F9">
            <w:pPr>
              <w:spacing w:line="440" w:lineRule="exact"/>
              <w:jc w:val="center"/>
              <w:rPr>
                <w:szCs w:val="21"/>
              </w:rPr>
            </w:pPr>
          </w:p>
        </w:tc>
        <w:tc>
          <w:tcPr>
            <w:tcW w:w="990" w:type="dxa"/>
          </w:tcPr>
          <w:p w14:paraId="0121DF64">
            <w:pPr>
              <w:spacing w:line="440" w:lineRule="exact"/>
              <w:jc w:val="center"/>
              <w:rPr>
                <w:szCs w:val="21"/>
              </w:rPr>
            </w:pPr>
          </w:p>
        </w:tc>
        <w:tc>
          <w:tcPr>
            <w:tcW w:w="672" w:type="dxa"/>
          </w:tcPr>
          <w:p w14:paraId="0B83A625">
            <w:pPr>
              <w:spacing w:line="440" w:lineRule="exact"/>
              <w:jc w:val="center"/>
              <w:rPr>
                <w:szCs w:val="21"/>
              </w:rPr>
            </w:pPr>
          </w:p>
        </w:tc>
        <w:tc>
          <w:tcPr>
            <w:tcW w:w="738" w:type="dxa"/>
          </w:tcPr>
          <w:p w14:paraId="5489905D">
            <w:pPr>
              <w:spacing w:line="440" w:lineRule="exact"/>
              <w:jc w:val="center"/>
              <w:rPr>
                <w:szCs w:val="21"/>
              </w:rPr>
            </w:pPr>
          </w:p>
        </w:tc>
        <w:tc>
          <w:tcPr>
            <w:tcW w:w="1212" w:type="dxa"/>
          </w:tcPr>
          <w:p w14:paraId="3C742A99">
            <w:pPr>
              <w:spacing w:line="440" w:lineRule="exact"/>
              <w:jc w:val="center"/>
              <w:rPr>
                <w:szCs w:val="21"/>
              </w:rPr>
            </w:pPr>
          </w:p>
        </w:tc>
        <w:tc>
          <w:tcPr>
            <w:tcW w:w="874" w:type="dxa"/>
          </w:tcPr>
          <w:p w14:paraId="4F92F377">
            <w:pPr>
              <w:spacing w:line="440" w:lineRule="exact"/>
              <w:jc w:val="center"/>
              <w:rPr>
                <w:szCs w:val="21"/>
              </w:rPr>
            </w:pPr>
          </w:p>
        </w:tc>
        <w:tc>
          <w:tcPr>
            <w:tcW w:w="1055" w:type="dxa"/>
          </w:tcPr>
          <w:p w14:paraId="53930BCC">
            <w:pPr>
              <w:spacing w:line="440" w:lineRule="exact"/>
              <w:jc w:val="center"/>
              <w:rPr>
                <w:szCs w:val="21"/>
              </w:rPr>
            </w:pPr>
          </w:p>
        </w:tc>
        <w:tc>
          <w:tcPr>
            <w:tcW w:w="691" w:type="dxa"/>
          </w:tcPr>
          <w:p w14:paraId="4B387CB5">
            <w:pPr>
              <w:spacing w:line="440" w:lineRule="exact"/>
              <w:jc w:val="center"/>
              <w:rPr>
                <w:szCs w:val="21"/>
              </w:rPr>
            </w:pPr>
          </w:p>
        </w:tc>
      </w:tr>
      <w:tr w14:paraId="4F71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2D92F4C1">
            <w:pPr>
              <w:spacing w:line="440" w:lineRule="exact"/>
              <w:jc w:val="center"/>
              <w:rPr>
                <w:szCs w:val="21"/>
              </w:rPr>
            </w:pPr>
          </w:p>
        </w:tc>
        <w:tc>
          <w:tcPr>
            <w:tcW w:w="1086" w:type="dxa"/>
          </w:tcPr>
          <w:p w14:paraId="79C46A66">
            <w:pPr>
              <w:spacing w:line="440" w:lineRule="exact"/>
              <w:jc w:val="center"/>
              <w:rPr>
                <w:szCs w:val="21"/>
              </w:rPr>
            </w:pPr>
          </w:p>
        </w:tc>
        <w:tc>
          <w:tcPr>
            <w:tcW w:w="761" w:type="dxa"/>
          </w:tcPr>
          <w:p w14:paraId="7F32C688">
            <w:pPr>
              <w:spacing w:line="440" w:lineRule="exact"/>
              <w:jc w:val="center"/>
              <w:rPr>
                <w:szCs w:val="21"/>
              </w:rPr>
            </w:pPr>
          </w:p>
        </w:tc>
        <w:tc>
          <w:tcPr>
            <w:tcW w:w="990" w:type="dxa"/>
          </w:tcPr>
          <w:p w14:paraId="59F75CCB">
            <w:pPr>
              <w:spacing w:line="440" w:lineRule="exact"/>
              <w:jc w:val="center"/>
              <w:rPr>
                <w:szCs w:val="21"/>
              </w:rPr>
            </w:pPr>
          </w:p>
        </w:tc>
        <w:tc>
          <w:tcPr>
            <w:tcW w:w="672" w:type="dxa"/>
          </w:tcPr>
          <w:p w14:paraId="01AFCEA9">
            <w:pPr>
              <w:spacing w:line="440" w:lineRule="exact"/>
              <w:jc w:val="center"/>
              <w:rPr>
                <w:szCs w:val="21"/>
              </w:rPr>
            </w:pPr>
          </w:p>
        </w:tc>
        <w:tc>
          <w:tcPr>
            <w:tcW w:w="738" w:type="dxa"/>
          </w:tcPr>
          <w:p w14:paraId="5097E6FC">
            <w:pPr>
              <w:spacing w:line="440" w:lineRule="exact"/>
              <w:jc w:val="center"/>
              <w:rPr>
                <w:szCs w:val="21"/>
              </w:rPr>
            </w:pPr>
          </w:p>
        </w:tc>
        <w:tc>
          <w:tcPr>
            <w:tcW w:w="1212" w:type="dxa"/>
          </w:tcPr>
          <w:p w14:paraId="6E853739">
            <w:pPr>
              <w:spacing w:line="440" w:lineRule="exact"/>
              <w:jc w:val="center"/>
              <w:rPr>
                <w:szCs w:val="21"/>
              </w:rPr>
            </w:pPr>
          </w:p>
        </w:tc>
        <w:tc>
          <w:tcPr>
            <w:tcW w:w="874" w:type="dxa"/>
          </w:tcPr>
          <w:p w14:paraId="07A48936">
            <w:pPr>
              <w:spacing w:line="440" w:lineRule="exact"/>
              <w:jc w:val="center"/>
              <w:rPr>
                <w:szCs w:val="21"/>
              </w:rPr>
            </w:pPr>
          </w:p>
        </w:tc>
        <w:tc>
          <w:tcPr>
            <w:tcW w:w="1055" w:type="dxa"/>
          </w:tcPr>
          <w:p w14:paraId="4E3087B3">
            <w:pPr>
              <w:spacing w:line="440" w:lineRule="exact"/>
              <w:jc w:val="center"/>
              <w:rPr>
                <w:szCs w:val="21"/>
              </w:rPr>
            </w:pPr>
          </w:p>
        </w:tc>
        <w:tc>
          <w:tcPr>
            <w:tcW w:w="691" w:type="dxa"/>
          </w:tcPr>
          <w:p w14:paraId="36D2C8E0">
            <w:pPr>
              <w:spacing w:line="440" w:lineRule="exact"/>
              <w:jc w:val="center"/>
              <w:rPr>
                <w:szCs w:val="21"/>
              </w:rPr>
            </w:pPr>
          </w:p>
        </w:tc>
      </w:tr>
      <w:tr w14:paraId="3B8A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017B55C">
            <w:pPr>
              <w:spacing w:line="440" w:lineRule="exact"/>
              <w:jc w:val="center"/>
              <w:rPr>
                <w:szCs w:val="21"/>
              </w:rPr>
            </w:pPr>
          </w:p>
        </w:tc>
        <w:tc>
          <w:tcPr>
            <w:tcW w:w="1086" w:type="dxa"/>
          </w:tcPr>
          <w:p w14:paraId="689560F6">
            <w:pPr>
              <w:spacing w:line="440" w:lineRule="exact"/>
              <w:jc w:val="center"/>
              <w:rPr>
                <w:szCs w:val="21"/>
              </w:rPr>
            </w:pPr>
          </w:p>
        </w:tc>
        <w:tc>
          <w:tcPr>
            <w:tcW w:w="761" w:type="dxa"/>
          </w:tcPr>
          <w:p w14:paraId="45B5B5B4">
            <w:pPr>
              <w:spacing w:line="440" w:lineRule="exact"/>
              <w:jc w:val="center"/>
              <w:rPr>
                <w:szCs w:val="21"/>
              </w:rPr>
            </w:pPr>
          </w:p>
        </w:tc>
        <w:tc>
          <w:tcPr>
            <w:tcW w:w="990" w:type="dxa"/>
          </w:tcPr>
          <w:p w14:paraId="6708894A">
            <w:pPr>
              <w:spacing w:line="440" w:lineRule="exact"/>
              <w:jc w:val="center"/>
              <w:rPr>
                <w:szCs w:val="21"/>
              </w:rPr>
            </w:pPr>
          </w:p>
        </w:tc>
        <w:tc>
          <w:tcPr>
            <w:tcW w:w="672" w:type="dxa"/>
          </w:tcPr>
          <w:p w14:paraId="4D87BFFD">
            <w:pPr>
              <w:spacing w:line="440" w:lineRule="exact"/>
              <w:jc w:val="center"/>
              <w:rPr>
                <w:szCs w:val="21"/>
              </w:rPr>
            </w:pPr>
          </w:p>
        </w:tc>
        <w:tc>
          <w:tcPr>
            <w:tcW w:w="738" w:type="dxa"/>
          </w:tcPr>
          <w:p w14:paraId="6BDD1A29">
            <w:pPr>
              <w:spacing w:line="440" w:lineRule="exact"/>
              <w:jc w:val="center"/>
              <w:rPr>
                <w:szCs w:val="21"/>
              </w:rPr>
            </w:pPr>
          </w:p>
        </w:tc>
        <w:tc>
          <w:tcPr>
            <w:tcW w:w="1212" w:type="dxa"/>
          </w:tcPr>
          <w:p w14:paraId="1C417B27">
            <w:pPr>
              <w:spacing w:line="440" w:lineRule="exact"/>
              <w:jc w:val="center"/>
              <w:rPr>
                <w:szCs w:val="21"/>
              </w:rPr>
            </w:pPr>
          </w:p>
        </w:tc>
        <w:tc>
          <w:tcPr>
            <w:tcW w:w="874" w:type="dxa"/>
          </w:tcPr>
          <w:p w14:paraId="171E3C25">
            <w:pPr>
              <w:spacing w:line="440" w:lineRule="exact"/>
              <w:jc w:val="center"/>
              <w:rPr>
                <w:szCs w:val="21"/>
              </w:rPr>
            </w:pPr>
          </w:p>
        </w:tc>
        <w:tc>
          <w:tcPr>
            <w:tcW w:w="1055" w:type="dxa"/>
          </w:tcPr>
          <w:p w14:paraId="7DF61B06">
            <w:pPr>
              <w:spacing w:line="440" w:lineRule="exact"/>
              <w:jc w:val="center"/>
              <w:rPr>
                <w:szCs w:val="21"/>
              </w:rPr>
            </w:pPr>
          </w:p>
        </w:tc>
        <w:tc>
          <w:tcPr>
            <w:tcW w:w="691" w:type="dxa"/>
          </w:tcPr>
          <w:p w14:paraId="6577AF3C">
            <w:pPr>
              <w:spacing w:line="440" w:lineRule="exact"/>
              <w:jc w:val="center"/>
              <w:rPr>
                <w:szCs w:val="21"/>
              </w:rPr>
            </w:pPr>
          </w:p>
        </w:tc>
      </w:tr>
      <w:tr w14:paraId="7C10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D4E45A8">
            <w:pPr>
              <w:spacing w:line="440" w:lineRule="exact"/>
              <w:jc w:val="center"/>
              <w:rPr>
                <w:szCs w:val="21"/>
              </w:rPr>
            </w:pPr>
          </w:p>
        </w:tc>
        <w:tc>
          <w:tcPr>
            <w:tcW w:w="1086" w:type="dxa"/>
          </w:tcPr>
          <w:p w14:paraId="4ED30FC7">
            <w:pPr>
              <w:spacing w:line="440" w:lineRule="exact"/>
              <w:jc w:val="center"/>
              <w:rPr>
                <w:szCs w:val="21"/>
              </w:rPr>
            </w:pPr>
          </w:p>
        </w:tc>
        <w:tc>
          <w:tcPr>
            <w:tcW w:w="761" w:type="dxa"/>
          </w:tcPr>
          <w:p w14:paraId="121125A7">
            <w:pPr>
              <w:spacing w:line="440" w:lineRule="exact"/>
              <w:jc w:val="center"/>
              <w:rPr>
                <w:szCs w:val="21"/>
              </w:rPr>
            </w:pPr>
          </w:p>
        </w:tc>
        <w:tc>
          <w:tcPr>
            <w:tcW w:w="990" w:type="dxa"/>
          </w:tcPr>
          <w:p w14:paraId="36DE41C6">
            <w:pPr>
              <w:spacing w:line="440" w:lineRule="exact"/>
              <w:jc w:val="center"/>
              <w:rPr>
                <w:szCs w:val="21"/>
              </w:rPr>
            </w:pPr>
          </w:p>
        </w:tc>
        <w:tc>
          <w:tcPr>
            <w:tcW w:w="672" w:type="dxa"/>
          </w:tcPr>
          <w:p w14:paraId="078E1510">
            <w:pPr>
              <w:spacing w:line="440" w:lineRule="exact"/>
              <w:jc w:val="center"/>
              <w:rPr>
                <w:szCs w:val="21"/>
              </w:rPr>
            </w:pPr>
          </w:p>
        </w:tc>
        <w:tc>
          <w:tcPr>
            <w:tcW w:w="738" w:type="dxa"/>
          </w:tcPr>
          <w:p w14:paraId="70CAA8E7">
            <w:pPr>
              <w:spacing w:line="440" w:lineRule="exact"/>
              <w:jc w:val="center"/>
              <w:rPr>
                <w:szCs w:val="21"/>
              </w:rPr>
            </w:pPr>
          </w:p>
        </w:tc>
        <w:tc>
          <w:tcPr>
            <w:tcW w:w="1212" w:type="dxa"/>
          </w:tcPr>
          <w:p w14:paraId="29BE988F">
            <w:pPr>
              <w:spacing w:line="440" w:lineRule="exact"/>
              <w:jc w:val="center"/>
              <w:rPr>
                <w:szCs w:val="21"/>
              </w:rPr>
            </w:pPr>
          </w:p>
        </w:tc>
        <w:tc>
          <w:tcPr>
            <w:tcW w:w="874" w:type="dxa"/>
          </w:tcPr>
          <w:p w14:paraId="0FEF7C7F">
            <w:pPr>
              <w:spacing w:line="440" w:lineRule="exact"/>
              <w:jc w:val="center"/>
              <w:rPr>
                <w:szCs w:val="21"/>
              </w:rPr>
            </w:pPr>
          </w:p>
        </w:tc>
        <w:tc>
          <w:tcPr>
            <w:tcW w:w="1055" w:type="dxa"/>
          </w:tcPr>
          <w:p w14:paraId="7187BFBE">
            <w:pPr>
              <w:spacing w:line="440" w:lineRule="exact"/>
              <w:jc w:val="center"/>
              <w:rPr>
                <w:szCs w:val="21"/>
              </w:rPr>
            </w:pPr>
          </w:p>
        </w:tc>
        <w:tc>
          <w:tcPr>
            <w:tcW w:w="691" w:type="dxa"/>
          </w:tcPr>
          <w:p w14:paraId="7FD3D148">
            <w:pPr>
              <w:spacing w:line="440" w:lineRule="exact"/>
              <w:jc w:val="center"/>
              <w:rPr>
                <w:szCs w:val="21"/>
              </w:rPr>
            </w:pPr>
          </w:p>
        </w:tc>
      </w:tr>
      <w:tr w14:paraId="1B97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29E3C453">
            <w:pPr>
              <w:spacing w:line="440" w:lineRule="exact"/>
              <w:jc w:val="center"/>
              <w:rPr>
                <w:szCs w:val="21"/>
              </w:rPr>
            </w:pPr>
          </w:p>
        </w:tc>
        <w:tc>
          <w:tcPr>
            <w:tcW w:w="1086" w:type="dxa"/>
          </w:tcPr>
          <w:p w14:paraId="21EF64F8">
            <w:pPr>
              <w:spacing w:line="440" w:lineRule="exact"/>
              <w:jc w:val="center"/>
              <w:rPr>
                <w:szCs w:val="21"/>
              </w:rPr>
            </w:pPr>
          </w:p>
        </w:tc>
        <w:tc>
          <w:tcPr>
            <w:tcW w:w="761" w:type="dxa"/>
          </w:tcPr>
          <w:p w14:paraId="78013623">
            <w:pPr>
              <w:spacing w:line="440" w:lineRule="exact"/>
              <w:jc w:val="center"/>
              <w:rPr>
                <w:szCs w:val="21"/>
              </w:rPr>
            </w:pPr>
          </w:p>
        </w:tc>
        <w:tc>
          <w:tcPr>
            <w:tcW w:w="990" w:type="dxa"/>
          </w:tcPr>
          <w:p w14:paraId="6186D7D2">
            <w:pPr>
              <w:spacing w:line="440" w:lineRule="exact"/>
              <w:jc w:val="center"/>
              <w:rPr>
                <w:szCs w:val="21"/>
              </w:rPr>
            </w:pPr>
          </w:p>
        </w:tc>
        <w:tc>
          <w:tcPr>
            <w:tcW w:w="672" w:type="dxa"/>
          </w:tcPr>
          <w:p w14:paraId="0D127DEA">
            <w:pPr>
              <w:spacing w:line="440" w:lineRule="exact"/>
              <w:jc w:val="center"/>
              <w:rPr>
                <w:szCs w:val="21"/>
              </w:rPr>
            </w:pPr>
          </w:p>
        </w:tc>
        <w:tc>
          <w:tcPr>
            <w:tcW w:w="738" w:type="dxa"/>
          </w:tcPr>
          <w:p w14:paraId="19753FB2">
            <w:pPr>
              <w:spacing w:line="440" w:lineRule="exact"/>
              <w:jc w:val="center"/>
              <w:rPr>
                <w:szCs w:val="21"/>
              </w:rPr>
            </w:pPr>
          </w:p>
        </w:tc>
        <w:tc>
          <w:tcPr>
            <w:tcW w:w="1212" w:type="dxa"/>
          </w:tcPr>
          <w:p w14:paraId="4219404B">
            <w:pPr>
              <w:spacing w:line="440" w:lineRule="exact"/>
              <w:jc w:val="center"/>
              <w:rPr>
                <w:szCs w:val="21"/>
              </w:rPr>
            </w:pPr>
          </w:p>
        </w:tc>
        <w:tc>
          <w:tcPr>
            <w:tcW w:w="874" w:type="dxa"/>
          </w:tcPr>
          <w:p w14:paraId="5DC452AA">
            <w:pPr>
              <w:spacing w:line="440" w:lineRule="exact"/>
              <w:jc w:val="center"/>
              <w:rPr>
                <w:szCs w:val="21"/>
              </w:rPr>
            </w:pPr>
          </w:p>
        </w:tc>
        <w:tc>
          <w:tcPr>
            <w:tcW w:w="1055" w:type="dxa"/>
          </w:tcPr>
          <w:p w14:paraId="4FA4204B">
            <w:pPr>
              <w:spacing w:line="440" w:lineRule="exact"/>
              <w:jc w:val="center"/>
              <w:rPr>
                <w:szCs w:val="21"/>
              </w:rPr>
            </w:pPr>
          </w:p>
        </w:tc>
        <w:tc>
          <w:tcPr>
            <w:tcW w:w="691" w:type="dxa"/>
          </w:tcPr>
          <w:p w14:paraId="6677C399">
            <w:pPr>
              <w:spacing w:line="440" w:lineRule="exact"/>
              <w:jc w:val="center"/>
              <w:rPr>
                <w:szCs w:val="21"/>
              </w:rPr>
            </w:pPr>
          </w:p>
        </w:tc>
      </w:tr>
      <w:tr w14:paraId="0620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23579EE4">
            <w:pPr>
              <w:spacing w:line="440" w:lineRule="exact"/>
              <w:jc w:val="center"/>
              <w:rPr>
                <w:szCs w:val="21"/>
              </w:rPr>
            </w:pPr>
          </w:p>
        </w:tc>
        <w:tc>
          <w:tcPr>
            <w:tcW w:w="1086" w:type="dxa"/>
          </w:tcPr>
          <w:p w14:paraId="737750E4">
            <w:pPr>
              <w:spacing w:line="440" w:lineRule="exact"/>
              <w:jc w:val="center"/>
              <w:rPr>
                <w:szCs w:val="21"/>
              </w:rPr>
            </w:pPr>
          </w:p>
        </w:tc>
        <w:tc>
          <w:tcPr>
            <w:tcW w:w="761" w:type="dxa"/>
          </w:tcPr>
          <w:p w14:paraId="43672048">
            <w:pPr>
              <w:spacing w:line="440" w:lineRule="exact"/>
              <w:jc w:val="center"/>
              <w:rPr>
                <w:szCs w:val="21"/>
              </w:rPr>
            </w:pPr>
          </w:p>
        </w:tc>
        <w:tc>
          <w:tcPr>
            <w:tcW w:w="990" w:type="dxa"/>
          </w:tcPr>
          <w:p w14:paraId="664E41E5">
            <w:pPr>
              <w:spacing w:line="440" w:lineRule="exact"/>
              <w:jc w:val="center"/>
              <w:rPr>
                <w:szCs w:val="21"/>
              </w:rPr>
            </w:pPr>
          </w:p>
        </w:tc>
        <w:tc>
          <w:tcPr>
            <w:tcW w:w="672" w:type="dxa"/>
          </w:tcPr>
          <w:p w14:paraId="6342E2EE">
            <w:pPr>
              <w:spacing w:line="440" w:lineRule="exact"/>
              <w:jc w:val="center"/>
              <w:rPr>
                <w:szCs w:val="21"/>
              </w:rPr>
            </w:pPr>
          </w:p>
        </w:tc>
        <w:tc>
          <w:tcPr>
            <w:tcW w:w="738" w:type="dxa"/>
          </w:tcPr>
          <w:p w14:paraId="18089E27">
            <w:pPr>
              <w:spacing w:line="440" w:lineRule="exact"/>
              <w:jc w:val="center"/>
              <w:rPr>
                <w:szCs w:val="21"/>
              </w:rPr>
            </w:pPr>
          </w:p>
        </w:tc>
        <w:tc>
          <w:tcPr>
            <w:tcW w:w="1212" w:type="dxa"/>
          </w:tcPr>
          <w:p w14:paraId="1DA801E8">
            <w:pPr>
              <w:spacing w:line="440" w:lineRule="exact"/>
              <w:jc w:val="center"/>
              <w:rPr>
                <w:szCs w:val="21"/>
              </w:rPr>
            </w:pPr>
          </w:p>
        </w:tc>
        <w:tc>
          <w:tcPr>
            <w:tcW w:w="874" w:type="dxa"/>
          </w:tcPr>
          <w:p w14:paraId="515DDC8C">
            <w:pPr>
              <w:spacing w:line="440" w:lineRule="exact"/>
              <w:jc w:val="center"/>
              <w:rPr>
                <w:szCs w:val="21"/>
              </w:rPr>
            </w:pPr>
          </w:p>
        </w:tc>
        <w:tc>
          <w:tcPr>
            <w:tcW w:w="1055" w:type="dxa"/>
          </w:tcPr>
          <w:p w14:paraId="18E2DAB4">
            <w:pPr>
              <w:spacing w:line="440" w:lineRule="exact"/>
              <w:jc w:val="center"/>
              <w:rPr>
                <w:szCs w:val="21"/>
              </w:rPr>
            </w:pPr>
          </w:p>
        </w:tc>
        <w:tc>
          <w:tcPr>
            <w:tcW w:w="691" w:type="dxa"/>
          </w:tcPr>
          <w:p w14:paraId="51ECD7D3">
            <w:pPr>
              <w:spacing w:line="440" w:lineRule="exact"/>
              <w:jc w:val="center"/>
              <w:rPr>
                <w:szCs w:val="21"/>
              </w:rPr>
            </w:pPr>
          </w:p>
        </w:tc>
      </w:tr>
      <w:tr w14:paraId="7AB2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29208D75">
            <w:pPr>
              <w:spacing w:line="440" w:lineRule="exact"/>
              <w:jc w:val="center"/>
              <w:rPr>
                <w:szCs w:val="21"/>
              </w:rPr>
            </w:pPr>
          </w:p>
        </w:tc>
        <w:tc>
          <w:tcPr>
            <w:tcW w:w="1086" w:type="dxa"/>
          </w:tcPr>
          <w:p w14:paraId="60DF92E0">
            <w:pPr>
              <w:spacing w:line="440" w:lineRule="exact"/>
              <w:jc w:val="center"/>
              <w:rPr>
                <w:szCs w:val="21"/>
              </w:rPr>
            </w:pPr>
          </w:p>
        </w:tc>
        <w:tc>
          <w:tcPr>
            <w:tcW w:w="761" w:type="dxa"/>
          </w:tcPr>
          <w:p w14:paraId="7C127F40">
            <w:pPr>
              <w:spacing w:line="440" w:lineRule="exact"/>
              <w:jc w:val="center"/>
              <w:rPr>
                <w:szCs w:val="21"/>
              </w:rPr>
            </w:pPr>
          </w:p>
        </w:tc>
        <w:tc>
          <w:tcPr>
            <w:tcW w:w="990" w:type="dxa"/>
          </w:tcPr>
          <w:p w14:paraId="6CA8BF52">
            <w:pPr>
              <w:spacing w:line="440" w:lineRule="exact"/>
              <w:jc w:val="center"/>
              <w:rPr>
                <w:szCs w:val="21"/>
              </w:rPr>
            </w:pPr>
          </w:p>
        </w:tc>
        <w:tc>
          <w:tcPr>
            <w:tcW w:w="672" w:type="dxa"/>
          </w:tcPr>
          <w:p w14:paraId="20C09D69">
            <w:pPr>
              <w:spacing w:line="440" w:lineRule="exact"/>
              <w:jc w:val="center"/>
              <w:rPr>
                <w:szCs w:val="21"/>
              </w:rPr>
            </w:pPr>
          </w:p>
        </w:tc>
        <w:tc>
          <w:tcPr>
            <w:tcW w:w="738" w:type="dxa"/>
          </w:tcPr>
          <w:p w14:paraId="186378EC">
            <w:pPr>
              <w:spacing w:line="440" w:lineRule="exact"/>
              <w:jc w:val="center"/>
              <w:rPr>
                <w:szCs w:val="21"/>
              </w:rPr>
            </w:pPr>
          </w:p>
        </w:tc>
        <w:tc>
          <w:tcPr>
            <w:tcW w:w="1212" w:type="dxa"/>
          </w:tcPr>
          <w:p w14:paraId="3B22BCEB">
            <w:pPr>
              <w:spacing w:line="440" w:lineRule="exact"/>
              <w:jc w:val="center"/>
              <w:rPr>
                <w:szCs w:val="21"/>
              </w:rPr>
            </w:pPr>
          </w:p>
        </w:tc>
        <w:tc>
          <w:tcPr>
            <w:tcW w:w="874" w:type="dxa"/>
          </w:tcPr>
          <w:p w14:paraId="3EB64C47">
            <w:pPr>
              <w:spacing w:line="440" w:lineRule="exact"/>
              <w:jc w:val="center"/>
              <w:rPr>
                <w:szCs w:val="21"/>
              </w:rPr>
            </w:pPr>
          </w:p>
        </w:tc>
        <w:tc>
          <w:tcPr>
            <w:tcW w:w="1055" w:type="dxa"/>
          </w:tcPr>
          <w:p w14:paraId="72990F84">
            <w:pPr>
              <w:spacing w:line="440" w:lineRule="exact"/>
              <w:jc w:val="center"/>
              <w:rPr>
                <w:szCs w:val="21"/>
              </w:rPr>
            </w:pPr>
          </w:p>
        </w:tc>
        <w:tc>
          <w:tcPr>
            <w:tcW w:w="691" w:type="dxa"/>
          </w:tcPr>
          <w:p w14:paraId="74F51EFB">
            <w:pPr>
              <w:spacing w:line="440" w:lineRule="exact"/>
              <w:jc w:val="center"/>
              <w:rPr>
                <w:szCs w:val="21"/>
              </w:rPr>
            </w:pPr>
          </w:p>
        </w:tc>
      </w:tr>
      <w:tr w14:paraId="74E6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2A7BE057">
            <w:pPr>
              <w:spacing w:line="440" w:lineRule="exact"/>
              <w:jc w:val="center"/>
              <w:rPr>
                <w:szCs w:val="21"/>
              </w:rPr>
            </w:pPr>
          </w:p>
        </w:tc>
        <w:tc>
          <w:tcPr>
            <w:tcW w:w="1086" w:type="dxa"/>
          </w:tcPr>
          <w:p w14:paraId="6D5A20FA">
            <w:pPr>
              <w:spacing w:line="440" w:lineRule="exact"/>
              <w:jc w:val="center"/>
              <w:rPr>
                <w:szCs w:val="21"/>
              </w:rPr>
            </w:pPr>
          </w:p>
        </w:tc>
        <w:tc>
          <w:tcPr>
            <w:tcW w:w="761" w:type="dxa"/>
          </w:tcPr>
          <w:p w14:paraId="35AFF994">
            <w:pPr>
              <w:spacing w:line="440" w:lineRule="exact"/>
              <w:jc w:val="center"/>
              <w:rPr>
                <w:szCs w:val="21"/>
              </w:rPr>
            </w:pPr>
          </w:p>
        </w:tc>
        <w:tc>
          <w:tcPr>
            <w:tcW w:w="990" w:type="dxa"/>
          </w:tcPr>
          <w:p w14:paraId="3B0665D4">
            <w:pPr>
              <w:spacing w:line="440" w:lineRule="exact"/>
              <w:jc w:val="center"/>
              <w:rPr>
                <w:szCs w:val="21"/>
              </w:rPr>
            </w:pPr>
          </w:p>
        </w:tc>
        <w:tc>
          <w:tcPr>
            <w:tcW w:w="672" w:type="dxa"/>
          </w:tcPr>
          <w:p w14:paraId="7F7D3F4B">
            <w:pPr>
              <w:spacing w:line="440" w:lineRule="exact"/>
              <w:jc w:val="center"/>
              <w:rPr>
                <w:szCs w:val="21"/>
              </w:rPr>
            </w:pPr>
          </w:p>
        </w:tc>
        <w:tc>
          <w:tcPr>
            <w:tcW w:w="738" w:type="dxa"/>
          </w:tcPr>
          <w:p w14:paraId="02F212D1">
            <w:pPr>
              <w:spacing w:line="440" w:lineRule="exact"/>
              <w:jc w:val="center"/>
              <w:rPr>
                <w:szCs w:val="21"/>
              </w:rPr>
            </w:pPr>
          </w:p>
        </w:tc>
        <w:tc>
          <w:tcPr>
            <w:tcW w:w="1212" w:type="dxa"/>
          </w:tcPr>
          <w:p w14:paraId="1BC88510">
            <w:pPr>
              <w:spacing w:line="440" w:lineRule="exact"/>
              <w:jc w:val="center"/>
              <w:rPr>
                <w:szCs w:val="21"/>
              </w:rPr>
            </w:pPr>
          </w:p>
        </w:tc>
        <w:tc>
          <w:tcPr>
            <w:tcW w:w="874" w:type="dxa"/>
          </w:tcPr>
          <w:p w14:paraId="76A585F0">
            <w:pPr>
              <w:spacing w:line="440" w:lineRule="exact"/>
              <w:jc w:val="center"/>
              <w:rPr>
                <w:szCs w:val="21"/>
              </w:rPr>
            </w:pPr>
          </w:p>
        </w:tc>
        <w:tc>
          <w:tcPr>
            <w:tcW w:w="1055" w:type="dxa"/>
          </w:tcPr>
          <w:p w14:paraId="471031D6">
            <w:pPr>
              <w:spacing w:line="440" w:lineRule="exact"/>
              <w:jc w:val="center"/>
              <w:rPr>
                <w:szCs w:val="21"/>
              </w:rPr>
            </w:pPr>
          </w:p>
        </w:tc>
        <w:tc>
          <w:tcPr>
            <w:tcW w:w="691" w:type="dxa"/>
          </w:tcPr>
          <w:p w14:paraId="5354BD13">
            <w:pPr>
              <w:spacing w:line="440" w:lineRule="exact"/>
              <w:jc w:val="center"/>
              <w:rPr>
                <w:szCs w:val="21"/>
              </w:rPr>
            </w:pPr>
          </w:p>
        </w:tc>
      </w:tr>
      <w:tr w14:paraId="1E67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84B4C4D">
            <w:pPr>
              <w:spacing w:line="440" w:lineRule="exact"/>
              <w:jc w:val="center"/>
              <w:rPr>
                <w:szCs w:val="21"/>
              </w:rPr>
            </w:pPr>
          </w:p>
        </w:tc>
        <w:tc>
          <w:tcPr>
            <w:tcW w:w="1086" w:type="dxa"/>
          </w:tcPr>
          <w:p w14:paraId="0BBB0AC1">
            <w:pPr>
              <w:spacing w:line="440" w:lineRule="exact"/>
              <w:jc w:val="center"/>
              <w:rPr>
                <w:szCs w:val="21"/>
              </w:rPr>
            </w:pPr>
          </w:p>
        </w:tc>
        <w:tc>
          <w:tcPr>
            <w:tcW w:w="761" w:type="dxa"/>
          </w:tcPr>
          <w:p w14:paraId="21984D5B">
            <w:pPr>
              <w:spacing w:line="440" w:lineRule="exact"/>
              <w:jc w:val="center"/>
              <w:rPr>
                <w:szCs w:val="21"/>
              </w:rPr>
            </w:pPr>
          </w:p>
        </w:tc>
        <w:tc>
          <w:tcPr>
            <w:tcW w:w="990" w:type="dxa"/>
          </w:tcPr>
          <w:p w14:paraId="6ADC5B39">
            <w:pPr>
              <w:spacing w:line="440" w:lineRule="exact"/>
              <w:jc w:val="center"/>
              <w:rPr>
                <w:szCs w:val="21"/>
              </w:rPr>
            </w:pPr>
          </w:p>
        </w:tc>
        <w:tc>
          <w:tcPr>
            <w:tcW w:w="672" w:type="dxa"/>
          </w:tcPr>
          <w:p w14:paraId="22A47845">
            <w:pPr>
              <w:spacing w:line="440" w:lineRule="exact"/>
              <w:jc w:val="center"/>
              <w:rPr>
                <w:szCs w:val="21"/>
              </w:rPr>
            </w:pPr>
          </w:p>
        </w:tc>
        <w:tc>
          <w:tcPr>
            <w:tcW w:w="738" w:type="dxa"/>
          </w:tcPr>
          <w:p w14:paraId="1AA6AB89">
            <w:pPr>
              <w:spacing w:line="440" w:lineRule="exact"/>
              <w:jc w:val="center"/>
              <w:rPr>
                <w:szCs w:val="21"/>
              </w:rPr>
            </w:pPr>
          </w:p>
        </w:tc>
        <w:tc>
          <w:tcPr>
            <w:tcW w:w="1212" w:type="dxa"/>
          </w:tcPr>
          <w:p w14:paraId="070F70A7">
            <w:pPr>
              <w:spacing w:line="440" w:lineRule="exact"/>
              <w:jc w:val="center"/>
              <w:rPr>
                <w:szCs w:val="21"/>
              </w:rPr>
            </w:pPr>
          </w:p>
        </w:tc>
        <w:tc>
          <w:tcPr>
            <w:tcW w:w="874" w:type="dxa"/>
          </w:tcPr>
          <w:p w14:paraId="76616DE3">
            <w:pPr>
              <w:spacing w:line="440" w:lineRule="exact"/>
              <w:jc w:val="center"/>
              <w:rPr>
                <w:szCs w:val="21"/>
              </w:rPr>
            </w:pPr>
          </w:p>
        </w:tc>
        <w:tc>
          <w:tcPr>
            <w:tcW w:w="1055" w:type="dxa"/>
          </w:tcPr>
          <w:p w14:paraId="12C198A6">
            <w:pPr>
              <w:spacing w:line="440" w:lineRule="exact"/>
              <w:jc w:val="center"/>
              <w:rPr>
                <w:szCs w:val="21"/>
              </w:rPr>
            </w:pPr>
          </w:p>
        </w:tc>
        <w:tc>
          <w:tcPr>
            <w:tcW w:w="691" w:type="dxa"/>
          </w:tcPr>
          <w:p w14:paraId="2809E376">
            <w:pPr>
              <w:spacing w:line="440" w:lineRule="exact"/>
              <w:jc w:val="center"/>
              <w:rPr>
                <w:szCs w:val="21"/>
              </w:rPr>
            </w:pPr>
          </w:p>
        </w:tc>
      </w:tr>
      <w:tr w14:paraId="4175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21AEA5C">
            <w:pPr>
              <w:spacing w:line="440" w:lineRule="exact"/>
              <w:jc w:val="center"/>
              <w:rPr>
                <w:szCs w:val="21"/>
              </w:rPr>
            </w:pPr>
          </w:p>
        </w:tc>
        <w:tc>
          <w:tcPr>
            <w:tcW w:w="1086" w:type="dxa"/>
          </w:tcPr>
          <w:p w14:paraId="2D9D7695">
            <w:pPr>
              <w:spacing w:line="440" w:lineRule="exact"/>
              <w:jc w:val="center"/>
              <w:rPr>
                <w:szCs w:val="21"/>
              </w:rPr>
            </w:pPr>
          </w:p>
        </w:tc>
        <w:tc>
          <w:tcPr>
            <w:tcW w:w="761" w:type="dxa"/>
          </w:tcPr>
          <w:p w14:paraId="0CDAFD96">
            <w:pPr>
              <w:spacing w:line="440" w:lineRule="exact"/>
              <w:jc w:val="center"/>
              <w:rPr>
                <w:szCs w:val="21"/>
              </w:rPr>
            </w:pPr>
          </w:p>
        </w:tc>
        <w:tc>
          <w:tcPr>
            <w:tcW w:w="990" w:type="dxa"/>
          </w:tcPr>
          <w:p w14:paraId="483F1399">
            <w:pPr>
              <w:spacing w:line="440" w:lineRule="exact"/>
              <w:jc w:val="center"/>
              <w:rPr>
                <w:szCs w:val="21"/>
              </w:rPr>
            </w:pPr>
          </w:p>
        </w:tc>
        <w:tc>
          <w:tcPr>
            <w:tcW w:w="672" w:type="dxa"/>
          </w:tcPr>
          <w:p w14:paraId="36DF9F96">
            <w:pPr>
              <w:spacing w:line="440" w:lineRule="exact"/>
              <w:jc w:val="center"/>
              <w:rPr>
                <w:szCs w:val="21"/>
              </w:rPr>
            </w:pPr>
          </w:p>
        </w:tc>
        <w:tc>
          <w:tcPr>
            <w:tcW w:w="738" w:type="dxa"/>
          </w:tcPr>
          <w:p w14:paraId="3BFA1083">
            <w:pPr>
              <w:spacing w:line="440" w:lineRule="exact"/>
              <w:jc w:val="center"/>
              <w:rPr>
                <w:szCs w:val="21"/>
              </w:rPr>
            </w:pPr>
          </w:p>
        </w:tc>
        <w:tc>
          <w:tcPr>
            <w:tcW w:w="1212" w:type="dxa"/>
          </w:tcPr>
          <w:p w14:paraId="03585553">
            <w:pPr>
              <w:spacing w:line="440" w:lineRule="exact"/>
              <w:jc w:val="center"/>
              <w:rPr>
                <w:szCs w:val="21"/>
              </w:rPr>
            </w:pPr>
          </w:p>
        </w:tc>
        <w:tc>
          <w:tcPr>
            <w:tcW w:w="874" w:type="dxa"/>
          </w:tcPr>
          <w:p w14:paraId="6ECDFB8F">
            <w:pPr>
              <w:spacing w:line="440" w:lineRule="exact"/>
              <w:jc w:val="center"/>
              <w:rPr>
                <w:szCs w:val="21"/>
              </w:rPr>
            </w:pPr>
          </w:p>
        </w:tc>
        <w:tc>
          <w:tcPr>
            <w:tcW w:w="1055" w:type="dxa"/>
          </w:tcPr>
          <w:p w14:paraId="6F3895CE">
            <w:pPr>
              <w:spacing w:line="440" w:lineRule="exact"/>
              <w:jc w:val="center"/>
              <w:rPr>
                <w:szCs w:val="21"/>
              </w:rPr>
            </w:pPr>
          </w:p>
        </w:tc>
        <w:tc>
          <w:tcPr>
            <w:tcW w:w="691" w:type="dxa"/>
          </w:tcPr>
          <w:p w14:paraId="68D7FF96">
            <w:pPr>
              <w:spacing w:line="440" w:lineRule="exact"/>
              <w:jc w:val="center"/>
              <w:rPr>
                <w:szCs w:val="21"/>
              </w:rPr>
            </w:pPr>
          </w:p>
        </w:tc>
      </w:tr>
      <w:tr w14:paraId="62D6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3465B41">
            <w:pPr>
              <w:spacing w:line="440" w:lineRule="exact"/>
              <w:jc w:val="center"/>
              <w:rPr>
                <w:szCs w:val="21"/>
              </w:rPr>
            </w:pPr>
          </w:p>
        </w:tc>
        <w:tc>
          <w:tcPr>
            <w:tcW w:w="1086" w:type="dxa"/>
          </w:tcPr>
          <w:p w14:paraId="7D279477">
            <w:pPr>
              <w:spacing w:line="440" w:lineRule="exact"/>
              <w:jc w:val="center"/>
              <w:rPr>
                <w:szCs w:val="21"/>
              </w:rPr>
            </w:pPr>
          </w:p>
        </w:tc>
        <w:tc>
          <w:tcPr>
            <w:tcW w:w="761" w:type="dxa"/>
          </w:tcPr>
          <w:p w14:paraId="7277A0D9">
            <w:pPr>
              <w:spacing w:line="440" w:lineRule="exact"/>
              <w:jc w:val="center"/>
              <w:rPr>
                <w:szCs w:val="21"/>
              </w:rPr>
            </w:pPr>
          </w:p>
        </w:tc>
        <w:tc>
          <w:tcPr>
            <w:tcW w:w="990" w:type="dxa"/>
          </w:tcPr>
          <w:p w14:paraId="72629C57">
            <w:pPr>
              <w:spacing w:line="440" w:lineRule="exact"/>
              <w:jc w:val="center"/>
              <w:rPr>
                <w:szCs w:val="21"/>
              </w:rPr>
            </w:pPr>
          </w:p>
        </w:tc>
        <w:tc>
          <w:tcPr>
            <w:tcW w:w="672" w:type="dxa"/>
          </w:tcPr>
          <w:p w14:paraId="4C14AB05">
            <w:pPr>
              <w:spacing w:line="440" w:lineRule="exact"/>
              <w:jc w:val="center"/>
              <w:rPr>
                <w:szCs w:val="21"/>
              </w:rPr>
            </w:pPr>
          </w:p>
        </w:tc>
        <w:tc>
          <w:tcPr>
            <w:tcW w:w="738" w:type="dxa"/>
          </w:tcPr>
          <w:p w14:paraId="4FF1AA91">
            <w:pPr>
              <w:spacing w:line="440" w:lineRule="exact"/>
              <w:jc w:val="center"/>
              <w:rPr>
                <w:szCs w:val="21"/>
              </w:rPr>
            </w:pPr>
          </w:p>
        </w:tc>
        <w:tc>
          <w:tcPr>
            <w:tcW w:w="1212" w:type="dxa"/>
          </w:tcPr>
          <w:p w14:paraId="05296F05">
            <w:pPr>
              <w:spacing w:line="440" w:lineRule="exact"/>
              <w:jc w:val="center"/>
              <w:rPr>
                <w:szCs w:val="21"/>
              </w:rPr>
            </w:pPr>
          </w:p>
        </w:tc>
        <w:tc>
          <w:tcPr>
            <w:tcW w:w="874" w:type="dxa"/>
          </w:tcPr>
          <w:p w14:paraId="2194CD56">
            <w:pPr>
              <w:spacing w:line="440" w:lineRule="exact"/>
              <w:jc w:val="center"/>
              <w:rPr>
                <w:szCs w:val="21"/>
              </w:rPr>
            </w:pPr>
          </w:p>
        </w:tc>
        <w:tc>
          <w:tcPr>
            <w:tcW w:w="1055" w:type="dxa"/>
          </w:tcPr>
          <w:p w14:paraId="649630C2">
            <w:pPr>
              <w:spacing w:line="440" w:lineRule="exact"/>
              <w:jc w:val="center"/>
              <w:rPr>
                <w:szCs w:val="21"/>
              </w:rPr>
            </w:pPr>
          </w:p>
        </w:tc>
        <w:tc>
          <w:tcPr>
            <w:tcW w:w="691" w:type="dxa"/>
          </w:tcPr>
          <w:p w14:paraId="70D97E7B">
            <w:pPr>
              <w:spacing w:line="440" w:lineRule="exact"/>
              <w:jc w:val="center"/>
              <w:rPr>
                <w:szCs w:val="21"/>
              </w:rPr>
            </w:pPr>
          </w:p>
        </w:tc>
      </w:tr>
      <w:tr w14:paraId="5ACA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C8173C3">
            <w:pPr>
              <w:spacing w:line="440" w:lineRule="exact"/>
              <w:jc w:val="center"/>
              <w:rPr>
                <w:szCs w:val="21"/>
              </w:rPr>
            </w:pPr>
          </w:p>
        </w:tc>
        <w:tc>
          <w:tcPr>
            <w:tcW w:w="1086" w:type="dxa"/>
          </w:tcPr>
          <w:p w14:paraId="1D42ED63">
            <w:pPr>
              <w:spacing w:line="440" w:lineRule="exact"/>
              <w:jc w:val="center"/>
              <w:rPr>
                <w:szCs w:val="21"/>
              </w:rPr>
            </w:pPr>
          </w:p>
        </w:tc>
        <w:tc>
          <w:tcPr>
            <w:tcW w:w="761" w:type="dxa"/>
          </w:tcPr>
          <w:p w14:paraId="2B99B7DF">
            <w:pPr>
              <w:spacing w:line="440" w:lineRule="exact"/>
              <w:jc w:val="center"/>
              <w:rPr>
                <w:szCs w:val="21"/>
              </w:rPr>
            </w:pPr>
          </w:p>
        </w:tc>
        <w:tc>
          <w:tcPr>
            <w:tcW w:w="990" w:type="dxa"/>
          </w:tcPr>
          <w:p w14:paraId="432FB5BC">
            <w:pPr>
              <w:spacing w:line="440" w:lineRule="exact"/>
              <w:jc w:val="center"/>
              <w:rPr>
                <w:szCs w:val="21"/>
              </w:rPr>
            </w:pPr>
          </w:p>
        </w:tc>
        <w:tc>
          <w:tcPr>
            <w:tcW w:w="672" w:type="dxa"/>
          </w:tcPr>
          <w:p w14:paraId="185BD154">
            <w:pPr>
              <w:spacing w:line="440" w:lineRule="exact"/>
              <w:jc w:val="center"/>
              <w:rPr>
                <w:szCs w:val="21"/>
              </w:rPr>
            </w:pPr>
          </w:p>
        </w:tc>
        <w:tc>
          <w:tcPr>
            <w:tcW w:w="738" w:type="dxa"/>
          </w:tcPr>
          <w:p w14:paraId="157A49CD">
            <w:pPr>
              <w:spacing w:line="440" w:lineRule="exact"/>
              <w:jc w:val="center"/>
              <w:rPr>
                <w:szCs w:val="21"/>
              </w:rPr>
            </w:pPr>
          </w:p>
        </w:tc>
        <w:tc>
          <w:tcPr>
            <w:tcW w:w="1212" w:type="dxa"/>
          </w:tcPr>
          <w:p w14:paraId="0F6DFF7D">
            <w:pPr>
              <w:spacing w:line="440" w:lineRule="exact"/>
              <w:jc w:val="center"/>
              <w:rPr>
                <w:szCs w:val="21"/>
              </w:rPr>
            </w:pPr>
          </w:p>
        </w:tc>
        <w:tc>
          <w:tcPr>
            <w:tcW w:w="874" w:type="dxa"/>
          </w:tcPr>
          <w:p w14:paraId="09EF12DD">
            <w:pPr>
              <w:spacing w:line="440" w:lineRule="exact"/>
              <w:jc w:val="center"/>
              <w:rPr>
                <w:szCs w:val="21"/>
              </w:rPr>
            </w:pPr>
          </w:p>
        </w:tc>
        <w:tc>
          <w:tcPr>
            <w:tcW w:w="1055" w:type="dxa"/>
          </w:tcPr>
          <w:p w14:paraId="33B36175">
            <w:pPr>
              <w:spacing w:line="440" w:lineRule="exact"/>
              <w:jc w:val="center"/>
              <w:rPr>
                <w:szCs w:val="21"/>
              </w:rPr>
            </w:pPr>
          </w:p>
        </w:tc>
        <w:tc>
          <w:tcPr>
            <w:tcW w:w="691" w:type="dxa"/>
          </w:tcPr>
          <w:p w14:paraId="03AE8FB0">
            <w:pPr>
              <w:spacing w:line="440" w:lineRule="exact"/>
              <w:jc w:val="center"/>
              <w:rPr>
                <w:szCs w:val="21"/>
              </w:rPr>
            </w:pPr>
          </w:p>
        </w:tc>
      </w:tr>
      <w:tr w14:paraId="0BB4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8BF2DD2">
            <w:pPr>
              <w:spacing w:line="440" w:lineRule="exact"/>
              <w:jc w:val="center"/>
              <w:rPr>
                <w:szCs w:val="21"/>
              </w:rPr>
            </w:pPr>
          </w:p>
        </w:tc>
        <w:tc>
          <w:tcPr>
            <w:tcW w:w="1086" w:type="dxa"/>
          </w:tcPr>
          <w:p w14:paraId="194D9DF2">
            <w:pPr>
              <w:spacing w:line="440" w:lineRule="exact"/>
              <w:jc w:val="center"/>
              <w:rPr>
                <w:szCs w:val="21"/>
              </w:rPr>
            </w:pPr>
          </w:p>
        </w:tc>
        <w:tc>
          <w:tcPr>
            <w:tcW w:w="761" w:type="dxa"/>
          </w:tcPr>
          <w:p w14:paraId="51B0F96C">
            <w:pPr>
              <w:spacing w:line="440" w:lineRule="exact"/>
              <w:jc w:val="center"/>
              <w:rPr>
                <w:szCs w:val="21"/>
              </w:rPr>
            </w:pPr>
          </w:p>
        </w:tc>
        <w:tc>
          <w:tcPr>
            <w:tcW w:w="990" w:type="dxa"/>
          </w:tcPr>
          <w:p w14:paraId="0D5D7A08">
            <w:pPr>
              <w:spacing w:line="440" w:lineRule="exact"/>
              <w:jc w:val="center"/>
              <w:rPr>
                <w:szCs w:val="21"/>
              </w:rPr>
            </w:pPr>
          </w:p>
        </w:tc>
        <w:tc>
          <w:tcPr>
            <w:tcW w:w="672" w:type="dxa"/>
          </w:tcPr>
          <w:p w14:paraId="561F378F">
            <w:pPr>
              <w:spacing w:line="440" w:lineRule="exact"/>
              <w:jc w:val="center"/>
              <w:rPr>
                <w:szCs w:val="21"/>
              </w:rPr>
            </w:pPr>
          </w:p>
        </w:tc>
        <w:tc>
          <w:tcPr>
            <w:tcW w:w="738" w:type="dxa"/>
          </w:tcPr>
          <w:p w14:paraId="06A33AB3">
            <w:pPr>
              <w:spacing w:line="440" w:lineRule="exact"/>
              <w:jc w:val="center"/>
              <w:rPr>
                <w:szCs w:val="21"/>
              </w:rPr>
            </w:pPr>
          </w:p>
        </w:tc>
        <w:tc>
          <w:tcPr>
            <w:tcW w:w="1212" w:type="dxa"/>
          </w:tcPr>
          <w:p w14:paraId="3F0F9F06">
            <w:pPr>
              <w:spacing w:line="440" w:lineRule="exact"/>
              <w:jc w:val="center"/>
              <w:rPr>
                <w:szCs w:val="21"/>
              </w:rPr>
            </w:pPr>
          </w:p>
        </w:tc>
        <w:tc>
          <w:tcPr>
            <w:tcW w:w="874" w:type="dxa"/>
          </w:tcPr>
          <w:p w14:paraId="55547348">
            <w:pPr>
              <w:spacing w:line="440" w:lineRule="exact"/>
              <w:jc w:val="center"/>
              <w:rPr>
                <w:szCs w:val="21"/>
              </w:rPr>
            </w:pPr>
          </w:p>
        </w:tc>
        <w:tc>
          <w:tcPr>
            <w:tcW w:w="1055" w:type="dxa"/>
          </w:tcPr>
          <w:p w14:paraId="23D783A6">
            <w:pPr>
              <w:spacing w:line="440" w:lineRule="exact"/>
              <w:jc w:val="center"/>
              <w:rPr>
                <w:szCs w:val="21"/>
              </w:rPr>
            </w:pPr>
          </w:p>
        </w:tc>
        <w:tc>
          <w:tcPr>
            <w:tcW w:w="691" w:type="dxa"/>
          </w:tcPr>
          <w:p w14:paraId="1DE23FC3">
            <w:pPr>
              <w:spacing w:line="440" w:lineRule="exact"/>
              <w:jc w:val="center"/>
              <w:rPr>
                <w:szCs w:val="21"/>
              </w:rPr>
            </w:pPr>
          </w:p>
        </w:tc>
      </w:tr>
      <w:tr w14:paraId="4DD7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6399D4B">
            <w:pPr>
              <w:spacing w:line="440" w:lineRule="exact"/>
              <w:jc w:val="center"/>
              <w:rPr>
                <w:szCs w:val="21"/>
              </w:rPr>
            </w:pPr>
          </w:p>
        </w:tc>
        <w:tc>
          <w:tcPr>
            <w:tcW w:w="1086" w:type="dxa"/>
          </w:tcPr>
          <w:p w14:paraId="5B540A48">
            <w:pPr>
              <w:spacing w:line="440" w:lineRule="exact"/>
              <w:jc w:val="center"/>
              <w:rPr>
                <w:szCs w:val="21"/>
              </w:rPr>
            </w:pPr>
          </w:p>
        </w:tc>
        <w:tc>
          <w:tcPr>
            <w:tcW w:w="761" w:type="dxa"/>
          </w:tcPr>
          <w:p w14:paraId="421B434C">
            <w:pPr>
              <w:spacing w:line="440" w:lineRule="exact"/>
              <w:jc w:val="center"/>
              <w:rPr>
                <w:szCs w:val="21"/>
              </w:rPr>
            </w:pPr>
          </w:p>
        </w:tc>
        <w:tc>
          <w:tcPr>
            <w:tcW w:w="990" w:type="dxa"/>
          </w:tcPr>
          <w:p w14:paraId="2AF19DF7">
            <w:pPr>
              <w:spacing w:line="440" w:lineRule="exact"/>
              <w:jc w:val="center"/>
              <w:rPr>
                <w:szCs w:val="21"/>
              </w:rPr>
            </w:pPr>
          </w:p>
        </w:tc>
        <w:tc>
          <w:tcPr>
            <w:tcW w:w="672" w:type="dxa"/>
          </w:tcPr>
          <w:p w14:paraId="1245E107">
            <w:pPr>
              <w:spacing w:line="440" w:lineRule="exact"/>
              <w:jc w:val="center"/>
              <w:rPr>
                <w:szCs w:val="21"/>
              </w:rPr>
            </w:pPr>
          </w:p>
        </w:tc>
        <w:tc>
          <w:tcPr>
            <w:tcW w:w="738" w:type="dxa"/>
          </w:tcPr>
          <w:p w14:paraId="1DD68A49">
            <w:pPr>
              <w:spacing w:line="440" w:lineRule="exact"/>
              <w:jc w:val="center"/>
              <w:rPr>
                <w:szCs w:val="21"/>
              </w:rPr>
            </w:pPr>
          </w:p>
        </w:tc>
        <w:tc>
          <w:tcPr>
            <w:tcW w:w="1212" w:type="dxa"/>
          </w:tcPr>
          <w:p w14:paraId="4A83C399">
            <w:pPr>
              <w:spacing w:line="440" w:lineRule="exact"/>
              <w:jc w:val="center"/>
              <w:rPr>
                <w:szCs w:val="21"/>
              </w:rPr>
            </w:pPr>
          </w:p>
        </w:tc>
        <w:tc>
          <w:tcPr>
            <w:tcW w:w="874" w:type="dxa"/>
          </w:tcPr>
          <w:p w14:paraId="3BF39D73">
            <w:pPr>
              <w:spacing w:line="440" w:lineRule="exact"/>
              <w:jc w:val="center"/>
              <w:rPr>
                <w:szCs w:val="21"/>
              </w:rPr>
            </w:pPr>
          </w:p>
        </w:tc>
        <w:tc>
          <w:tcPr>
            <w:tcW w:w="1055" w:type="dxa"/>
          </w:tcPr>
          <w:p w14:paraId="0BEC0897">
            <w:pPr>
              <w:spacing w:line="440" w:lineRule="exact"/>
              <w:jc w:val="center"/>
              <w:rPr>
                <w:szCs w:val="21"/>
              </w:rPr>
            </w:pPr>
          </w:p>
        </w:tc>
        <w:tc>
          <w:tcPr>
            <w:tcW w:w="691" w:type="dxa"/>
          </w:tcPr>
          <w:p w14:paraId="79124B17">
            <w:pPr>
              <w:spacing w:line="440" w:lineRule="exact"/>
              <w:jc w:val="center"/>
              <w:rPr>
                <w:szCs w:val="21"/>
              </w:rPr>
            </w:pPr>
          </w:p>
        </w:tc>
      </w:tr>
      <w:tr w14:paraId="0EF4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644B2925">
            <w:pPr>
              <w:spacing w:line="440" w:lineRule="exact"/>
              <w:jc w:val="center"/>
              <w:rPr>
                <w:szCs w:val="21"/>
              </w:rPr>
            </w:pPr>
          </w:p>
        </w:tc>
        <w:tc>
          <w:tcPr>
            <w:tcW w:w="1086" w:type="dxa"/>
          </w:tcPr>
          <w:p w14:paraId="32766914">
            <w:pPr>
              <w:spacing w:line="440" w:lineRule="exact"/>
              <w:jc w:val="center"/>
              <w:rPr>
                <w:szCs w:val="21"/>
              </w:rPr>
            </w:pPr>
          </w:p>
        </w:tc>
        <w:tc>
          <w:tcPr>
            <w:tcW w:w="761" w:type="dxa"/>
          </w:tcPr>
          <w:p w14:paraId="03A9E8AE">
            <w:pPr>
              <w:spacing w:line="440" w:lineRule="exact"/>
              <w:jc w:val="center"/>
              <w:rPr>
                <w:szCs w:val="21"/>
              </w:rPr>
            </w:pPr>
          </w:p>
        </w:tc>
        <w:tc>
          <w:tcPr>
            <w:tcW w:w="990" w:type="dxa"/>
          </w:tcPr>
          <w:p w14:paraId="28500878">
            <w:pPr>
              <w:spacing w:line="440" w:lineRule="exact"/>
              <w:jc w:val="center"/>
              <w:rPr>
                <w:szCs w:val="21"/>
              </w:rPr>
            </w:pPr>
          </w:p>
        </w:tc>
        <w:tc>
          <w:tcPr>
            <w:tcW w:w="672" w:type="dxa"/>
          </w:tcPr>
          <w:p w14:paraId="2161B258">
            <w:pPr>
              <w:spacing w:line="440" w:lineRule="exact"/>
              <w:jc w:val="center"/>
              <w:rPr>
                <w:szCs w:val="21"/>
              </w:rPr>
            </w:pPr>
          </w:p>
        </w:tc>
        <w:tc>
          <w:tcPr>
            <w:tcW w:w="738" w:type="dxa"/>
          </w:tcPr>
          <w:p w14:paraId="3C03B023">
            <w:pPr>
              <w:spacing w:line="440" w:lineRule="exact"/>
              <w:jc w:val="center"/>
              <w:rPr>
                <w:szCs w:val="21"/>
              </w:rPr>
            </w:pPr>
          </w:p>
        </w:tc>
        <w:tc>
          <w:tcPr>
            <w:tcW w:w="1212" w:type="dxa"/>
          </w:tcPr>
          <w:p w14:paraId="74890435">
            <w:pPr>
              <w:spacing w:line="440" w:lineRule="exact"/>
              <w:jc w:val="center"/>
              <w:rPr>
                <w:szCs w:val="21"/>
              </w:rPr>
            </w:pPr>
          </w:p>
        </w:tc>
        <w:tc>
          <w:tcPr>
            <w:tcW w:w="874" w:type="dxa"/>
          </w:tcPr>
          <w:p w14:paraId="477348C2">
            <w:pPr>
              <w:spacing w:line="440" w:lineRule="exact"/>
              <w:jc w:val="center"/>
              <w:rPr>
                <w:szCs w:val="21"/>
              </w:rPr>
            </w:pPr>
          </w:p>
        </w:tc>
        <w:tc>
          <w:tcPr>
            <w:tcW w:w="1055" w:type="dxa"/>
          </w:tcPr>
          <w:p w14:paraId="2CBB1CB6">
            <w:pPr>
              <w:spacing w:line="440" w:lineRule="exact"/>
              <w:jc w:val="center"/>
              <w:rPr>
                <w:szCs w:val="21"/>
              </w:rPr>
            </w:pPr>
          </w:p>
        </w:tc>
        <w:tc>
          <w:tcPr>
            <w:tcW w:w="691" w:type="dxa"/>
          </w:tcPr>
          <w:p w14:paraId="21492A9E">
            <w:pPr>
              <w:spacing w:line="440" w:lineRule="exact"/>
              <w:jc w:val="center"/>
              <w:rPr>
                <w:szCs w:val="21"/>
              </w:rPr>
            </w:pPr>
          </w:p>
        </w:tc>
      </w:tr>
      <w:tr w14:paraId="0053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59D9FFE4">
            <w:pPr>
              <w:spacing w:line="440" w:lineRule="exact"/>
              <w:jc w:val="center"/>
              <w:rPr>
                <w:szCs w:val="21"/>
              </w:rPr>
            </w:pPr>
          </w:p>
        </w:tc>
        <w:tc>
          <w:tcPr>
            <w:tcW w:w="1086" w:type="dxa"/>
          </w:tcPr>
          <w:p w14:paraId="1B3AB528">
            <w:pPr>
              <w:spacing w:line="440" w:lineRule="exact"/>
              <w:jc w:val="center"/>
              <w:rPr>
                <w:szCs w:val="21"/>
              </w:rPr>
            </w:pPr>
          </w:p>
        </w:tc>
        <w:tc>
          <w:tcPr>
            <w:tcW w:w="761" w:type="dxa"/>
          </w:tcPr>
          <w:p w14:paraId="36448584">
            <w:pPr>
              <w:spacing w:line="440" w:lineRule="exact"/>
              <w:jc w:val="center"/>
              <w:rPr>
                <w:szCs w:val="21"/>
              </w:rPr>
            </w:pPr>
          </w:p>
        </w:tc>
        <w:tc>
          <w:tcPr>
            <w:tcW w:w="990" w:type="dxa"/>
          </w:tcPr>
          <w:p w14:paraId="7DC2E574">
            <w:pPr>
              <w:spacing w:line="440" w:lineRule="exact"/>
              <w:jc w:val="center"/>
              <w:rPr>
                <w:szCs w:val="21"/>
              </w:rPr>
            </w:pPr>
          </w:p>
        </w:tc>
        <w:tc>
          <w:tcPr>
            <w:tcW w:w="672" w:type="dxa"/>
          </w:tcPr>
          <w:p w14:paraId="38E97E70">
            <w:pPr>
              <w:spacing w:line="440" w:lineRule="exact"/>
              <w:jc w:val="center"/>
              <w:rPr>
                <w:szCs w:val="21"/>
              </w:rPr>
            </w:pPr>
          </w:p>
        </w:tc>
        <w:tc>
          <w:tcPr>
            <w:tcW w:w="738" w:type="dxa"/>
          </w:tcPr>
          <w:p w14:paraId="70A46CB8">
            <w:pPr>
              <w:spacing w:line="440" w:lineRule="exact"/>
              <w:jc w:val="center"/>
              <w:rPr>
                <w:szCs w:val="21"/>
              </w:rPr>
            </w:pPr>
          </w:p>
        </w:tc>
        <w:tc>
          <w:tcPr>
            <w:tcW w:w="1212" w:type="dxa"/>
          </w:tcPr>
          <w:p w14:paraId="6EEBCD78">
            <w:pPr>
              <w:spacing w:line="440" w:lineRule="exact"/>
              <w:jc w:val="center"/>
              <w:rPr>
                <w:szCs w:val="21"/>
              </w:rPr>
            </w:pPr>
          </w:p>
        </w:tc>
        <w:tc>
          <w:tcPr>
            <w:tcW w:w="874" w:type="dxa"/>
          </w:tcPr>
          <w:p w14:paraId="673673E5">
            <w:pPr>
              <w:spacing w:line="440" w:lineRule="exact"/>
              <w:jc w:val="center"/>
              <w:rPr>
                <w:szCs w:val="21"/>
              </w:rPr>
            </w:pPr>
          </w:p>
        </w:tc>
        <w:tc>
          <w:tcPr>
            <w:tcW w:w="1055" w:type="dxa"/>
          </w:tcPr>
          <w:p w14:paraId="2F090969">
            <w:pPr>
              <w:spacing w:line="440" w:lineRule="exact"/>
              <w:jc w:val="center"/>
              <w:rPr>
                <w:szCs w:val="21"/>
              </w:rPr>
            </w:pPr>
          </w:p>
        </w:tc>
        <w:tc>
          <w:tcPr>
            <w:tcW w:w="691" w:type="dxa"/>
          </w:tcPr>
          <w:p w14:paraId="08BAC63B">
            <w:pPr>
              <w:spacing w:line="440" w:lineRule="exact"/>
              <w:jc w:val="center"/>
              <w:rPr>
                <w:szCs w:val="21"/>
              </w:rPr>
            </w:pPr>
          </w:p>
        </w:tc>
      </w:tr>
      <w:tr w14:paraId="03B8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2009F506">
            <w:pPr>
              <w:spacing w:line="440" w:lineRule="exact"/>
              <w:jc w:val="center"/>
              <w:rPr>
                <w:szCs w:val="21"/>
              </w:rPr>
            </w:pPr>
          </w:p>
        </w:tc>
        <w:tc>
          <w:tcPr>
            <w:tcW w:w="1086" w:type="dxa"/>
          </w:tcPr>
          <w:p w14:paraId="39099A5C">
            <w:pPr>
              <w:spacing w:line="440" w:lineRule="exact"/>
              <w:jc w:val="center"/>
              <w:rPr>
                <w:szCs w:val="21"/>
              </w:rPr>
            </w:pPr>
          </w:p>
        </w:tc>
        <w:tc>
          <w:tcPr>
            <w:tcW w:w="761" w:type="dxa"/>
          </w:tcPr>
          <w:p w14:paraId="40737F9B">
            <w:pPr>
              <w:spacing w:line="440" w:lineRule="exact"/>
              <w:jc w:val="center"/>
              <w:rPr>
                <w:szCs w:val="21"/>
              </w:rPr>
            </w:pPr>
          </w:p>
        </w:tc>
        <w:tc>
          <w:tcPr>
            <w:tcW w:w="990" w:type="dxa"/>
          </w:tcPr>
          <w:p w14:paraId="29F34263">
            <w:pPr>
              <w:spacing w:line="440" w:lineRule="exact"/>
              <w:jc w:val="center"/>
              <w:rPr>
                <w:szCs w:val="21"/>
              </w:rPr>
            </w:pPr>
          </w:p>
        </w:tc>
        <w:tc>
          <w:tcPr>
            <w:tcW w:w="672" w:type="dxa"/>
          </w:tcPr>
          <w:p w14:paraId="7446AB13">
            <w:pPr>
              <w:spacing w:line="440" w:lineRule="exact"/>
              <w:jc w:val="center"/>
              <w:rPr>
                <w:szCs w:val="21"/>
              </w:rPr>
            </w:pPr>
          </w:p>
        </w:tc>
        <w:tc>
          <w:tcPr>
            <w:tcW w:w="738" w:type="dxa"/>
          </w:tcPr>
          <w:p w14:paraId="561DF34F">
            <w:pPr>
              <w:spacing w:line="440" w:lineRule="exact"/>
              <w:jc w:val="center"/>
              <w:rPr>
                <w:szCs w:val="21"/>
              </w:rPr>
            </w:pPr>
          </w:p>
        </w:tc>
        <w:tc>
          <w:tcPr>
            <w:tcW w:w="1212" w:type="dxa"/>
          </w:tcPr>
          <w:p w14:paraId="560BFDD5">
            <w:pPr>
              <w:spacing w:line="440" w:lineRule="exact"/>
              <w:jc w:val="center"/>
              <w:rPr>
                <w:szCs w:val="21"/>
              </w:rPr>
            </w:pPr>
          </w:p>
        </w:tc>
        <w:tc>
          <w:tcPr>
            <w:tcW w:w="874" w:type="dxa"/>
          </w:tcPr>
          <w:p w14:paraId="2515AFF1">
            <w:pPr>
              <w:spacing w:line="440" w:lineRule="exact"/>
              <w:jc w:val="center"/>
              <w:rPr>
                <w:szCs w:val="21"/>
              </w:rPr>
            </w:pPr>
          </w:p>
        </w:tc>
        <w:tc>
          <w:tcPr>
            <w:tcW w:w="1055" w:type="dxa"/>
          </w:tcPr>
          <w:p w14:paraId="4C0B890A">
            <w:pPr>
              <w:spacing w:line="440" w:lineRule="exact"/>
              <w:jc w:val="center"/>
              <w:rPr>
                <w:szCs w:val="21"/>
              </w:rPr>
            </w:pPr>
          </w:p>
        </w:tc>
        <w:tc>
          <w:tcPr>
            <w:tcW w:w="691" w:type="dxa"/>
          </w:tcPr>
          <w:p w14:paraId="71953253">
            <w:pPr>
              <w:spacing w:line="440" w:lineRule="exact"/>
              <w:jc w:val="center"/>
              <w:rPr>
                <w:szCs w:val="21"/>
              </w:rPr>
            </w:pPr>
          </w:p>
        </w:tc>
      </w:tr>
      <w:tr w14:paraId="3539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5B936BFA">
            <w:pPr>
              <w:spacing w:line="440" w:lineRule="exact"/>
              <w:jc w:val="center"/>
              <w:rPr>
                <w:szCs w:val="21"/>
              </w:rPr>
            </w:pPr>
          </w:p>
        </w:tc>
        <w:tc>
          <w:tcPr>
            <w:tcW w:w="1086" w:type="dxa"/>
          </w:tcPr>
          <w:p w14:paraId="41A24191">
            <w:pPr>
              <w:spacing w:line="440" w:lineRule="exact"/>
              <w:jc w:val="center"/>
              <w:rPr>
                <w:szCs w:val="21"/>
              </w:rPr>
            </w:pPr>
          </w:p>
        </w:tc>
        <w:tc>
          <w:tcPr>
            <w:tcW w:w="761" w:type="dxa"/>
          </w:tcPr>
          <w:p w14:paraId="08BA3929">
            <w:pPr>
              <w:spacing w:line="440" w:lineRule="exact"/>
              <w:jc w:val="center"/>
              <w:rPr>
                <w:szCs w:val="21"/>
              </w:rPr>
            </w:pPr>
          </w:p>
        </w:tc>
        <w:tc>
          <w:tcPr>
            <w:tcW w:w="990" w:type="dxa"/>
          </w:tcPr>
          <w:p w14:paraId="6B2F996E">
            <w:pPr>
              <w:spacing w:line="440" w:lineRule="exact"/>
              <w:jc w:val="center"/>
              <w:rPr>
                <w:szCs w:val="21"/>
              </w:rPr>
            </w:pPr>
          </w:p>
        </w:tc>
        <w:tc>
          <w:tcPr>
            <w:tcW w:w="672" w:type="dxa"/>
          </w:tcPr>
          <w:p w14:paraId="1C1E125D">
            <w:pPr>
              <w:spacing w:line="440" w:lineRule="exact"/>
              <w:jc w:val="center"/>
              <w:rPr>
                <w:szCs w:val="21"/>
              </w:rPr>
            </w:pPr>
          </w:p>
        </w:tc>
        <w:tc>
          <w:tcPr>
            <w:tcW w:w="738" w:type="dxa"/>
          </w:tcPr>
          <w:p w14:paraId="48B347EF">
            <w:pPr>
              <w:spacing w:line="440" w:lineRule="exact"/>
              <w:jc w:val="center"/>
              <w:rPr>
                <w:szCs w:val="21"/>
              </w:rPr>
            </w:pPr>
          </w:p>
        </w:tc>
        <w:tc>
          <w:tcPr>
            <w:tcW w:w="1212" w:type="dxa"/>
          </w:tcPr>
          <w:p w14:paraId="20DB86F9">
            <w:pPr>
              <w:spacing w:line="440" w:lineRule="exact"/>
              <w:jc w:val="center"/>
              <w:rPr>
                <w:szCs w:val="21"/>
              </w:rPr>
            </w:pPr>
          </w:p>
        </w:tc>
        <w:tc>
          <w:tcPr>
            <w:tcW w:w="874" w:type="dxa"/>
          </w:tcPr>
          <w:p w14:paraId="20D5CE8F">
            <w:pPr>
              <w:spacing w:line="440" w:lineRule="exact"/>
              <w:jc w:val="center"/>
              <w:rPr>
                <w:szCs w:val="21"/>
              </w:rPr>
            </w:pPr>
          </w:p>
        </w:tc>
        <w:tc>
          <w:tcPr>
            <w:tcW w:w="1055" w:type="dxa"/>
          </w:tcPr>
          <w:p w14:paraId="4561FE18">
            <w:pPr>
              <w:spacing w:line="440" w:lineRule="exact"/>
              <w:jc w:val="center"/>
              <w:rPr>
                <w:szCs w:val="21"/>
              </w:rPr>
            </w:pPr>
          </w:p>
        </w:tc>
        <w:tc>
          <w:tcPr>
            <w:tcW w:w="691" w:type="dxa"/>
          </w:tcPr>
          <w:p w14:paraId="5B5DB6C2">
            <w:pPr>
              <w:spacing w:line="440" w:lineRule="exact"/>
              <w:jc w:val="center"/>
              <w:rPr>
                <w:szCs w:val="21"/>
              </w:rPr>
            </w:pPr>
          </w:p>
        </w:tc>
      </w:tr>
    </w:tbl>
    <w:p w14:paraId="6AC31AC6">
      <w:pPr>
        <w:spacing w:line="440" w:lineRule="exact"/>
        <w:rPr>
          <w:rFonts w:eastAsia="黑体"/>
          <w:sz w:val="20"/>
          <w:szCs w:val="20"/>
        </w:rPr>
      </w:pPr>
    </w:p>
    <w:p w14:paraId="59E70987">
      <w:pPr>
        <w:spacing w:line="440" w:lineRule="exact"/>
        <w:rPr>
          <w:rFonts w:eastAsia="黑体"/>
          <w:sz w:val="20"/>
          <w:szCs w:val="20"/>
        </w:rPr>
      </w:pPr>
    </w:p>
    <w:p w14:paraId="0F655397">
      <w:pPr>
        <w:pStyle w:val="4"/>
      </w:pPr>
      <w:bookmarkStart w:id="1718" w:name="_Toc494623605"/>
      <w:bookmarkStart w:id="1719" w:name="_Toc152045798"/>
      <w:bookmarkStart w:id="1720" w:name="_Toc144974866"/>
      <w:bookmarkStart w:id="1721" w:name="_Toc152042587"/>
      <w:bookmarkStart w:id="1722" w:name="_Toc7624"/>
      <w:bookmarkStart w:id="1723" w:name="_Toc869258079"/>
      <w:bookmarkStart w:id="1724" w:name="_Toc30788"/>
      <w:bookmarkStart w:id="1725" w:name="_Toc300835230"/>
      <w:bookmarkStart w:id="1726" w:name="_Toc17231"/>
      <w:bookmarkStart w:id="1727" w:name="_Toc1765434198"/>
      <w:bookmarkStart w:id="1728" w:name="_Toc31983"/>
      <w:bookmarkStart w:id="1729" w:name="_Toc2004588610"/>
      <w:bookmarkStart w:id="1730" w:name="_Toc377069730"/>
      <w:bookmarkStart w:id="1731" w:name="_Toc179632818"/>
      <w:r>
        <w:rPr>
          <w:rFonts w:hint="eastAsia"/>
        </w:rPr>
        <w:t>（七）</w:t>
      </w:r>
      <w:r>
        <w:t>拟配备本</w:t>
      </w:r>
      <w:r>
        <w:rPr>
          <w:rFonts w:hint="eastAsia"/>
        </w:rPr>
        <w:t>项目</w:t>
      </w:r>
      <w:r>
        <w:t>的试验和检测仪器设备表</w:t>
      </w:r>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14:paraId="3D448FA3">
      <w:pPr>
        <w:spacing w:line="440" w:lineRule="exact"/>
        <w:rPr>
          <w:sz w:val="20"/>
          <w:szCs w:val="20"/>
        </w:rPr>
      </w:pP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198"/>
        <w:gridCol w:w="838"/>
        <w:gridCol w:w="1094"/>
        <w:gridCol w:w="740"/>
        <w:gridCol w:w="813"/>
        <w:gridCol w:w="1337"/>
        <w:gridCol w:w="1825"/>
        <w:gridCol w:w="759"/>
      </w:tblGrid>
      <w:tr w14:paraId="7276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14:paraId="0A473A82">
            <w:pPr>
              <w:spacing w:line="440" w:lineRule="exact"/>
              <w:rPr>
                <w:szCs w:val="21"/>
              </w:rPr>
            </w:pPr>
            <w:r>
              <w:rPr>
                <w:szCs w:val="21"/>
              </w:rPr>
              <w:t>序号</w:t>
            </w:r>
          </w:p>
        </w:tc>
        <w:tc>
          <w:tcPr>
            <w:tcW w:w="641" w:type="pct"/>
            <w:vAlign w:val="center"/>
          </w:tcPr>
          <w:p w14:paraId="699C3BFB">
            <w:pPr>
              <w:spacing w:line="440" w:lineRule="exact"/>
              <w:jc w:val="center"/>
              <w:rPr>
                <w:szCs w:val="21"/>
              </w:rPr>
            </w:pPr>
            <w:r>
              <w:rPr>
                <w:szCs w:val="21"/>
              </w:rPr>
              <w:t>仪器设备名称</w:t>
            </w:r>
          </w:p>
        </w:tc>
        <w:tc>
          <w:tcPr>
            <w:tcW w:w="448" w:type="pct"/>
            <w:vAlign w:val="center"/>
          </w:tcPr>
          <w:p w14:paraId="29B5F336">
            <w:pPr>
              <w:spacing w:line="440" w:lineRule="exact"/>
              <w:jc w:val="center"/>
              <w:rPr>
                <w:szCs w:val="21"/>
              </w:rPr>
            </w:pPr>
            <w:r>
              <w:rPr>
                <w:szCs w:val="21"/>
              </w:rPr>
              <w:t>型号</w:t>
            </w:r>
          </w:p>
          <w:p w14:paraId="44402F17">
            <w:pPr>
              <w:spacing w:line="440" w:lineRule="exact"/>
              <w:jc w:val="center"/>
              <w:rPr>
                <w:szCs w:val="21"/>
              </w:rPr>
            </w:pPr>
            <w:r>
              <w:rPr>
                <w:szCs w:val="21"/>
              </w:rPr>
              <w:t>规格</w:t>
            </w:r>
          </w:p>
        </w:tc>
        <w:tc>
          <w:tcPr>
            <w:tcW w:w="585" w:type="pct"/>
            <w:vAlign w:val="center"/>
          </w:tcPr>
          <w:p w14:paraId="6D5B6257">
            <w:pPr>
              <w:spacing w:line="440" w:lineRule="exact"/>
              <w:jc w:val="center"/>
              <w:rPr>
                <w:szCs w:val="21"/>
              </w:rPr>
            </w:pPr>
            <w:r>
              <w:rPr>
                <w:szCs w:val="21"/>
              </w:rPr>
              <w:t>数量</w:t>
            </w:r>
          </w:p>
        </w:tc>
        <w:tc>
          <w:tcPr>
            <w:tcW w:w="396" w:type="pct"/>
            <w:vAlign w:val="center"/>
          </w:tcPr>
          <w:p w14:paraId="65D88D67">
            <w:pPr>
              <w:spacing w:line="440" w:lineRule="exact"/>
              <w:jc w:val="center"/>
              <w:rPr>
                <w:szCs w:val="21"/>
              </w:rPr>
            </w:pPr>
            <w:r>
              <w:rPr>
                <w:szCs w:val="21"/>
              </w:rPr>
              <w:t>国别</w:t>
            </w:r>
          </w:p>
          <w:p w14:paraId="3FB5948A">
            <w:pPr>
              <w:spacing w:line="440" w:lineRule="exact"/>
              <w:jc w:val="center"/>
              <w:rPr>
                <w:szCs w:val="21"/>
              </w:rPr>
            </w:pPr>
            <w:r>
              <w:rPr>
                <w:szCs w:val="21"/>
              </w:rPr>
              <w:t>产地</w:t>
            </w:r>
          </w:p>
        </w:tc>
        <w:tc>
          <w:tcPr>
            <w:tcW w:w="435" w:type="pct"/>
            <w:vAlign w:val="center"/>
          </w:tcPr>
          <w:p w14:paraId="34105018">
            <w:pPr>
              <w:spacing w:line="440" w:lineRule="exact"/>
              <w:jc w:val="center"/>
              <w:rPr>
                <w:szCs w:val="21"/>
              </w:rPr>
            </w:pPr>
            <w:r>
              <w:rPr>
                <w:szCs w:val="21"/>
              </w:rPr>
              <w:t>制造</w:t>
            </w:r>
          </w:p>
          <w:p w14:paraId="70DD7A03">
            <w:pPr>
              <w:spacing w:line="440" w:lineRule="exact"/>
              <w:jc w:val="center"/>
              <w:rPr>
                <w:szCs w:val="21"/>
              </w:rPr>
            </w:pPr>
            <w:r>
              <w:rPr>
                <w:szCs w:val="21"/>
              </w:rPr>
              <w:t>年份</w:t>
            </w:r>
          </w:p>
        </w:tc>
        <w:tc>
          <w:tcPr>
            <w:tcW w:w="715" w:type="pct"/>
            <w:vAlign w:val="center"/>
          </w:tcPr>
          <w:p w14:paraId="7B9EC85C">
            <w:pPr>
              <w:spacing w:line="440" w:lineRule="exact"/>
              <w:jc w:val="center"/>
              <w:rPr>
                <w:szCs w:val="21"/>
              </w:rPr>
            </w:pPr>
            <w:r>
              <w:rPr>
                <w:szCs w:val="21"/>
              </w:rPr>
              <w:t>已使用台时数</w:t>
            </w:r>
          </w:p>
        </w:tc>
        <w:tc>
          <w:tcPr>
            <w:tcW w:w="976" w:type="pct"/>
            <w:vAlign w:val="center"/>
          </w:tcPr>
          <w:p w14:paraId="15797A9E">
            <w:pPr>
              <w:spacing w:line="440" w:lineRule="exact"/>
              <w:jc w:val="center"/>
              <w:rPr>
                <w:szCs w:val="21"/>
              </w:rPr>
            </w:pPr>
            <w:r>
              <w:rPr>
                <w:szCs w:val="21"/>
              </w:rPr>
              <w:t>用途</w:t>
            </w:r>
          </w:p>
        </w:tc>
        <w:tc>
          <w:tcPr>
            <w:tcW w:w="406" w:type="pct"/>
            <w:vAlign w:val="center"/>
          </w:tcPr>
          <w:p w14:paraId="7061C95A">
            <w:pPr>
              <w:spacing w:line="440" w:lineRule="exact"/>
              <w:jc w:val="center"/>
              <w:rPr>
                <w:szCs w:val="21"/>
              </w:rPr>
            </w:pPr>
            <w:r>
              <w:rPr>
                <w:szCs w:val="21"/>
              </w:rPr>
              <w:t>备注</w:t>
            </w:r>
          </w:p>
        </w:tc>
      </w:tr>
      <w:tr w14:paraId="362D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14:paraId="433D7619">
            <w:pPr>
              <w:spacing w:line="440" w:lineRule="exact"/>
              <w:jc w:val="center"/>
              <w:rPr>
                <w:szCs w:val="21"/>
              </w:rPr>
            </w:pPr>
          </w:p>
        </w:tc>
        <w:tc>
          <w:tcPr>
            <w:tcW w:w="641" w:type="pct"/>
            <w:vAlign w:val="center"/>
          </w:tcPr>
          <w:p w14:paraId="27E876A0">
            <w:pPr>
              <w:spacing w:line="440" w:lineRule="exact"/>
              <w:jc w:val="center"/>
              <w:rPr>
                <w:szCs w:val="21"/>
              </w:rPr>
            </w:pPr>
          </w:p>
        </w:tc>
        <w:tc>
          <w:tcPr>
            <w:tcW w:w="448" w:type="pct"/>
            <w:vAlign w:val="center"/>
          </w:tcPr>
          <w:p w14:paraId="1C1B8DED">
            <w:pPr>
              <w:spacing w:line="440" w:lineRule="exact"/>
              <w:jc w:val="center"/>
              <w:rPr>
                <w:szCs w:val="21"/>
              </w:rPr>
            </w:pPr>
          </w:p>
        </w:tc>
        <w:tc>
          <w:tcPr>
            <w:tcW w:w="585" w:type="pct"/>
            <w:vAlign w:val="center"/>
          </w:tcPr>
          <w:p w14:paraId="6820809B">
            <w:pPr>
              <w:spacing w:line="440" w:lineRule="exact"/>
              <w:jc w:val="center"/>
              <w:rPr>
                <w:szCs w:val="21"/>
              </w:rPr>
            </w:pPr>
          </w:p>
        </w:tc>
        <w:tc>
          <w:tcPr>
            <w:tcW w:w="396" w:type="pct"/>
            <w:vAlign w:val="center"/>
          </w:tcPr>
          <w:p w14:paraId="41F2AD66">
            <w:pPr>
              <w:spacing w:line="440" w:lineRule="exact"/>
              <w:jc w:val="center"/>
              <w:rPr>
                <w:szCs w:val="21"/>
              </w:rPr>
            </w:pPr>
          </w:p>
        </w:tc>
        <w:tc>
          <w:tcPr>
            <w:tcW w:w="435" w:type="pct"/>
            <w:vAlign w:val="center"/>
          </w:tcPr>
          <w:p w14:paraId="15F2FBE6">
            <w:pPr>
              <w:spacing w:line="440" w:lineRule="exact"/>
              <w:jc w:val="center"/>
              <w:rPr>
                <w:szCs w:val="21"/>
              </w:rPr>
            </w:pPr>
          </w:p>
        </w:tc>
        <w:tc>
          <w:tcPr>
            <w:tcW w:w="715" w:type="pct"/>
            <w:vAlign w:val="center"/>
          </w:tcPr>
          <w:p w14:paraId="25B651DD">
            <w:pPr>
              <w:spacing w:line="440" w:lineRule="exact"/>
              <w:jc w:val="center"/>
              <w:rPr>
                <w:szCs w:val="21"/>
              </w:rPr>
            </w:pPr>
          </w:p>
        </w:tc>
        <w:tc>
          <w:tcPr>
            <w:tcW w:w="976" w:type="pct"/>
            <w:vAlign w:val="center"/>
          </w:tcPr>
          <w:p w14:paraId="5E6F64AC">
            <w:pPr>
              <w:spacing w:line="440" w:lineRule="exact"/>
              <w:jc w:val="center"/>
              <w:rPr>
                <w:szCs w:val="21"/>
              </w:rPr>
            </w:pPr>
          </w:p>
        </w:tc>
        <w:tc>
          <w:tcPr>
            <w:tcW w:w="406" w:type="pct"/>
            <w:vAlign w:val="center"/>
          </w:tcPr>
          <w:p w14:paraId="72760F12">
            <w:pPr>
              <w:spacing w:line="440" w:lineRule="exact"/>
              <w:jc w:val="center"/>
              <w:rPr>
                <w:szCs w:val="21"/>
              </w:rPr>
            </w:pPr>
          </w:p>
        </w:tc>
      </w:tr>
      <w:tr w14:paraId="1B16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14:paraId="7AF15415">
            <w:pPr>
              <w:spacing w:line="440" w:lineRule="exact"/>
              <w:jc w:val="center"/>
              <w:rPr>
                <w:szCs w:val="21"/>
              </w:rPr>
            </w:pPr>
          </w:p>
        </w:tc>
        <w:tc>
          <w:tcPr>
            <w:tcW w:w="641" w:type="pct"/>
            <w:vAlign w:val="center"/>
          </w:tcPr>
          <w:p w14:paraId="1733917B">
            <w:pPr>
              <w:spacing w:line="440" w:lineRule="exact"/>
              <w:jc w:val="center"/>
              <w:rPr>
                <w:szCs w:val="21"/>
              </w:rPr>
            </w:pPr>
          </w:p>
        </w:tc>
        <w:tc>
          <w:tcPr>
            <w:tcW w:w="448" w:type="pct"/>
            <w:vAlign w:val="center"/>
          </w:tcPr>
          <w:p w14:paraId="3060EC3C">
            <w:pPr>
              <w:spacing w:line="440" w:lineRule="exact"/>
              <w:jc w:val="center"/>
              <w:rPr>
                <w:szCs w:val="21"/>
              </w:rPr>
            </w:pPr>
          </w:p>
        </w:tc>
        <w:tc>
          <w:tcPr>
            <w:tcW w:w="585" w:type="pct"/>
            <w:vAlign w:val="center"/>
          </w:tcPr>
          <w:p w14:paraId="11537764">
            <w:pPr>
              <w:spacing w:line="440" w:lineRule="exact"/>
              <w:jc w:val="center"/>
              <w:rPr>
                <w:szCs w:val="21"/>
              </w:rPr>
            </w:pPr>
          </w:p>
        </w:tc>
        <w:tc>
          <w:tcPr>
            <w:tcW w:w="396" w:type="pct"/>
            <w:vAlign w:val="center"/>
          </w:tcPr>
          <w:p w14:paraId="4A17F6A4">
            <w:pPr>
              <w:spacing w:line="440" w:lineRule="exact"/>
              <w:jc w:val="center"/>
              <w:rPr>
                <w:szCs w:val="21"/>
              </w:rPr>
            </w:pPr>
          </w:p>
        </w:tc>
        <w:tc>
          <w:tcPr>
            <w:tcW w:w="435" w:type="pct"/>
            <w:vAlign w:val="center"/>
          </w:tcPr>
          <w:p w14:paraId="145DDE14">
            <w:pPr>
              <w:spacing w:line="440" w:lineRule="exact"/>
              <w:jc w:val="center"/>
              <w:rPr>
                <w:szCs w:val="21"/>
              </w:rPr>
            </w:pPr>
          </w:p>
        </w:tc>
        <w:tc>
          <w:tcPr>
            <w:tcW w:w="715" w:type="pct"/>
            <w:vAlign w:val="center"/>
          </w:tcPr>
          <w:p w14:paraId="701D5957">
            <w:pPr>
              <w:spacing w:line="440" w:lineRule="exact"/>
              <w:jc w:val="center"/>
              <w:rPr>
                <w:szCs w:val="21"/>
              </w:rPr>
            </w:pPr>
          </w:p>
        </w:tc>
        <w:tc>
          <w:tcPr>
            <w:tcW w:w="976" w:type="pct"/>
            <w:vAlign w:val="center"/>
          </w:tcPr>
          <w:p w14:paraId="30F941A9">
            <w:pPr>
              <w:spacing w:line="440" w:lineRule="exact"/>
              <w:jc w:val="center"/>
              <w:rPr>
                <w:szCs w:val="21"/>
              </w:rPr>
            </w:pPr>
          </w:p>
        </w:tc>
        <w:tc>
          <w:tcPr>
            <w:tcW w:w="406" w:type="pct"/>
            <w:vAlign w:val="center"/>
          </w:tcPr>
          <w:p w14:paraId="6558CF54">
            <w:pPr>
              <w:spacing w:line="440" w:lineRule="exact"/>
              <w:jc w:val="center"/>
              <w:rPr>
                <w:szCs w:val="21"/>
              </w:rPr>
            </w:pPr>
          </w:p>
        </w:tc>
      </w:tr>
      <w:tr w14:paraId="6041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4F51C28C">
            <w:pPr>
              <w:spacing w:line="440" w:lineRule="exact"/>
              <w:jc w:val="center"/>
              <w:rPr>
                <w:szCs w:val="21"/>
              </w:rPr>
            </w:pPr>
          </w:p>
        </w:tc>
        <w:tc>
          <w:tcPr>
            <w:tcW w:w="641" w:type="pct"/>
          </w:tcPr>
          <w:p w14:paraId="0EA15C90">
            <w:pPr>
              <w:spacing w:line="440" w:lineRule="exact"/>
              <w:jc w:val="center"/>
              <w:rPr>
                <w:szCs w:val="21"/>
              </w:rPr>
            </w:pPr>
          </w:p>
        </w:tc>
        <w:tc>
          <w:tcPr>
            <w:tcW w:w="448" w:type="pct"/>
          </w:tcPr>
          <w:p w14:paraId="5F68C2C6">
            <w:pPr>
              <w:spacing w:line="440" w:lineRule="exact"/>
              <w:jc w:val="center"/>
              <w:rPr>
                <w:szCs w:val="21"/>
              </w:rPr>
            </w:pPr>
          </w:p>
        </w:tc>
        <w:tc>
          <w:tcPr>
            <w:tcW w:w="585" w:type="pct"/>
          </w:tcPr>
          <w:p w14:paraId="51050430">
            <w:pPr>
              <w:spacing w:line="440" w:lineRule="exact"/>
              <w:jc w:val="center"/>
              <w:rPr>
                <w:szCs w:val="21"/>
              </w:rPr>
            </w:pPr>
          </w:p>
        </w:tc>
        <w:tc>
          <w:tcPr>
            <w:tcW w:w="396" w:type="pct"/>
          </w:tcPr>
          <w:p w14:paraId="487E929C">
            <w:pPr>
              <w:spacing w:line="440" w:lineRule="exact"/>
              <w:jc w:val="center"/>
              <w:rPr>
                <w:szCs w:val="21"/>
              </w:rPr>
            </w:pPr>
          </w:p>
        </w:tc>
        <w:tc>
          <w:tcPr>
            <w:tcW w:w="435" w:type="pct"/>
          </w:tcPr>
          <w:p w14:paraId="3ACB3719">
            <w:pPr>
              <w:spacing w:line="440" w:lineRule="exact"/>
              <w:jc w:val="center"/>
              <w:rPr>
                <w:szCs w:val="21"/>
              </w:rPr>
            </w:pPr>
          </w:p>
        </w:tc>
        <w:tc>
          <w:tcPr>
            <w:tcW w:w="715" w:type="pct"/>
          </w:tcPr>
          <w:p w14:paraId="210D9E6A">
            <w:pPr>
              <w:spacing w:line="440" w:lineRule="exact"/>
              <w:jc w:val="center"/>
              <w:rPr>
                <w:szCs w:val="21"/>
              </w:rPr>
            </w:pPr>
          </w:p>
        </w:tc>
        <w:tc>
          <w:tcPr>
            <w:tcW w:w="976" w:type="pct"/>
          </w:tcPr>
          <w:p w14:paraId="2283044D">
            <w:pPr>
              <w:spacing w:line="440" w:lineRule="exact"/>
              <w:jc w:val="center"/>
              <w:rPr>
                <w:szCs w:val="21"/>
              </w:rPr>
            </w:pPr>
          </w:p>
        </w:tc>
        <w:tc>
          <w:tcPr>
            <w:tcW w:w="406" w:type="pct"/>
          </w:tcPr>
          <w:p w14:paraId="1748D5DE">
            <w:pPr>
              <w:spacing w:line="440" w:lineRule="exact"/>
              <w:jc w:val="center"/>
              <w:rPr>
                <w:szCs w:val="21"/>
              </w:rPr>
            </w:pPr>
          </w:p>
        </w:tc>
      </w:tr>
      <w:tr w14:paraId="678C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4663CE07">
            <w:pPr>
              <w:spacing w:line="440" w:lineRule="exact"/>
              <w:jc w:val="center"/>
              <w:rPr>
                <w:szCs w:val="21"/>
              </w:rPr>
            </w:pPr>
          </w:p>
        </w:tc>
        <w:tc>
          <w:tcPr>
            <w:tcW w:w="641" w:type="pct"/>
          </w:tcPr>
          <w:p w14:paraId="7DE3CD63">
            <w:pPr>
              <w:spacing w:line="440" w:lineRule="exact"/>
              <w:jc w:val="center"/>
              <w:rPr>
                <w:szCs w:val="21"/>
              </w:rPr>
            </w:pPr>
          </w:p>
        </w:tc>
        <w:tc>
          <w:tcPr>
            <w:tcW w:w="448" w:type="pct"/>
          </w:tcPr>
          <w:p w14:paraId="274B4FEB">
            <w:pPr>
              <w:spacing w:line="440" w:lineRule="exact"/>
              <w:jc w:val="center"/>
              <w:rPr>
                <w:szCs w:val="21"/>
              </w:rPr>
            </w:pPr>
          </w:p>
        </w:tc>
        <w:tc>
          <w:tcPr>
            <w:tcW w:w="585" w:type="pct"/>
          </w:tcPr>
          <w:p w14:paraId="0F45B514">
            <w:pPr>
              <w:spacing w:line="440" w:lineRule="exact"/>
              <w:jc w:val="center"/>
              <w:rPr>
                <w:szCs w:val="21"/>
              </w:rPr>
            </w:pPr>
          </w:p>
        </w:tc>
        <w:tc>
          <w:tcPr>
            <w:tcW w:w="396" w:type="pct"/>
          </w:tcPr>
          <w:p w14:paraId="0040776B">
            <w:pPr>
              <w:spacing w:line="440" w:lineRule="exact"/>
              <w:jc w:val="center"/>
              <w:rPr>
                <w:szCs w:val="21"/>
              </w:rPr>
            </w:pPr>
          </w:p>
        </w:tc>
        <w:tc>
          <w:tcPr>
            <w:tcW w:w="435" w:type="pct"/>
          </w:tcPr>
          <w:p w14:paraId="4431EB5C">
            <w:pPr>
              <w:spacing w:line="440" w:lineRule="exact"/>
              <w:jc w:val="center"/>
              <w:rPr>
                <w:szCs w:val="21"/>
              </w:rPr>
            </w:pPr>
          </w:p>
        </w:tc>
        <w:tc>
          <w:tcPr>
            <w:tcW w:w="715" w:type="pct"/>
          </w:tcPr>
          <w:p w14:paraId="4A1EF7B2">
            <w:pPr>
              <w:spacing w:line="440" w:lineRule="exact"/>
              <w:jc w:val="center"/>
              <w:rPr>
                <w:szCs w:val="21"/>
              </w:rPr>
            </w:pPr>
          </w:p>
        </w:tc>
        <w:tc>
          <w:tcPr>
            <w:tcW w:w="976" w:type="pct"/>
          </w:tcPr>
          <w:p w14:paraId="211156A3">
            <w:pPr>
              <w:spacing w:line="440" w:lineRule="exact"/>
              <w:jc w:val="center"/>
              <w:rPr>
                <w:szCs w:val="21"/>
              </w:rPr>
            </w:pPr>
          </w:p>
        </w:tc>
        <w:tc>
          <w:tcPr>
            <w:tcW w:w="406" w:type="pct"/>
          </w:tcPr>
          <w:p w14:paraId="31355F11">
            <w:pPr>
              <w:spacing w:line="440" w:lineRule="exact"/>
              <w:jc w:val="center"/>
              <w:rPr>
                <w:szCs w:val="21"/>
              </w:rPr>
            </w:pPr>
          </w:p>
        </w:tc>
      </w:tr>
      <w:tr w14:paraId="6CFF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2213A44D">
            <w:pPr>
              <w:spacing w:line="440" w:lineRule="exact"/>
              <w:jc w:val="center"/>
              <w:rPr>
                <w:szCs w:val="21"/>
              </w:rPr>
            </w:pPr>
          </w:p>
        </w:tc>
        <w:tc>
          <w:tcPr>
            <w:tcW w:w="641" w:type="pct"/>
          </w:tcPr>
          <w:p w14:paraId="6692EE12">
            <w:pPr>
              <w:spacing w:line="440" w:lineRule="exact"/>
              <w:jc w:val="center"/>
              <w:rPr>
                <w:szCs w:val="21"/>
              </w:rPr>
            </w:pPr>
          </w:p>
        </w:tc>
        <w:tc>
          <w:tcPr>
            <w:tcW w:w="448" w:type="pct"/>
          </w:tcPr>
          <w:p w14:paraId="2DC4090C">
            <w:pPr>
              <w:spacing w:line="440" w:lineRule="exact"/>
              <w:jc w:val="center"/>
              <w:rPr>
                <w:szCs w:val="21"/>
              </w:rPr>
            </w:pPr>
          </w:p>
        </w:tc>
        <w:tc>
          <w:tcPr>
            <w:tcW w:w="585" w:type="pct"/>
          </w:tcPr>
          <w:p w14:paraId="549BE966">
            <w:pPr>
              <w:spacing w:line="440" w:lineRule="exact"/>
              <w:jc w:val="center"/>
              <w:rPr>
                <w:szCs w:val="21"/>
              </w:rPr>
            </w:pPr>
          </w:p>
        </w:tc>
        <w:tc>
          <w:tcPr>
            <w:tcW w:w="396" w:type="pct"/>
          </w:tcPr>
          <w:p w14:paraId="7C55D84D">
            <w:pPr>
              <w:spacing w:line="440" w:lineRule="exact"/>
              <w:jc w:val="center"/>
              <w:rPr>
                <w:szCs w:val="21"/>
              </w:rPr>
            </w:pPr>
          </w:p>
        </w:tc>
        <w:tc>
          <w:tcPr>
            <w:tcW w:w="435" w:type="pct"/>
          </w:tcPr>
          <w:p w14:paraId="0457F18B">
            <w:pPr>
              <w:spacing w:line="440" w:lineRule="exact"/>
              <w:jc w:val="center"/>
              <w:rPr>
                <w:szCs w:val="21"/>
              </w:rPr>
            </w:pPr>
          </w:p>
        </w:tc>
        <w:tc>
          <w:tcPr>
            <w:tcW w:w="715" w:type="pct"/>
          </w:tcPr>
          <w:p w14:paraId="3CDA26CE">
            <w:pPr>
              <w:spacing w:line="440" w:lineRule="exact"/>
              <w:jc w:val="center"/>
              <w:rPr>
                <w:szCs w:val="21"/>
              </w:rPr>
            </w:pPr>
          </w:p>
        </w:tc>
        <w:tc>
          <w:tcPr>
            <w:tcW w:w="976" w:type="pct"/>
          </w:tcPr>
          <w:p w14:paraId="180F875A">
            <w:pPr>
              <w:spacing w:line="440" w:lineRule="exact"/>
              <w:jc w:val="center"/>
              <w:rPr>
                <w:szCs w:val="21"/>
              </w:rPr>
            </w:pPr>
          </w:p>
        </w:tc>
        <w:tc>
          <w:tcPr>
            <w:tcW w:w="406" w:type="pct"/>
          </w:tcPr>
          <w:p w14:paraId="26C84B5C">
            <w:pPr>
              <w:spacing w:line="440" w:lineRule="exact"/>
              <w:jc w:val="center"/>
              <w:rPr>
                <w:szCs w:val="21"/>
              </w:rPr>
            </w:pPr>
          </w:p>
        </w:tc>
      </w:tr>
      <w:tr w14:paraId="1304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29F7D6CE">
            <w:pPr>
              <w:spacing w:line="440" w:lineRule="exact"/>
              <w:jc w:val="center"/>
              <w:rPr>
                <w:szCs w:val="21"/>
              </w:rPr>
            </w:pPr>
          </w:p>
        </w:tc>
        <w:tc>
          <w:tcPr>
            <w:tcW w:w="641" w:type="pct"/>
          </w:tcPr>
          <w:p w14:paraId="23F86F56">
            <w:pPr>
              <w:spacing w:line="440" w:lineRule="exact"/>
              <w:jc w:val="center"/>
              <w:rPr>
                <w:szCs w:val="21"/>
              </w:rPr>
            </w:pPr>
          </w:p>
        </w:tc>
        <w:tc>
          <w:tcPr>
            <w:tcW w:w="448" w:type="pct"/>
          </w:tcPr>
          <w:p w14:paraId="0CD3E932">
            <w:pPr>
              <w:spacing w:line="440" w:lineRule="exact"/>
              <w:jc w:val="center"/>
              <w:rPr>
                <w:szCs w:val="21"/>
              </w:rPr>
            </w:pPr>
          </w:p>
        </w:tc>
        <w:tc>
          <w:tcPr>
            <w:tcW w:w="585" w:type="pct"/>
          </w:tcPr>
          <w:p w14:paraId="38A5EA6C">
            <w:pPr>
              <w:spacing w:line="440" w:lineRule="exact"/>
              <w:jc w:val="center"/>
              <w:rPr>
                <w:szCs w:val="21"/>
              </w:rPr>
            </w:pPr>
          </w:p>
        </w:tc>
        <w:tc>
          <w:tcPr>
            <w:tcW w:w="396" w:type="pct"/>
          </w:tcPr>
          <w:p w14:paraId="501F011B">
            <w:pPr>
              <w:spacing w:line="440" w:lineRule="exact"/>
              <w:jc w:val="center"/>
              <w:rPr>
                <w:szCs w:val="21"/>
              </w:rPr>
            </w:pPr>
          </w:p>
        </w:tc>
        <w:tc>
          <w:tcPr>
            <w:tcW w:w="435" w:type="pct"/>
          </w:tcPr>
          <w:p w14:paraId="507A5AC6">
            <w:pPr>
              <w:spacing w:line="440" w:lineRule="exact"/>
              <w:jc w:val="center"/>
              <w:rPr>
                <w:szCs w:val="21"/>
              </w:rPr>
            </w:pPr>
          </w:p>
        </w:tc>
        <w:tc>
          <w:tcPr>
            <w:tcW w:w="715" w:type="pct"/>
          </w:tcPr>
          <w:p w14:paraId="00F94256">
            <w:pPr>
              <w:spacing w:line="440" w:lineRule="exact"/>
              <w:jc w:val="center"/>
              <w:rPr>
                <w:szCs w:val="21"/>
              </w:rPr>
            </w:pPr>
          </w:p>
        </w:tc>
        <w:tc>
          <w:tcPr>
            <w:tcW w:w="976" w:type="pct"/>
          </w:tcPr>
          <w:p w14:paraId="7572A000">
            <w:pPr>
              <w:spacing w:line="440" w:lineRule="exact"/>
              <w:jc w:val="center"/>
              <w:rPr>
                <w:szCs w:val="21"/>
              </w:rPr>
            </w:pPr>
          </w:p>
        </w:tc>
        <w:tc>
          <w:tcPr>
            <w:tcW w:w="406" w:type="pct"/>
          </w:tcPr>
          <w:p w14:paraId="49711A22">
            <w:pPr>
              <w:spacing w:line="440" w:lineRule="exact"/>
              <w:jc w:val="center"/>
              <w:rPr>
                <w:szCs w:val="21"/>
              </w:rPr>
            </w:pPr>
          </w:p>
        </w:tc>
      </w:tr>
      <w:tr w14:paraId="0B01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2CAC64A5">
            <w:pPr>
              <w:spacing w:line="440" w:lineRule="exact"/>
              <w:jc w:val="center"/>
              <w:rPr>
                <w:szCs w:val="21"/>
              </w:rPr>
            </w:pPr>
          </w:p>
        </w:tc>
        <w:tc>
          <w:tcPr>
            <w:tcW w:w="641" w:type="pct"/>
          </w:tcPr>
          <w:p w14:paraId="6C9DCF5A">
            <w:pPr>
              <w:spacing w:line="440" w:lineRule="exact"/>
              <w:jc w:val="center"/>
              <w:rPr>
                <w:szCs w:val="21"/>
              </w:rPr>
            </w:pPr>
          </w:p>
        </w:tc>
        <w:tc>
          <w:tcPr>
            <w:tcW w:w="448" w:type="pct"/>
          </w:tcPr>
          <w:p w14:paraId="7D289F7C">
            <w:pPr>
              <w:spacing w:line="440" w:lineRule="exact"/>
              <w:jc w:val="center"/>
              <w:rPr>
                <w:szCs w:val="21"/>
              </w:rPr>
            </w:pPr>
          </w:p>
        </w:tc>
        <w:tc>
          <w:tcPr>
            <w:tcW w:w="585" w:type="pct"/>
          </w:tcPr>
          <w:p w14:paraId="1A7B588D">
            <w:pPr>
              <w:spacing w:line="440" w:lineRule="exact"/>
              <w:jc w:val="center"/>
              <w:rPr>
                <w:szCs w:val="21"/>
              </w:rPr>
            </w:pPr>
          </w:p>
        </w:tc>
        <w:tc>
          <w:tcPr>
            <w:tcW w:w="396" w:type="pct"/>
          </w:tcPr>
          <w:p w14:paraId="0900E07C">
            <w:pPr>
              <w:spacing w:line="440" w:lineRule="exact"/>
              <w:jc w:val="center"/>
              <w:rPr>
                <w:szCs w:val="21"/>
              </w:rPr>
            </w:pPr>
          </w:p>
        </w:tc>
        <w:tc>
          <w:tcPr>
            <w:tcW w:w="435" w:type="pct"/>
          </w:tcPr>
          <w:p w14:paraId="01B09E90">
            <w:pPr>
              <w:spacing w:line="440" w:lineRule="exact"/>
              <w:jc w:val="center"/>
              <w:rPr>
                <w:szCs w:val="21"/>
              </w:rPr>
            </w:pPr>
          </w:p>
        </w:tc>
        <w:tc>
          <w:tcPr>
            <w:tcW w:w="715" w:type="pct"/>
          </w:tcPr>
          <w:p w14:paraId="6FBF9F8D">
            <w:pPr>
              <w:spacing w:line="440" w:lineRule="exact"/>
              <w:jc w:val="center"/>
              <w:rPr>
                <w:szCs w:val="21"/>
              </w:rPr>
            </w:pPr>
          </w:p>
        </w:tc>
        <w:tc>
          <w:tcPr>
            <w:tcW w:w="976" w:type="pct"/>
          </w:tcPr>
          <w:p w14:paraId="2558C8A2">
            <w:pPr>
              <w:spacing w:line="440" w:lineRule="exact"/>
              <w:jc w:val="center"/>
              <w:rPr>
                <w:szCs w:val="21"/>
              </w:rPr>
            </w:pPr>
          </w:p>
        </w:tc>
        <w:tc>
          <w:tcPr>
            <w:tcW w:w="406" w:type="pct"/>
          </w:tcPr>
          <w:p w14:paraId="5A15A253">
            <w:pPr>
              <w:spacing w:line="440" w:lineRule="exact"/>
              <w:jc w:val="center"/>
              <w:rPr>
                <w:szCs w:val="21"/>
              </w:rPr>
            </w:pPr>
          </w:p>
        </w:tc>
      </w:tr>
      <w:tr w14:paraId="1BF0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4A5504D4">
            <w:pPr>
              <w:spacing w:line="440" w:lineRule="exact"/>
              <w:jc w:val="center"/>
              <w:rPr>
                <w:szCs w:val="21"/>
              </w:rPr>
            </w:pPr>
          </w:p>
        </w:tc>
        <w:tc>
          <w:tcPr>
            <w:tcW w:w="641" w:type="pct"/>
          </w:tcPr>
          <w:p w14:paraId="3AA7073E">
            <w:pPr>
              <w:spacing w:line="440" w:lineRule="exact"/>
              <w:jc w:val="center"/>
              <w:rPr>
                <w:szCs w:val="21"/>
              </w:rPr>
            </w:pPr>
          </w:p>
        </w:tc>
        <w:tc>
          <w:tcPr>
            <w:tcW w:w="448" w:type="pct"/>
          </w:tcPr>
          <w:p w14:paraId="34CDA147">
            <w:pPr>
              <w:spacing w:line="440" w:lineRule="exact"/>
              <w:jc w:val="center"/>
              <w:rPr>
                <w:szCs w:val="21"/>
              </w:rPr>
            </w:pPr>
          </w:p>
        </w:tc>
        <w:tc>
          <w:tcPr>
            <w:tcW w:w="585" w:type="pct"/>
          </w:tcPr>
          <w:p w14:paraId="4FB0ECC5">
            <w:pPr>
              <w:spacing w:line="440" w:lineRule="exact"/>
              <w:jc w:val="center"/>
              <w:rPr>
                <w:szCs w:val="21"/>
              </w:rPr>
            </w:pPr>
          </w:p>
        </w:tc>
        <w:tc>
          <w:tcPr>
            <w:tcW w:w="396" w:type="pct"/>
          </w:tcPr>
          <w:p w14:paraId="51782273">
            <w:pPr>
              <w:spacing w:line="440" w:lineRule="exact"/>
              <w:jc w:val="center"/>
              <w:rPr>
                <w:szCs w:val="21"/>
              </w:rPr>
            </w:pPr>
          </w:p>
        </w:tc>
        <w:tc>
          <w:tcPr>
            <w:tcW w:w="435" w:type="pct"/>
          </w:tcPr>
          <w:p w14:paraId="08CE6A4D">
            <w:pPr>
              <w:spacing w:line="440" w:lineRule="exact"/>
              <w:jc w:val="center"/>
              <w:rPr>
                <w:szCs w:val="21"/>
              </w:rPr>
            </w:pPr>
          </w:p>
        </w:tc>
        <w:tc>
          <w:tcPr>
            <w:tcW w:w="715" w:type="pct"/>
          </w:tcPr>
          <w:p w14:paraId="71D0BB40">
            <w:pPr>
              <w:spacing w:line="440" w:lineRule="exact"/>
              <w:jc w:val="center"/>
              <w:rPr>
                <w:szCs w:val="21"/>
              </w:rPr>
            </w:pPr>
          </w:p>
        </w:tc>
        <w:tc>
          <w:tcPr>
            <w:tcW w:w="976" w:type="pct"/>
          </w:tcPr>
          <w:p w14:paraId="6FAC77B0">
            <w:pPr>
              <w:spacing w:line="440" w:lineRule="exact"/>
              <w:jc w:val="center"/>
              <w:rPr>
                <w:szCs w:val="21"/>
              </w:rPr>
            </w:pPr>
          </w:p>
        </w:tc>
        <w:tc>
          <w:tcPr>
            <w:tcW w:w="406" w:type="pct"/>
          </w:tcPr>
          <w:p w14:paraId="46789B71">
            <w:pPr>
              <w:spacing w:line="440" w:lineRule="exact"/>
              <w:jc w:val="center"/>
              <w:rPr>
                <w:szCs w:val="21"/>
              </w:rPr>
            </w:pPr>
          </w:p>
        </w:tc>
      </w:tr>
      <w:tr w14:paraId="77B0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62087792">
            <w:pPr>
              <w:spacing w:line="440" w:lineRule="exact"/>
              <w:jc w:val="center"/>
              <w:rPr>
                <w:szCs w:val="21"/>
              </w:rPr>
            </w:pPr>
          </w:p>
        </w:tc>
        <w:tc>
          <w:tcPr>
            <w:tcW w:w="641" w:type="pct"/>
          </w:tcPr>
          <w:p w14:paraId="79E00E00">
            <w:pPr>
              <w:spacing w:line="440" w:lineRule="exact"/>
              <w:jc w:val="center"/>
              <w:rPr>
                <w:szCs w:val="21"/>
              </w:rPr>
            </w:pPr>
          </w:p>
        </w:tc>
        <w:tc>
          <w:tcPr>
            <w:tcW w:w="448" w:type="pct"/>
          </w:tcPr>
          <w:p w14:paraId="238620C5">
            <w:pPr>
              <w:spacing w:line="440" w:lineRule="exact"/>
              <w:jc w:val="center"/>
              <w:rPr>
                <w:szCs w:val="21"/>
              </w:rPr>
            </w:pPr>
          </w:p>
        </w:tc>
        <w:tc>
          <w:tcPr>
            <w:tcW w:w="585" w:type="pct"/>
          </w:tcPr>
          <w:p w14:paraId="6BA3E853">
            <w:pPr>
              <w:spacing w:line="440" w:lineRule="exact"/>
              <w:jc w:val="center"/>
              <w:rPr>
                <w:szCs w:val="21"/>
              </w:rPr>
            </w:pPr>
          </w:p>
        </w:tc>
        <w:tc>
          <w:tcPr>
            <w:tcW w:w="396" w:type="pct"/>
          </w:tcPr>
          <w:p w14:paraId="0A14B24A">
            <w:pPr>
              <w:spacing w:line="440" w:lineRule="exact"/>
              <w:jc w:val="center"/>
              <w:rPr>
                <w:szCs w:val="21"/>
              </w:rPr>
            </w:pPr>
          </w:p>
        </w:tc>
        <w:tc>
          <w:tcPr>
            <w:tcW w:w="435" w:type="pct"/>
          </w:tcPr>
          <w:p w14:paraId="5708775B">
            <w:pPr>
              <w:spacing w:line="440" w:lineRule="exact"/>
              <w:jc w:val="center"/>
              <w:rPr>
                <w:szCs w:val="21"/>
              </w:rPr>
            </w:pPr>
          </w:p>
        </w:tc>
        <w:tc>
          <w:tcPr>
            <w:tcW w:w="715" w:type="pct"/>
          </w:tcPr>
          <w:p w14:paraId="7AD7B9EB">
            <w:pPr>
              <w:spacing w:line="440" w:lineRule="exact"/>
              <w:jc w:val="center"/>
              <w:rPr>
                <w:szCs w:val="21"/>
              </w:rPr>
            </w:pPr>
          </w:p>
        </w:tc>
        <w:tc>
          <w:tcPr>
            <w:tcW w:w="976" w:type="pct"/>
          </w:tcPr>
          <w:p w14:paraId="410460BC">
            <w:pPr>
              <w:spacing w:line="440" w:lineRule="exact"/>
              <w:jc w:val="center"/>
              <w:rPr>
                <w:szCs w:val="21"/>
              </w:rPr>
            </w:pPr>
          </w:p>
        </w:tc>
        <w:tc>
          <w:tcPr>
            <w:tcW w:w="406" w:type="pct"/>
          </w:tcPr>
          <w:p w14:paraId="5FFFE995">
            <w:pPr>
              <w:spacing w:line="440" w:lineRule="exact"/>
              <w:jc w:val="center"/>
              <w:rPr>
                <w:szCs w:val="21"/>
              </w:rPr>
            </w:pPr>
          </w:p>
        </w:tc>
      </w:tr>
      <w:tr w14:paraId="1DAC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566C1C53">
            <w:pPr>
              <w:spacing w:line="440" w:lineRule="exact"/>
              <w:jc w:val="center"/>
              <w:rPr>
                <w:szCs w:val="21"/>
              </w:rPr>
            </w:pPr>
          </w:p>
        </w:tc>
        <w:tc>
          <w:tcPr>
            <w:tcW w:w="641" w:type="pct"/>
          </w:tcPr>
          <w:p w14:paraId="0C877BB0">
            <w:pPr>
              <w:spacing w:line="440" w:lineRule="exact"/>
              <w:jc w:val="center"/>
              <w:rPr>
                <w:szCs w:val="21"/>
              </w:rPr>
            </w:pPr>
          </w:p>
        </w:tc>
        <w:tc>
          <w:tcPr>
            <w:tcW w:w="448" w:type="pct"/>
          </w:tcPr>
          <w:p w14:paraId="44A0D91E">
            <w:pPr>
              <w:spacing w:line="440" w:lineRule="exact"/>
              <w:jc w:val="center"/>
              <w:rPr>
                <w:szCs w:val="21"/>
              </w:rPr>
            </w:pPr>
          </w:p>
        </w:tc>
        <w:tc>
          <w:tcPr>
            <w:tcW w:w="585" w:type="pct"/>
          </w:tcPr>
          <w:p w14:paraId="69B626FE">
            <w:pPr>
              <w:spacing w:line="440" w:lineRule="exact"/>
              <w:jc w:val="center"/>
              <w:rPr>
                <w:szCs w:val="21"/>
              </w:rPr>
            </w:pPr>
          </w:p>
        </w:tc>
        <w:tc>
          <w:tcPr>
            <w:tcW w:w="396" w:type="pct"/>
          </w:tcPr>
          <w:p w14:paraId="0C02C8FA">
            <w:pPr>
              <w:spacing w:line="440" w:lineRule="exact"/>
              <w:jc w:val="center"/>
              <w:rPr>
                <w:szCs w:val="21"/>
              </w:rPr>
            </w:pPr>
          </w:p>
        </w:tc>
        <w:tc>
          <w:tcPr>
            <w:tcW w:w="435" w:type="pct"/>
          </w:tcPr>
          <w:p w14:paraId="61E4C51B">
            <w:pPr>
              <w:spacing w:line="440" w:lineRule="exact"/>
              <w:jc w:val="center"/>
              <w:rPr>
                <w:szCs w:val="21"/>
              </w:rPr>
            </w:pPr>
          </w:p>
        </w:tc>
        <w:tc>
          <w:tcPr>
            <w:tcW w:w="715" w:type="pct"/>
          </w:tcPr>
          <w:p w14:paraId="206A960B">
            <w:pPr>
              <w:spacing w:line="440" w:lineRule="exact"/>
              <w:jc w:val="center"/>
              <w:rPr>
                <w:szCs w:val="21"/>
              </w:rPr>
            </w:pPr>
          </w:p>
        </w:tc>
        <w:tc>
          <w:tcPr>
            <w:tcW w:w="976" w:type="pct"/>
          </w:tcPr>
          <w:p w14:paraId="340AF9CA">
            <w:pPr>
              <w:spacing w:line="440" w:lineRule="exact"/>
              <w:jc w:val="center"/>
              <w:rPr>
                <w:szCs w:val="21"/>
              </w:rPr>
            </w:pPr>
          </w:p>
        </w:tc>
        <w:tc>
          <w:tcPr>
            <w:tcW w:w="406" w:type="pct"/>
          </w:tcPr>
          <w:p w14:paraId="241D9366">
            <w:pPr>
              <w:spacing w:line="440" w:lineRule="exact"/>
              <w:jc w:val="center"/>
              <w:rPr>
                <w:szCs w:val="21"/>
              </w:rPr>
            </w:pPr>
          </w:p>
        </w:tc>
      </w:tr>
      <w:tr w14:paraId="11F0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7DFC75D4">
            <w:pPr>
              <w:spacing w:line="440" w:lineRule="exact"/>
              <w:jc w:val="center"/>
              <w:rPr>
                <w:szCs w:val="21"/>
              </w:rPr>
            </w:pPr>
          </w:p>
        </w:tc>
        <w:tc>
          <w:tcPr>
            <w:tcW w:w="641" w:type="pct"/>
          </w:tcPr>
          <w:p w14:paraId="5941367B">
            <w:pPr>
              <w:spacing w:line="440" w:lineRule="exact"/>
              <w:jc w:val="center"/>
              <w:rPr>
                <w:szCs w:val="21"/>
              </w:rPr>
            </w:pPr>
          </w:p>
        </w:tc>
        <w:tc>
          <w:tcPr>
            <w:tcW w:w="448" w:type="pct"/>
          </w:tcPr>
          <w:p w14:paraId="35D3FF40">
            <w:pPr>
              <w:spacing w:line="440" w:lineRule="exact"/>
              <w:jc w:val="center"/>
              <w:rPr>
                <w:szCs w:val="21"/>
              </w:rPr>
            </w:pPr>
          </w:p>
        </w:tc>
        <w:tc>
          <w:tcPr>
            <w:tcW w:w="585" w:type="pct"/>
          </w:tcPr>
          <w:p w14:paraId="20F409AD">
            <w:pPr>
              <w:spacing w:line="440" w:lineRule="exact"/>
              <w:jc w:val="center"/>
              <w:rPr>
                <w:szCs w:val="21"/>
              </w:rPr>
            </w:pPr>
          </w:p>
        </w:tc>
        <w:tc>
          <w:tcPr>
            <w:tcW w:w="396" w:type="pct"/>
          </w:tcPr>
          <w:p w14:paraId="4D23FA01">
            <w:pPr>
              <w:spacing w:line="440" w:lineRule="exact"/>
              <w:jc w:val="center"/>
              <w:rPr>
                <w:szCs w:val="21"/>
              </w:rPr>
            </w:pPr>
          </w:p>
        </w:tc>
        <w:tc>
          <w:tcPr>
            <w:tcW w:w="435" w:type="pct"/>
          </w:tcPr>
          <w:p w14:paraId="783ACF21">
            <w:pPr>
              <w:spacing w:line="440" w:lineRule="exact"/>
              <w:jc w:val="center"/>
              <w:rPr>
                <w:szCs w:val="21"/>
              </w:rPr>
            </w:pPr>
          </w:p>
        </w:tc>
        <w:tc>
          <w:tcPr>
            <w:tcW w:w="715" w:type="pct"/>
          </w:tcPr>
          <w:p w14:paraId="03290BDE">
            <w:pPr>
              <w:spacing w:line="440" w:lineRule="exact"/>
              <w:jc w:val="center"/>
              <w:rPr>
                <w:szCs w:val="21"/>
              </w:rPr>
            </w:pPr>
          </w:p>
        </w:tc>
        <w:tc>
          <w:tcPr>
            <w:tcW w:w="976" w:type="pct"/>
          </w:tcPr>
          <w:p w14:paraId="58B90642">
            <w:pPr>
              <w:spacing w:line="440" w:lineRule="exact"/>
              <w:jc w:val="center"/>
              <w:rPr>
                <w:szCs w:val="21"/>
              </w:rPr>
            </w:pPr>
          </w:p>
        </w:tc>
        <w:tc>
          <w:tcPr>
            <w:tcW w:w="406" w:type="pct"/>
          </w:tcPr>
          <w:p w14:paraId="4D31FE2D">
            <w:pPr>
              <w:spacing w:line="440" w:lineRule="exact"/>
              <w:jc w:val="center"/>
              <w:rPr>
                <w:szCs w:val="21"/>
              </w:rPr>
            </w:pPr>
          </w:p>
        </w:tc>
      </w:tr>
      <w:tr w14:paraId="5395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5FE4D07B">
            <w:pPr>
              <w:spacing w:line="440" w:lineRule="exact"/>
              <w:jc w:val="center"/>
              <w:rPr>
                <w:szCs w:val="21"/>
              </w:rPr>
            </w:pPr>
          </w:p>
        </w:tc>
        <w:tc>
          <w:tcPr>
            <w:tcW w:w="641" w:type="pct"/>
          </w:tcPr>
          <w:p w14:paraId="681EDCCB">
            <w:pPr>
              <w:spacing w:line="440" w:lineRule="exact"/>
              <w:jc w:val="center"/>
              <w:rPr>
                <w:szCs w:val="21"/>
              </w:rPr>
            </w:pPr>
          </w:p>
        </w:tc>
        <w:tc>
          <w:tcPr>
            <w:tcW w:w="448" w:type="pct"/>
          </w:tcPr>
          <w:p w14:paraId="030936FC">
            <w:pPr>
              <w:spacing w:line="440" w:lineRule="exact"/>
              <w:jc w:val="center"/>
              <w:rPr>
                <w:szCs w:val="21"/>
              </w:rPr>
            </w:pPr>
          </w:p>
        </w:tc>
        <w:tc>
          <w:tcPr>
            <w:tcW w:w="585" w:type="pct"/>
          </w:tcPr>
          <w:p w14:paraId="138F0FDB">
            <w:pPr>
              <w:spacing w:line="440" w:lineRule="exact"/>
              <w:jc w:val="center"/>
              <w:rPr>
                <w:szCs w:val="21"/>
              </w:rPr>
            </w:pPr>
          </w:p>
        </w:tc>
        <w:tc>
          <w:tcPr>
            <w:tcW w:w="396" w:type="pct"/>
          </w:tcPr>
          <w:p w14:paraId="726001C6">
            <w:pPr>
              <w:spacing w:line="440" w:lineRule="exact"/>
              <w:jc w:val="center"/>
              <w:rPr>
                <w:szCs w:val="21"/>
              </w:rPr>
            </w:pPr>
          </w:p>
        </w:tc>
        <w:tc>
          <w:tcPr>
            <w:tcW w:w="435" w:type="pct"/>
          </w:tcPr>
          <w:p w14:paraId="68310921">
            <w:pPr>
              <w:spacing w:line="440" w:lineRule="exact"/>
              <w:jc w:val="center"/>
              <w:rPr>
                <w:szCs w:val="21"/>
              </w:rPr>
            </w:pPr>
          </w:p>
        </w:tc>
        <w:tc>
          <w:tcPr>
            <w:tcW w:w="715" w:type="pct"/>
          </w:tcPr>
          <w:p w14:paraId="3C382F19">
            <w:pPr>
              <w:spacing w:line="440" w:lineRule="exact"/>
              <w:jc w:val="center"/>
              <w:rPr>
                <w:szCs w:val="21"/>
              </w:rPr>
            </w:pPr>
          </w:p>
        </w:tc>
        <w:tc>
          <w:tcPr>
            <w:tcW w:w="976" w:type="pct"/>
          </w:tcPr>
          <w:p w14:paraId="5273B270">
            <w:pPr>
              <w:spacing w:line="440" w:lineRule="exact"/>
              <w:jc w:val="center"/>
              <w:rPr>
                <w:szCs w:val="21"/>
              </w:rPr>
            </w:pPr>
          </w:p>
        </w:tc>
        <w:tc>
          <w:tcPr>
            <w:tcW w:w="406" w:type="pct"/>
          </w:tcPr>
          <w:p w14:paraId="3B916328">
            <w:pPr>
              <w:spacing w:line="440" w:lineRule="exact"/>
              <w:jc w:val="center"/>
              <w:rPr>
                <w:szCs w:val="21"/>
              </w:rPr>
            </w:pPr>
          </w:p>
        </w:tc>
      </w:tr>
      <w:tr w14:paraId="6012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333338DA">
            <w:pPr>
              <w:spacing w:line="440" w:lineRule="exact"/>
              <w:jc w:val="center"/>
              <w:rPr>
                <w:szCs w:val="21"/>
              </w:rPr>
            </w:pPr>
          </w:p>
        </w:tc>
        <w:tc>
          <w:tcPr>
            <w:tcW w:w="641" w:type="pct"/>
          </w:tcPr>
          <w:p w14:paraId="4F18CF79">
            <w:pPr>
              <w:spacing w:line="440" w:lineRule="exact"/>
              <w:jc w:val="center"/>
              <w:rPr>
                <w:szCs w:val="21"/>
              </w:rPr>
            </w:pPr>
          </w:p>
        </w:tc>
        <w:tc>
          <w:tcPr>
            <w:tcW w:w="448" w:type="pct"/>
          </w:tcPr>
          <w:p w14:paraId="05DC2B5A">
            <w:pPr>
              <w:spacing w:line="440" w:lineRule="exact"/>
              <w:jc w:val="center"/>
              <w:rPr>
                <w:szCs w:val="21"/>
              </w:rPr>
            </w:pPr>
          </w:p>
        </w:tc>
        <w:tc>
          <w:tcPr>
            <w:tcW w:w="585" w:type="pct"/>
          </w:tcPr>
          <w:p w14:paraId="6A77DFBA">
            <w:pPr>
              <w:spacing w:line="440" w:lineRule="exact"/>
              <w:jc w:val="center"/>
              <w:rPr>
                <w:szCs w:val="21"/>
              </w:rPr>
            </w:pPr>
          </w:p>
        </w:tc>
        <w:tc>
          <w:tcPr>
            <w:tcW w:w="396" w:type="pct"/>
          </w:tcPr>
          <w:p w14:paraId="13CEE014">
            <w:pPr>
              <w:spacing w:line="440" w:lineRule="exact"/>
              <w:jc w:val="center"/>
              <w:rPr>
                <w:szCs w:val="21"/>
              </w:rPr>
            </w:pPr>
          </w:p>
        </w:tc>
        <w:tc>
          <w:tcPr>
            <w:tcW w:w="435" w:type="pct"/>
          </w:tcPr>
          <w:p w14:paraId="02771C43">
            <w:pPr>
              <w:spacing w:line="440" w:lineRule="exact"/>
              <w:jc w:val="center"/>
              <w:rPr>
                <w:szCs w:val="21"/>
              </w:rPr>
            </w:pPr>
          </w:p>
        </w:tc>
        <w:tc>
          <w:tcPr>
            <w:tcW w:w="715" w:type="pct"/>
          </w:tcPr>
          <w:p w14:paraId="2E83E446">
            <w:pPr>
              <w:spacing w:line="440" w:lineRule="exact"/>
              <w:jc w:val="center"/>
              <w:rPr>
                <w:szCs w:val="21"/>
              </w:rPr>
            </w:pPr>
          </w:p>
        </w:tc>
        <w:tc>
          <w:tcPr>
            <w:tcW w:w="976" w:type="pct"/>
          </w:tcPr>
          <w:p w14:paraId="14D9122C">
            <w:pPr>
              <w:spacing w:line="440" w:lineRule="exact"/>
              <w:jc w:val="center"/>
              <w:rPr>
                <w:szCs w:val="21"/>
              </w:rPr>
            </w:pPr>
          </w:p>
        </w:tc>
        <w:tc>
          <w:tcPr>
            <w:tcW w:w="406" w:type="pct"/>
          </w:tcPr>
          <w:p w14:paraId="669AEA10">
            <w:pPr>
              <w:spacing w:line="440" w:lineRule="exact"/>
              <w:jc w:val="center"/>
              <w:rPr>
                <w:szCs w:val="21"/>
              </w:rPr>
            </w:pPr>
          </w:p>
        </w:tc>
      </w:tr>
      <w:tr w14:paraId="566B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3BAC0475">
            <w:pPr>
              <w:spacing w:line="440" w:lineRule="exact"/>
              <w:jc w:val="center"/>
              <w:rPr>
                <w:szCs w:val="21"/>
              </w:rPr>
            </w:pPr>
          </w:p>
        </w:tc>
        <w:tc>
          <w:tcPr>
            <w:tcW w:w="641" w:type="pct"/>
          </w:tcPr>
          <w:p w14:paraId="5133BEAA">
            <w:pPr>
              <w:spacing w:line="440" w:lineRule="exact"/>
              <w:jc w:val="center"/>
              <w:rPr>
                <w:szCs w:val="21"/>
              </w:rPr>
            </w:pPr>
          </w:p>
        </w:tc>
        <w:tc>
          <w:tcPr>
            <w:tcW w:w="448" w:type="pct"/>
          </w:tcPr>
          <w:p w14:paraId="49266882">
            <w:pPr>
              <w:spacing w:line="440" w:lineRule="exact"/>
              <w:jc w:val="center"/>
              <w:rPr>
                <w:szCs w:val="21"/>
              </w:rPr>
            </w:pPr>
          </w:p>
        </w:tc>
        <w:tc>
          <w:tcPr>
            <w:tcW w:w="585" w:type="pct"/>
          </w:tcPr>
          <w:p w14:paraId="61841A84">
            <w:pPr>
              <w:spacing w:line="440" w:lineRule="exact"/>
              <w:jc w:val="center"/>
              <w:rPr>
                <w:szCs w:val="21"/>
              </w:rPr>
            </w:pPr>
          </w:p>
        </w:tc>
        <w:tc>
          <w:tcPr>
            <w:tcW w:w="396" w:type="pct"/>
          </w:tcPr>
          <w:p w14:paraId="23FA2B3F">
            <w:pPr>
              <w:spacing w:line="440" w:lineRule="exact"/>
              <w:jc w:val="center"/>
              <w:rPr>
                <w:szCs w:val="21"/>
              </w:rPr>
            </w:pPr>
          </w:p>
        </w:tc>
        <w:tc>
          <w:tcPr>
            <w:tcW w:w="435" w:type="pct"/>
          </w:tcPr>
          <w:p w14:paraId="4F59DBF0">
            <w:pPr>
              <w:spacing w:line="440" w:lineRule="exact"/>
              <w:jc w:val="center"/>
              <w:rPr>
                <w:szCs w:val="21"/>
              </w:rPr>
            </w:pPr>
          </w:p>
        </w:tc>
        <w:tc>
          <w:tcPr>
            <w:tcW w:w="715" w:type="pct"/>
          </w:tcPr>
          <w:p w14:paraId="45576E0A">
            <w:pPr>
              <w:spacing w:line="440" w:lineRule="exact"/>
              <w:jc w:val="center"/>
              <w:rPr>
                <w:szCs w:val="21"/>
              </w:rPr>
            </w:pPr>
          </w:p>
        </w:tc>
        <w:tc>
          <w:tcPr>
            <w:tcW w:w="976" w:type="pct"/>
          </w:tcPr>
          <w:p w14:paraId="46254608">
            <w:pPr>
              <w:spacing w:line="440" w:lineRule="exact"/>
              <w:jc w:val="center"/>
              <w:rPr>
                <w:szCs w:val="21"/>
              </w:rPr>
            </w:pPr>
          </w:p>
        </w:tc>
        <w:tc>
          <w:tcPr>
            <w:tcW w:w="406" w:type="pct"/>
          </w:tcPr>
          <w:p w14:paraId="1EFC76ED">
            <w:pPr>
              <w:spacing w:line="440" w:lineRule="exact"/>
              <w:jc w:val="center"/>
              <w:rPr>
                <w:szCs w:val="21"/>
              </w:rPr>
            </w:pPr>
          </w:p>
        </w:tc>
      </w:tr>
      <w:tr w14:paraId="6F54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6829D76A">
            <w:pPr>
              <w:spacing w:line="440" w:lineRule="exact"/>
              <w:jc w:val="center"/>
              <w:rPr>
                <w:szCs w:val="21"/>
              </w:rPr>
            </w:pPr>
          </w:p>
        </w:tc>
        <w:tc>
          <w:tcPr>
            <w:tcW w:w="641" w:type="pct"/>
          </w:tcPr>
          <w:p w14:paraId="2839DEFE">
            <w:pPr>
              <w:spacing w:line="440" w:lineRule="exact"/>
              <w:jc w:val="center"/>
              <w:rPr>
                <w:szCs w:val="21"/>
              </w:rPr>
            </w:pPr>
          </w:p>
        </w:tc>
        <w:tc>
          <w:tcPr>
            <w:tcW w:w="448" w:type="pct"/>
          </w:tcPr>
          <w:p w14:paraId="4F2C75D0">
            <w:pPr>
              <w:spacing w:line="440" w:lineRule="exact"/>
              <w:jc w:val="center"/>
              <w:rPr>
                <w:szCs w:val="21"/>
              </w:rPr>
            </w:pPr>
          </w:p>
        </w:tc>
        <w:tc>
          <w:tcPr>
            <w:tcW w:w="585" w:type="pct"/>
          </w:tcPr>
          <w:p w14:paraId="77B08799">
            <w:pPr>
              <w:spacing w:line="440" w:lineRule="exact"/>
              <w:jc w:val="center"/>
              <w:rPr>
                <w:szCs w:val="21"/>
              </w:rPr>
            </w:pPr>
          </w:p>
        </w:tc>
        <w:tc>
          <w:tcPr>
            <w:tcW w:w="396" w:type="pct"/>
          </w:tcPr>
          <w:p w14:paraId="4A4EED05">
            <w:pPr>
              <w:spacing w:line="440" w:lineRule="exact"/>
              <w:jc w:val="center"/>
              <w:rPr>
                <w:szCs w:val="21"/>
              </w:rPr>
            </w:pPr>
          </w:p>
        </w:tc>
        <w:tc>
          <w:tcPr>
            <w:tcW w:w="435" w:type="pct"/>
          </w:tcPr>
          <w:p w14:paraId="50E7BD25">
            <w:pPr>
              <w:spacing w:line="440" w:lineRule="exact"/>
              <w:jc w:val="center"/>
              <w:rPr>
                <w:szCs w:val="21"/>
              </w:rPr>
            </w:pPr>
          </w:p>
        </w:tc>
        <w:tc>
          <w:tcPr>
            <w:tcW w:w="715" w:type="pct"/>
          </w:tcPr>
          <w:p w14:paraId="65501698">
            <w:pPr>
              <w:spacing w:line="440" w:lineRule="exact"/>
              <w:jc w:val="center"/>
              <w:rPr>
                <w:szCs w:val="21"/>
              </w:rPr>
            </w:pPr>
          </w:p>
        </w:tc>
        <w:tc>
          <w:tcPr>
            <w:tcW w:w="976" w:type="pct"/>
          </w:tcPr>
          <w:p w14:paraId="4C7FC379">
            <w:pPr>
              <w:spacing w:line="440" w:lineRule="exact"/>
              <w:jc w:val="center"/>
              <w:rPr>
                <w:szCs w:val="21"/>
              </w:rPr>
            </w:pPr>
          </w:p>
        </w:tc>
        <w:tc>
          <w:tcPr>
            <w:tcW w:w="406" w:type="pct"/>
          </w:tcPr>
          <w:p w14:paraId="5C7AD544">
            <w:pPr>
              <w:spacing w:line="440" w:lineRule="exact"/>
              <w:jc w:val="center"/>
              <w:rPr>
                <w:szCs w:val="21"/>
              </w:rPr>
            </w:pPr>
          </w:p>
        </w:tc>
      </w:tr>
      <w:tr w14:paraId="5427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192C5171">
            <w:pPr>
              <w:spacing w:line="440" w:lineRule="exact"/>
              <w:jc w:val="center"/>
              <w:rPr>
                <w:szCs w:val="21"/>
              </w:rPr>
            </w:pPr>
          </w:p>
        </w:tc>
        <w:tc>
          <w:tcPr>
            <w:tcW w:w="641" w:type="pct"/>
          </w:tcPr>
          <w:p w14:paraId="543D106D">
            <w:pPr>
              <w:spacing w:line="440" w:lineRule="exact"/>
              <w:jc w:val="center"/>
              <w:rPr>
                <w:szCs w:val="21"/>
              </w:rPr>
            </w:pPr>
          </w:p>
        </w:tc>
        <w:tc>
          <w:tcPr>
            <w:tcW w:w="448" w:type="pct"/>
          </w:tcPr>
          <w:p w14:paraId="45ABFE2A">
            <w:pPr>
              <w:spacing w:line="440" w:lineRule="exact"/>
              <w:jc w:val="center"/>
              <w:rPr>
                <w:szCs w:val="21"/>
              </w:rPr>
            </w:pPr>
          </w:p>
        </w:tc>
        <w:tc>
          <w:tcPr>
            <w:tcW w:w="585" w:type="pct"/>
          </w:tcPr>
          <w:p w14:paraId="72425F8E">
            <w:pPr>
              <w:spacing w:line="440" w:lineRule="exact"/>
              <w:jc w:val="center"/>
              <w:rPr>
                <w:szCs w:val="21"/>
              </w:rPr>
            </w:pPr>
          </w:p>
        </w:tc>
        <w:tc>
          <w:tcPr>
            <w:tcW w:w="396" w:type="pct"/>
          </w:tcPr>
          <w:p w14:paraId="7758C3AB">
            <w:pPr>
              <w:spacing w:line="440" w:lineRule="exact"/>
              <w:jc w:val="center"/>
              <w:rPr>
                <w:szCs w:val="21"/>
              </w:rPr>
            </w:pPr>
          </w:p>
        </w:tc>
        <w:tc>
          <w:tcPr>
            <w:tcW w:w="435" w:type="pct"/>
          </w:tcPr>
          <w:p w14:paraId="23576558">
            <w:pPr>
              <w:spacing w:line="440" w:lineRule="exact"/>
              <w:jc w:val="center"/>
              <w:rPr>
                <w:szCs w:val="21"/>
              </w:rPr>
            </w:pPr>
          </w:p>
        </w:tc>
        <w:tc>
          <w:tcPr>
            <w:tcW w:w="715" w:type="pct"/>
          </w:tcPr>
          <w:p w14:paraId="6AD79BEF">
            <w:pPr>
              <w:spacing w:line="440" w:lineRule="exact"/>
              <w:jc w:val="center"/>
              <w:rPr>
                <w:szCs w:val="21"/>
              </w:rPr>
            </w:pPr>
          </w:p>
        </w:tc>
        <w:tc>
          <w:tcPr>
            <w:tcW w:w="976" w:type="pct"/>
          </w:tcPr>
          <w:p w14:paraId="6C861E27">
            <w:pPr>
              <w:spacing w:line="440" w:lineRule="exact"/>
              <w:jc w:val="center"/>
              <w:rPr>
                <w:szCs w:val="21"/>
              </w:rPr>
            </w:pPr>
          </w:p>
        </w:tc>
        <w:tc>
          <w:tcPr>
            <w:tcW w:w="406" w:type="pct"/>
          </w:tcPr>
          <w:p w14:paraId="703FA198">
            <w:pPr>
              <w:spacing w:line="440" w:lineRule="exact"/>
              <w:jc w:val="center"/>
              <w:rPr>
                <w:szCs w:val="21"/>
              </w:rPr>
            </w:pPr>
          </w:p>
        </w:tc>
      </w:tr>
      <w:tr w14:paraId="4892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01B23266">
            <w:pPr>
              <w:spacing w:line="440" w:lineRule="exact"/>
              <w:jc w:val="center"/>
              <w:rPr>
                <w:szCs w:val="21"/>
              </w:rPr>
            </w:pPr>
          </w:p>
        </w:tc>
        <w:tc>
          <w:tcPr>
            <w:tcW w:w="641" w:type="pct"/>
          </w:tcPr>
          <w:p w14:paraId="2C44275B">
            <w:pPr>
              <w:spacing w:line="440" w:lineRule="exact"/>
              <w:jc w:val="center"/>
              <w:rPr>
                <w:szCs w:val="21"/>
              </w:rPr>
            </w:pPr>
          </w:p>
        </w:tc>
        <w:tc>
          <w:tcPr>
            <w:tcW w:w="448" w:type="pct"/>
          </w:tcPr>
          <w:p w14:paraId="4DA69FA8">
            <w:pPr>
              <w:spacing w:line="440" w:lineRule="exact"/>
              <w:jc w:val="center"/>
              <w:rPr>
                <w:szCs w:val="21"/>
              </w:rPr>
            </w:pPr>
          </w:p>
        </w:tc>
        <w:tc>
          <w:tcPr>
            <w:tcW w:w="585" w:type="pct"/>
          </w:tcPr>
          <w:p w14:paraId="0C47D975">
            <w:pPr>
              <w:spacing w:line="440" w:lineRule="exact"/>
              <w:jc w:val="center"/>
              <w:rPr>
                <w:szCs w:val="21"/>
              </w:rPr>
            </w:pPr>
          </w:p>
        </w:tc>
        <w:tc>
          <w:tcPr>
            <w:tcW w:w="396" w:type="pct"/>
          </w:tcPr>
          <w:p w14:paraId="3B6E26C9">
            <w:pPr>
              <w:spacing w:line="440" w:lineRule="exact"/>
              <w:jc w:val="center"/>
              <w:rPr>
                <w:szCs w:val="21"/>
              </w:rPr>
            </w:pPr>
          </w:p>
        </w:tc>
        <w:tc>
          <w:tcPr>
            <w:tcW w:w="435" w:type="pct"/>
          </w:tcPr>
          <w:p w14:paraId="0BD2B93A">
            <w:pPr>
              <w:spacing w:line="440" w:lineRule="exact"/>
              <w:jc w:val="center"/>
              <w:rPr>
                <w:szCs w:val="21"/>
              </w:rPr>
            </w:pPr>
          </w:p>
        </w:tc>
        <w:tc>
          <w:tcPr>
            <w:tcW w:w="715" w:type="pct"/>
          </w:tcPr>
          <w:p w14:paraId="2E188F22">
            <w:pPr>
              <w:spacing w:line="440" w:lineRule="exact"/>
              <w:jc w:val="center"/>
              <w:rPr>
                <w:szCs w:val="21"/>
              </w:rPr>
            </w:pPr>
          </w:p>
        </w:tc>
        <w:tc>
          <w:tcPr>
            <w:tcW w:w="976" w:type="pct"/>
          </w:tcPr>
          <w:p w14:paraId="7F37D381">
            <w:pPr>
              <w:spacing w:line="440" w:lineRule="exact"/>
              <w:jc w:val="center"/>
              <w:rPr>
                <w:szCs w:val="21"/>
              </w:rPr>
            </w:pPr>
          </w:p>
        </w:tc>
        <w:tc>
          <w:tcPr>
            <w:tcW w:w="406" w:type="pct"/>
          </w:tcPr>
          <w:p w14:paraId="1BB9F8FF">
            <w:pPr>
              <w:spacing w:line="440" w:lineRule="exact"/>
              <w:jc w:val="center"/>
              <w:rPr>
                <w:szCs w:val="21"/>
              </w:rPr>
            </w:pPr>
          </w:p>
        </w:tc>
      </w:tr>
      <w:tr w14:paraId="280C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2661CD73">
            <w:pPr>
              <w:spacing w:line="440" w:lineRule="exact"/>
              <w:jc w:val="center"/>
              <w:rPr>
                <w:szCs w:val="21"/>
              </w:rPr>
            </w:pPr>
          </w:p>
        </w:tc>
        <w:tc>
          <w:tcPr>
            <w:tcW w:w="641" w:type="pct"/>
          </w:tcPr>
          <w:p w14:paraId="11136B67">
            <w:pPr>
              <w:spacing w:line="440" w:lineRule="exact"/>
              <w:jc w:val="center"/>
              <w:rPr>
                <w:szCs w:val="21"/>
              </w:rPr>
            </w:pPr>
          </w:p>
        </w:tc>
        <w:tc>
          <w:tcPr>
            <w:tcW w:w="448" w:type="pct"/>
          </w:tcPr>
          <w:p w14:paraId="310C11DB">
            <w:pPr>
              <w:spacing w:line="440" w:lineRule="exact"/>
              <w:jc w:val="center"/>
              <w:rPr>
                <w:szCs w:val="21"/>
              </w:rPr>
            </w:pPr>
          </w:p>
        </w:tc>
        <w:tc>
          <w:tcPr>
            <w:tcW w:w="585" w:type="pct"/>
          </w:tcPr>
          <w:p w14:paraId="3715C451">
            <w:pPr>
              <w:spacing w:line="440" w:lineRule="exact"/>
              <w:jc w:val="center"/>
              <w:rPr>
                <w:szCs w:val="21"/>
              </w:rPr>
            </w:pPr>
          </w:p>
        </w:tc>
        <w:tc>
          <w:tcPr>
            <w:tcW w:w="396" w:type="pct"/>
          </w:tcPr>
          <w:p w14:paraId="59193562">
            <w:pPr>
              <w:spacing w:line="440" w:lineRule="exact"/>
              <w:jc w:val="center"/>
              <w:rPr>
                <w:szCs w:val="21"/>
              </w:rPr>
            </w:pPr>
          </w:p>
        </w:tc>
        <w:tc>
          <w:tcPr>
            <w:tcW w:w="435" w:type="pct"/>
          </w:tcPr>
          <w:p w14:paraId="3721E843">
            <w:pPr>
              <w:spacing w:line="440" w:lineRule="exact"/>
              <w:jc w:val="center"/>
              <w:rPr>
                <w:szCs w:val="21"/>
              </w:rPr>
            </w:pPr>
          </w:p>
        </w:tc>
        <w:tc>
          <w:tcPr>
            <w:tcW w:w="715" w:type="pct"/>
          </w:tcPr>
          <w:p w14:paraId="2AD82F41">
            <w:pPr>
              <w:spacing w:line="440" w:lineRule="exact"/>
              <w:jc w:val="center"/>
              <w:rPr>
                <w:szCs w:val="21"/>
              </w:rPr>
            </w:pPr>
          </w:p>
        </w:tc>
        <w:tc>
          <w:tcPr>
            <w:tcW w:w="976" w:type="pct"/>
          </w:tcPr>
          <w:p w14:paraId="42998D15">
            <w:pPr>
              <w:spacing w:line="440" w:lineRule="exact"/>
              <w:jc w:val="center"/>
              <w:rPr>
                <w:szCs w:val="21"/>
              </w:rPr>
            </w:pPr>
          </w:p>
        </w:tc>
        <w:tc>
          <w:tcPr>
            <w:tcW w:w="406" w:type="pct"/>
          </w:tcPr>
          <w:p w14:paraId="17C62883">
            <w:pPr>
              <w:spacing w:line="440" w:lineRule="exact"/>
              <w:jc w:val="center"/>
              <w:rPr>
                <w:szCs w:val="21"/>
              </w:rPr>
            </w:pPr>
          </w:p>
        </w:tc>
      </w:tr>
      <w:tr w14:paraId="6D6D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11196062">
            <w:pPr>
              <w:spacing w:line="440" w:lineRule="exact"/>
              <w:jc w:val="center"/>
              <w:rPr>
                <w:szCs w:val="21"/>
              </w:rPr>
            </w:pPr>
          </w:p>
        </w:tc>
        <w:tc>
          <w:tcPr>
            <w:tcW w:w="641" w:type="pct"/>
          </w:tcPr>
          <w:p w14:paraId="15935AC2">
            <w:pPr>
              <w:spacing w:line="440" w:lineRule="exact"/>
              <w:jc w:val="center"/>
              <w:rPr>
                <w:szCs w:val="21"/>
              </w:rPr>
            </w:pPr>
          </w:p>
        </w:tc>
        <w:tc>
          <w:tcPr>
            <w:tcW w:w="448" w:type="pct"/>
          </w:tcPr>
          <w:p w14:paraId="510D7F12">
            <w:pPr>
              <w:spacing w:line="440" w:lineRule="exact"/>
              <w:jc w:val="center"/>
              <w:rPr>
                <w:szCs w:val="21"/>
              </w:rPr>
            </w:pPr>
          </w:p>
        </w:tc>
        <w:tc>
          <w:tcPr>
            <w:tcW w:w="585" w:type="pct"/>
          </w:tcPr>
          <w:p w14:paraId="0DD0B108">
            <w:pPr>
              <w:spacing w:line="440" w:lineRule="exact"/>
              <w:jc w:val="center"/>
              <w:rPr>
                <w:szCs w:val="21"/>
              </w:rPr>
            </w:pPr>
          </w:p>
        </w:tc>
        <w:tc>
          <w:tcPr>
            <w:tcW w:w="396" w:type="pct"/>
          </w:tcPr>
          <w:p w14:paraId="1A242B11">
            <w:pPr>
              <w:spacing w:line="440" w:lineRule="exact"/>
              <w:jc w:val="center"/>
              <w:rPr>
                <w:szCs w:val="21"/>
              </w:rPr>
            </w:pPr>
          </w:p>
        </w:tc>
        <w:tc>
          <w:tcPr>
            <w:tcW w:w="435" w:type="pct"/>
          </w:tcPr>
          <w:p w14:paraId="7894F6A0">
            <w:pPr>
              <w:spacing w:line="440" w:lineRule="exact"/>
              <w:jc w:val="center"/>
              <w:rPr>
                <w:szCs w:val="21"/>
              </w:rPr>
            </w:pPr>
          </w:p>
        </w:tc>
        <w:tc>
          <w:tcPr>
            <w:tcW w:w="715" w:type="pct"/>
          </w:tcPr>
          <w:p w14:paraId="05C654F6">
            <w:pPr>
              <w:spacing w:line="440" w:lineRule="exact"/>
              <w:jc w:val="center"/>
              <w:rPr>
                <w:szCs w:val="21"/>
              </w:rPr>
            </w:pPr>
          </w:p>
        </w:tc>
        <w:tc>
          <w:tcPr>
            <w:tcW w:w="976" w:type="pct"/>
          </w:tcPr>
          <w:p w14:paraId="24B60629">
            <w:pPr>
              <w:spacing w:line="440" w:lineRule="exact"/>
              <w:jc w:val="center"/>
              <w:rPr>
                <w:szCs w:val="21"/>
              </w:rPr>
            </w:pPr>
          </w:p>
        </w:tc>
        <w:tc>
          <w:tcPr>
            <w:tcW w:w="406" w:type="pct"/>
          </w:tcPr>
          <w:p w14:paraId="76170D7C">
            <w:pPr>
              <w:spacing w:line="440" w:lineRule="exact"/>
              <w:jc w:val="center"/>
              <w:rPr>
                <w:szCs w:val="21"/>
              </w:rPr>
            </w:pPr>
          </w:p>
        </w:tc>
      </w:tr>
      <w:tr w14:paraId="5061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159EFC28">
            <w:pPr>
              <w:spacing w:line="440" w:lineRule="exact"/>
              <w:jc w:val="center"/>
              <w:rPr>
                <w:szCs w:val="21"/>
              </w:rPr>
            </w:pPr>
          </w:p>
        </w:tc>
        <w:tc>
          <w:tcPr>
            <w:tcW w:w="641" w:type="pct"/>
          </w:tcPr>
          <w:p w14:paraId="0F3C36AB">
            <w:pPr>
              <w:spacing w:line="440" w:lineRule="exact"/>
              <w:jc w:val="center"/>
              <w:rPr>
                <w:szCs w:val="21"/>
              </w:rPr>
            </w:pPr>
          </w:p>
        </w:tc>
        <w:tc>
          <w:tcPr>
            <w:tcW w:w="448" w:type="pct"/>
          </w:tcPr>
          <w:p w14:paraId="1409F113">
            <w:pPr>
              <w:spacing w:line="440" w:lineRule="exact"/>
              <w:jc w:val="center"/>
              <w:rPr>
                <w:szCs w:val="21"/>
              </w:rPr>
            </w:pPr>
          </w:p>
        </w:tc>
        <w:tc>
          <w:tcPr>
            <w:tcW w:w="585" w:type="pct"/>
          </w:tcPr>
          <w:p w14:paraId="5C722D28">
            <w:pPr>
              <w:spacing w:line="440" w:lineRule="exact"/>
              <w:jc w:val="center"/>
              <w:rPr>
                <w:szCs w:val="21"/>
              </w:rPr>
            </w:pPr>
          </w:p>
        </w:tc>
        <w:tc>
          <w:tcPr>
            <w:tcW w:w="396" w:type="pct"/>
          </w:tcPr>
          <w:p w14:paraId="233B4DC5">
            <w:pPr>
              <w:spacing w:line="440" w:lineRule="exact"/>
              <w:jc w:val="center"/>
              <w:rPr>
                <w:szCs w:val="21"/>
              </w:rPr>
            </w:pPr>
          </w:p>
        </w:tc>
        <w:tc>
          <w:tcPr>
            <w:tcW w:w="435" w:type="pct"/>
          </w:tcPr>
          <w:p w14:paraId="35234A2C">
            <w:pPr>
              <w:spacing w:line="440" w:lineRule="exact"/>
              <w:jc w:val="center"/>
              <w:rPr>
                <w:szCs w:val="21"/>
              </w:rPr>
            </w:pPr>
          </w:p>
        </w:tc>
        <w:tc>
          <w:tcPr>
            <w:tcW w:w="715" w:type="pct"/>
          </w:tcPr>
          <w:p w14:paraId="25E13807">
            <w:pPr>
              <w:spacing w:line="440" w:lineRule="exact"/>
              <w:jc w:val="center"/>
              <w:rPr>
                <w:szCs w:val="21"/>
              </w:rPr>
            </w:pPr>
          </w:p>
        </w:tc>
        <w:tc>
          <w:tcPr>
            <w:tcW w:w="976" w:type="pct"/>
          </w:tcPr>
          <w:p w14:paraId="4C2F274E">
            <w:pPr>
              <w:spacing w:line="440" w:lineRule="exact"/>
              <w:jc w:val="center"/>
              <w:rPr>
                <w:szCs w:val="21"/>
              </w:rPr>
            </w:pPr>
          </w:p>
        </w:tc>
        <w:tc>
          <w:tcPr>
            <w:tcW w:w="406" w:type="pct"/>
          </w:tcPr>
          <w:p w14:paraId="4803AF1B">
            <w:pPr>
              <w:spacing w:line="440" w:lineRule="exact"/>
              <w:jc w:val="center"/>
              <w:rPr>
                <w:szCs w:val="21"/>
              </w:rPr>
            </w:pPr>
          </w:p>
        </w:tc>
      </w:tr>
      <w:tr w14:paraId="54DF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46CB8510">
            <w:pPr>
              <w:spacing w:line="440" w:lineRule="exact"/>
              <w:jc w:val="center"/>
              <w:rPr>
                <w:szCs w:val="21"/>
              </w:rPr>
            </w:pPr>
          </w:p>
        </w:tc>
        <w:tc>
          <w:tcPr>
            <w:tcW w:w="641" w:type="pct"/>
          </w:tcPr>
          <w:p w14:paraId="08BC8D0F">
            <w:pPr>
              <w:spacing w:line="440" w:lineRule="exact"/>
              <w:jc w:val="center"/>
              <w:rPr>
                <w:szCs w:val="21"/>
              </w:rPr>
            </w:pPr>
          </w:p>
        </w:tc>
        <w:tc>
          <w:tcPr>
            <w:tcW w:w="448" w:type="pct"/>
          </w:tcPr>
          <w:p w14:paraId="447C2E8C">
            <w:pPr>
              <w:spacing w:line="440" w:lineRule="exact"/>
              <w:jc w:val="center"/>
              <w:rPr>
                <w:szCs w:val="21"/>
              </w:rPr>
            </w:pPr>
          </w:p>
        </w:tc>
        <w:tc>
          <w:tcPr>
            <w:tcW w:w="585" w:type="pct"/>
          </w:tcPr>
          <w:p w14:paraId="6B12903E">
            <w:pPr>
              <w:spacing w:line="440" w:lineRule="exact"/>
              <w:jc w:val="center"/>
              <w:rPr>
                <w:szCs w:val="21"/>
              </w:rPr>
            </w:pPr>
          </w:p>
        </w:tc>
        <w:tc>
          <w:tcPr>
            <w:tcW w:w="396" w:type="pct"/>
          </w:tcPr>
          <w:p w14:paraId="42347D21">
            <w:pPr>
              <w:spacing w:line="440" w:lineRule="exact"/>
              <w:jc w:val="center"/>
              <w:rPr>
                <w:szCs w:val="21"/>
              </w:rPr>
            </w:pPr>
          </w:p>
        </w:tc>
        <w:tc>
          <w:tcPr>
            <w:tcW w:w="435" w:type="pct"/>
          </w:tcPr>
          <w:p w14:paraId="72B13653">
            <w:pPr>
              <w:spacing w:line="440" w:lineRule="exact"/>
              <w:jc w:val="center"/>
              <w:rPr>
                <w:szCs w:val="21"/>
              </w:rPr>
            </w:pPr>
          </w:p>
        </w:tc>
        <w:tc>
          <w:tcPr>
            <w:tcW w:w="715" w:type="pct"/>
          </w:tcPr>
          <w:p w14:paraId="137DF81B">
            <w:pPr>
              <w:spacing w:line="440" w:lineRule="exact"/>
              <w:jc w:val="center"/>
              <w:rPr>
                <w:szCs w:val="21"/>
              </w:rPr>
            </w:pPr>
          </w:p>
        </w:tc>
        <w:tc>
          <w:tcPr>
            <w:tcW w:w="976" w:type="pct"/>
          </w:tcPr>
          <w:p w14:paraId="62A3D14A">
            <w:pPr>
              <w:spacing w:line="440" w:lineRule="exact"/>
              <w:jc w:val="center"/>
              <w:rPr>
                <w:szCs w:val="21"/>
              </w:rPr>
            </w:pPr>
          </w:p>
        </w:tc>
        <w:tc>
          <w:tcPr>
            <w:tcW w:w="406" w:type="pct"/>
          </w:tcPr>
          <w:p w14:paraId="41A0E78A">
            <w:pPr>
              <w:spacing w:line="440" w:lineRule="exact"/>
              <w:jc w:val="center"/>
              <w:rPr>
                <w:szCs w:val="21"/>
              </w:rPr>
            </w:pPr>
          </w:p>
        </w:tc>
      </w:tr>
      <w:tr w14:paraId="4457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18E367CF">
            <w:pPr>
              <w:spacing w:line="440" w:lineRule="exact"/>
              <w:jc w:val="center"/>
              <w:rPr>
                <w:szCs w:val="21"/>
              </w:rPr>
            </w:pPr>
          </w:p>
        </w:tc>
        <w:tc>
          <w:tcPr>
            <w:tcW w:w="641" w:type="pct"/>
          </w:tcPr>
          <w:p w14:paraId="671222C6">
            <w:pPr>
              <w:spacing w:line="440" w:lineRule="exact"/>
              <w:jc w:val="center"/>
              <w:rPr>
                <w:szCs w:val="21"/>
              </w:rPr>
            </w:pPr>
          </w:p>
        </w:tc>
        <w:tc>
          <w:tcPr>
            <w:tcW w:w="448" w:type="pct"/>
          </w:tcPr>
          <w:p w14:paraId="3DCCF712">
            <w:pPr>
              <w:spacing w:line="440" w:lineRule="exact"/>
              <w:jc w:val="center"/>
              <w:rPr>
                <w:szCs w:val="21"/>
              </w:rPr>
            </w:pPr>
          </w:p>
        </w:tc>
        <w:tc>
          <w:tcPr>
            <w:tcW w:w="585" w:type="pct"/>
          </w:tcPr>
          <w:p w14:paraId="7B2F5204">
            <w:pPr>
              <w:spacing w:line="440" w:lineRule="exact"/>
              <w:jc w:val="center"/>
              <w:rPr>
                <w:szCs w:val="21"/>
              </w:rPr>
            </w:pPr>
          </w:p>
        </w:tc>
        <w:tc>
          <w:tcPr>
            <w:tcW w:w="396" w:type="pct"/>
          </w:tcPr>
          <w:p w14:paraId="616A538B">
            <w:pPr>
              <w:spacing w:line="440" w:lineRule="exact"/>
              <w:jc w:val="center"/>
              <w:rPr>
                <w:szCs w:val="21"/>
              </w:rPr>
            </w:pPr>
          </w:p>
        </w:tc>
        <w:tc>
          <w:tcPr>
            <w:tcW w:w="435" w:type="pct"/>
          </w:tcPr>
          <w:p w14:paraId="4713F182">
            <w:pPr>
              <w:spacing w:line="440" w:lineRule="exact"/>
              <w:jc w:val="center"/>
              <w:rPr>
                <w:szCs w:val="21"/>
              </w:rPr>
            </w:pPr>
          </w:p>
        </w:tc>
        <w:tc>
          <w:tcPr>
            <w:tcW w:w="715" w:type="pct"/>
          </w:tcPr>
          <w:p w14:paraId="6324E549">
            <w:pPr>
              <w:spacing w:line="440" w:lineRule="exact"/>
              <w:jc w:val="center"/>
              <w:rPr>
                <w:szCs w:val="21"/>
              </w:rPr>
            </w:pPr>
          </w:p>
        </w:tc>
        <w:tc>
          <w:tcPr>
            <w:tcW w:w="976" w:type="pct"/>
          </w:tcPr>
          <w:p w14:paraId="197D124A">
            <w:pPr>
              <w:spacing w:line="440" w:lineRule="exact"/>
              <w:jc w:val="center"/>
              <w:rPr>
                <w:szCs w:val="21"/>
              </w:rPr>
            </w:pPr>
          </w:p>
        </w:tc>
        <w:tc>
          <w:tcPr>
            <w:tcW w:w="406" w:type="pct"/>
          </w:tcPr>
          <w:p w14:paraId="6E336284">
            <w:pPr>
              <w:spacing w:line="440" w:lineRule="exact"/>
              <w:jc w:val="center"/>
              <w:rPr>
                <w:szCs w:val="21"/>
              </w:rPr>
            </w:pPr>
          </w:p>
        </w:tc>
      </w:tr>
      <w:tr w14:paraId="0A4B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tcPr>
          <w:p w14:paraId="6809E284">
            <w:pPr>
              <w:spacing w:line="440" w:lineRule="exact"/>
              <w:jc w:val="center"/>
              <w:rPr>
                <w:szCs w:val="21"/>
              </w:rPr>
            </w:pPr>
          </w:p>
        </w:tc>
        <w:tc>
          <w:tcPr>
            <w:tcW w:w="641" w:type="pct"/>
          </w:tcPr>
          <w:p w14:paraId="5E43D797">
            <w:pPr>
              <w:spacing w:line="440" w:lineRule="exact"/>
              <w:jc w:val="center"/>
              <w:rPr>
                <w:szCs w:val="21"/>
              </w:rPr>
            </w:pPr>
          </w:p>
        </w:tc>
        <w:tc>
          <w:tcPr>
            <w:tcW w:w="448" w:type="pct"/>
          </w:tcPr>
          <w:p w14:paraId="6BB29C70">
            <w:pPr>
              <w:spacing w:line="440" w:lineRule="exact"/>
              <w:jc w:val="center"/>
              <w:rPr>
                <w:szCs w:val="21"/>
              </w:rPr>
            </w:pPr>
          </w:p>
        </w:tc>
        <w:tc>
          <w:tcPr>
            <w:tcW w:w="585" w:type="pct"/>
          </w:tcPr>
          <w:p w14:paraId="3E2853B2">
            <w:pPr>
              <w:spacing w:line="440" w:lineRule="exact"/>
              <w:jc w:val="center"/>
              <w:rPr>
                <w:szCs w:val="21"/>
              </w:rPr>
            </w:pPr>
          </w:p>
        </w:tc>
        <w:tc>
          <w:tcPr>
            <w:tcW w:w="396" w:type="pct"/>
          </w:tcPr>
          <w:p w14:paraId="2C1FB9CB">
            <w:pPr>
              <w:spacing w:line="440" w:lineRule="exact"/>
              <w:jc w:val="center"/>
              <w:rPr>
                <w:szCs w:val="21"/>
              </w:rPr>
            </w:pPr>
          </w:p>
        </w:tc>
        <w:tc>
          <w:tcPr>
            <w:tcW w:w="435" w:type="pct"/>
          </w:tcPr>
          <w:p w14:paraId="58276A53">
            <w:pPr>
              <w:spacing w:line="440" w:lineRule="exact"/>
              <w:jc w:val="center"/>
              <w:rPr>
                <w:szCs w:val="21"/>
              </w:rPr>
            </w:pPr>
          </w:p>
        </w:tc>
        <w:tc>
          <w:tcPr>
            <w:tcW w:w="715" w:type="pct"/>
          </w:tcPr>
          <w:p w14:paraId="7B26DA39">
            <w:pPr>
              <w:spacing w:line="440" w:lineRule="exact"/>
              <w:jc w:val="center"/>
              <w:rPr>
                <w:szCs w:val="21"/>
              </w:rPr>
            </w:pPr>
          </w:p>
        </w:tc>
        <w:tc>
          <w:tcPr>
            <w:tcW w:w="976" w:type="pct"/>
          </w:tcPr>
          <w:p w14:paraId="1C8EC860">
            <w:pPr>
              <w:spacing w:line="440" w:lineRule="exact"/>
              <w:jc w:val="center"/>
              <w:rPr>
                <w:szCs w:val="21"/>
              </w:rPr>
            </w:pPr>
          </w:p>
        </w:tc>
        <w:tc>
          <w:tcPr>
            <w:tcW w:w="406" w:type="pct"/>
          </w:tcPr>
          <w:p w14:paraId="2CA9D488">
            <w:pPr>
              <w:spacing w:line="440" w:lineRule="exact"/>
              <w:jc w:val="center"/>
              <w:rPr>
                <w:szCs w:val="21"/>
              </w:rPr>
            </w:pPr>
          </w:p>
        </w:tc>
      </w:tr>
    </w:tbl>
    <w:p w14:paraId="0133E32E">
      <w:pPr>
        <w:spacing w:line="440" w:lineRule="exact"/>
        <w:jc w:val="center"/>
      </w:pPr>
      <w:bookmarkStart w:id="1732" w:name="_Toc144974872"/>
      <w:bookmarkStart w:id="1733" w:name="_Toc179632824"/>
      <w:bookmarkStart w:id="1734" w:name="_Toc152042593"/>
      <w:bookmarkStart w:id="1735" w:name="_Toc152045804"/>
    </w:p>
    <w:p w14:paraId="3E9EFF61">
      <w:pPr>
        <w:spacing w:line="440" w:lineRule="exact"/>
      </w:pPr>
    </w:p>
    <w:p w14:paraId="74B7F165">
      <w:pPr>
        <w:pStyle w:val="4"/>
      </w:pPr>
      <w:bookmarkStart w:id="1736" w:name="_Toc17203"/>
      <w:bookmarkStart w:id="1737" w:name="_Toc1260308379"/>
      <w:bookmarkStart w:id="1738" w:name="_Toc411545917"/>
      <w:bookmarkStart w:id="1739" w:name="_Toc1794"/>
      <w:bookmarkStart w:id="1740" w:name="_Toc300835231"/>
      <w:bookmarkStart w:id="1741" w:name="_Toc17132"/>
      <w:bookmarkStart w:id="1742" w:name="_Toc30123"/>
      <w:bookmarkStart w:id="1743" w:name="_Toc1099588746"/>
      <w:bookmarkStart w:id="1744" w:name="_Toc1313852319"/>
      <w:bookmarkStart w:id="1745" w:name="_Toc966714925"/>
      <w:r>
        <w:t>（</w:t>
      </w:r>
      <w:r>
        <w:rPr>
          <w:rFonts w:hint="eastAsia"/>
        </w:rPr>
        <w:t>八</w:t>
      </w:r>
      <w:r>
        <w:t>）项目管理机构组成表</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14:paraId="4FB4AE18">
      <w:pPr>
        <w:spacing w:line="440" w:lineRule="exact"/>
        <w:jc w:val="center"/>
        <w:rPr>
          <w:rFonts w:eastAsia="黑体"/>
          <w:sz w:val="23"/>
          <w:szCs w:val="23"/>
        </w:rPr>
      </w:pP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789"/>
        <w:gridCol w:w="787"/>
        <w:gridCol w:w="1185"/>
        <w:gridCol w:w="787"/>
        <w:gridCol w:w="789"/>
        <w:gridCol w:w="787"/>
        <w:gridCol w:w="2772"/>
        <w:gridCol w:w="735"/>
      </w:tblGrid>
      <w:tr w14:paraId="5FCF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restart"/>
            <w:vAlign w:val="center"/>
          </w:tcPr>
          <w:p w14:paraId="6187B90A">
            <w:pPr>
              <w:spacing w:line="440" w:lineRule="exact"/>
              <w:jc w:val="center"/>
              <w:rPr>
                <w:szCs w:val="21"/>
              </w:rPr>
            </w:pPr>
            <w:r>
              <w:rPr>
                <w:szCs w:val="21"/>
              </w:rPr>
              <w:t>职务</w:t>
            </w:r>
          </w:p>
        </w:tc>
        <w:tc>
          <w:tcPr>
            <w:tcW w:w="422" w:type="pct"/>
            <w:vMerge w:val="restart"/>
            <w:vAlign w:val="center"/>
          </w:tcPr>
          <w:p w14:paraId="2ED2AB2C">
            <w:pPr>
              <w:spacing w:line="440" w:lineRule="exact"/>
              <w:jc w:val="center"/>
              <w:rPr>
                <w:szCs w:val="21"/>
              </w:rPr>
            </w:pPr>
            <w:r>
              <w:rPr>
                <w:szCs w:val="21"/>
              </w:rPr>
              <w:t>姓名</w:t>
            </w:r>
          </w:p>
        </w:tc>
        <w:tc>
          <w:tcPr>
            <w:tcW w:w="421" w:type="pct"/>
            <w:vMerge w:val="restart"/>
            <w:vAlign w:val="center"/>
          </w:tcPr>
          <w:p w14:paraId="62FD7818">
            <w:pPr>
              <w:spacing w:line="440" w:lineRule="exact"/>
              <w:jc w:val="center"/>
              <w:rPr>
                <w:szCs w:val="21"/>
              </w:rPr>
            </w:pPr>
            <w:r>
              <w:rPr>
                <w:szCs w:val="21"/>
              </w:rPr>
              <w:t>职称</w:t>
            </w:r>
          </w:p>
        </w:tc>
        <w:tc>
          <w:tcPr>
            <w:tcW w:w="3381" w:type="pct"/>
            <w:gridSpan w:val="5"/>
            <w:vAlign w:val="center"/>
          </w:tcPr>
          <w:p w14:paraId="30F52B01">
            <w:pPr>
              <w:spacing w:line="440" w:lineRule="exact"/>
              <w:jc w:val="center"/>
              <w:rPr>
                <w:szCs w:val="21"/>
              </w:rPr>
            </w:pPr>
            <w:r>
              <w:rPr>
                <w:szCs w:val="21"/>
              </w:rPr>
              <w:t>执业或职业资格证明</w:t>
            </w:r>
          </w:p>
        </w:tc>
        <w:tc>
          <w:tcPr>
            <w:tcW w:w="393" w:type="pct"/>
            <w:vAlign w:val="center"/>
          </w:tcPr>
          <w:p w14:paraId="487F899F">
            <w:pPr>
              <w:spacing w:line="440" w:lineRule="exact"/>
              <w:jc w:val="center"/>
              <w:rPr>
                <w:szCs w:val="21"/>
              </w:rPr>
            </w:pPr>
            <w:r>
              <w:rPr>
                <w:szCs w:val="21"/>
              </w:rPr>
              <w:t>备注</w:t>
            </w:r>
          </w:p>
        </w:tc>
      </w:tr>
      <w:tr w14:paraId="69B4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14:paraId="3726D031">
            <w:pPr>
              <w:spacing w:line="440" w:lineRule="exact"/>
              <w:jc w:val="center"/>
              <w:rPr>
                <w:szCs w:val="21"/>
              </w:rPr>
            </w:pPr>
          </w:p>
        </w:tc>
        <w:tc>
          <w:tcPr>
            <w:tcW w:w="422" w:type="pct"/>
            <w:vMerge w:val="continue"/>
            <w:vAlign w:val="center"/>
          </w:tcPr>
          <w:p w14:paraId="670DBD38">
            <w:pPr>
              <w:spacing w:line="440" w:lineRule="exact"/>
              <w:jc w:val="center"/>
              <w:rPr>
                <w:szCs w:val="21"/>
              </w:rPr>
            </w:pPr>
          </w:p>
        </w:tc>
        <w:tc>
          <w:tcPr>
            <w:tcW w:w="421" w:type="pct"/>
            <w:vMerge w:val="continue"/>
            <w:vAlign w:val="center"/>
          </w:tcPr>
          <w:p w14:paraId="1520E9E2">
            <w:pPr>
              <w:spacing w:line="440" w:lineRule="exact"/>
              <w:jc w:val="center"/>
              <w:rPr>
                <w:szCs w:val="21"/>
              </w:rPr>
            </w:pPr>
          </w:p>
        </w:tc>
        <w:tc>
          <w:tcPr>
            <w:tcW w:w="634" w:type="pct"/>
            <w:vAlign w:val="center"/>
          </w:tcPr>
          <w:p w14:paraId="2AB94318">
            <w:pPr>
              <w:spacing w:line="440" w:lineRule="exact"/>
              <w:jc w:val="center"/>
              <w:rPr>
                <w:szCs w:val="21"/>
              </w:rPr>
            </w:pPr>
            <w:r>
              <w:rPr>
                <w:szCs w:val="21"/>
              </w:rPr>
              <w:t>证书名称</w:t>
            </w:r>
          </w:p>
        </w:tc>
        <w:tc>
          <w:tcPr>
            <w:tcW w:w="421" w:type="pct"/>
            <w:vAlign w:val="center"/>
          </w:tcPr>
          <w:p w14:paraId="204FA7D8">
            <w:pPr>
              <w:spacing w:line="440" w:lineRule="exact"/>
              <w:jc w:val="center"/>
              <w:rPr>
                <w:szCs w:val="21"/>
              </w:rPr>
            </w:pPr>
            <w:r>
              <w:rPr>
                <w:szCs w:val="21"/>
              </w:rPr>
              <w:t>级别</w:t>
            </w:r>
          </w:p>
        </w:tc>
        <w:tc>
          <w:tcPr>
            <w:tcW w:w="422" w:type="pct"/>
            <w:vAlign w:val="center"/>
          </w:tcPr>
          <w:p w14:paraId="2AE6BED2">
            <w:pPr>
              <w:spacing w:line="440" w:lineRule="exact"/>
              <w:jc w:val="center"/>
              <w:rPr>
                <w:szCs w:val="21"/>
              </w:rPr>
            </w:pPr>
            <w:r>
              <w:rPr>
                <w:szCs w:val="21"/>
              </w:rPr>
              <w:t>证号</w:t>
            </w:r>
          </w:p>
        </w:tc>
        <w:tc>
          <w:tcPr>
            <w:tcW w:w="421" w:type="pct"/>
            <w:vAlign w:val="center"/>
          </w:tcPr>
          <w:p w14:paraId="71333E5A">
            <w:pPr>
              <w:spacing w:line="440" w:lineRule="exact"/>
              <w:jc w:val="center"/>
              <w:rPr>
                <w:szCs w:val="21"/>
              </w:rPr>
            </w:pPr>
            <w:r>
              <w:rPr>
                <w:szCs w:val="21"/>
              </w:rPr>
              <w:t>专业</w:t>
            </w:r>
          </w:p>
        </w:tc>
        <w:tc>
          <w:tcPr>
            <w:tcW w:w="1481" w:type="pct"/>
            <w:vAlign w:val="center"/>
          </w:tcPr>
          <w:p w14:paraId="55EBE826">
            <w:pPr>
              <w:spacing w:line="440" w:lineRule="exact"/>
              <w:jc w:val="center"/>
              <w:rPr>
                <w:szCs w:val="21"/>
              </w:rPr>
            </w:pPr>
            <w:r>
              <w:rPr>
                <w:szCs w:val="21"/>
              </w:rPr>
              <w:t>养老保险</w:t>
            </w:r>
          </w:p>
        </w:tc>
        <w:tc>
          <w:tcPr>
            <w:tcW w:w="393" w:type="pct"/>
            <w:vAlign w:val="center"/>
          </w:tcPr>
          <w:p w14:paraId="5635D18B">
            <w:pPr>
              <w:spacing w:line="440" w:lineRule="exact"/>
              <w:jc w:val="center"/>
              <w:rPr>
                <w:szCs w:val="21"/>
              </w:rPr>
            </w:pPr>
          </w:p>
        </w:tc>
      </w:tr>
      <w:tr w14:paraId="5541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54BFF57C">
            <w:pPr>
              <w:spacing w:line="440" w:lineRule="exact"/>
              <w:jc w:val="center"/>
              <w:rPr>
                <w:szCs w:val="21"/>
              </w:rPr>
            </w:pPr>
          </w:p>
        </w:tc>
        <w:tc>
          <w:tcPr>
            <w:tcW w:w="422" w:type="pct"/>
            <w:vAlign w:val="center"/>
          </w:tcPr>
          <w:p w14:paraId="63398025">
            <w:pPr>
              <w:spacing w:line="440" w:lineRule="exact"/>
              <w:jc w:val="center"/>
              <w:rPr>
                <w:szCs w:val="21"/>
              </w:rPr>
            </w:pPr>
          </w:p>
        </w:tc>
        <w:tc>
          <w:tcPr>
            <w:tcW w:w="421" w:type="pct"/>
            <w:vAlign w:val="center"/>
          </w:tcPr>
          <w:p w14:paraId="2FF5ED13">
            <w:pPr>
              <w:spacing w:line="440" w:lineRule="exact"/>
              <w:jc w:val="center"/>
              <w:rPr>
                <w:szCs w:val="21"/>
              </w:rPr>
            </w:pPr>
          </w:p>
        </w:tc>
        <w:tc>
          <w:tcPr>
            <w:tcW w:w="634" w:type="pct"/>
            <w:vAlign w:val="center"/>
          </w:tcPr>
          <w:p w14:paraId="0894BF62">
            <w:pPr>
              <w:spacing w:line="440" w:lineRule="exact"/>
              <w:jc w:val="center"/>
              <w:rPr>
                <w:szCs w:val="21"/>
              </w:rPr>
            </w:pPr>
          </w:p>
        </w:tc>
        <w:tc>
          <w:tcPr>
            <w:tcW w:w="421" w:type="pct"/>
            <w:vAlign w:val="center"/>
          </w:tcPr>
          <w:p w14:paraId="4D7EBF09">
            <w:pPr>
              <w:spacing w:line="440" w:lineRule="exact"/>
              <w:jc w:val="center"/>
              <w:rPr>
                <w:szCs w:val="21"/>
              </w:rPr>
            </w:pPr>
          </w:p>
        </w:tc>
        <w:tc>
          <w:tcPr>
            <w:tcW w:w="422" w:type="pct"/>
            <w:vAlign w:val="center"/>
          </w:tcPr>
          <w:p w14:paraId="12738B19">
            <w:pPr>
              <w:spacing w:line="440" w:lineRule="exact"/>
              <w:jc w:val="center"/>
              <w:rPr>
                <w:szCs w:val="21"/>
              </w:rPr>
            </w:pPr>
          </w:p>
        </w:tc>
        <w:tc>
          <w:tcPr>
            <w:tcW w:w="421" w:type="pct"/>
            <w:vAlign w:val="center"/>
          </w:tcPr>
          <w:p w14:paraId="75ABF4DA">
            <w:pPr>
              <w:spacing w:line="440" w:lineRule="exact"/>
              <w:jc w:val="center"/>
              <w:rPr>
                <w:szCs w:val="21"/>
              </w:rPr>
            </w:pPr>
          </w:p>
        </w:tc>
        <w:tc>
          <w:tcPr>
            <w:tcW w:w="1481" w:type="pct"/>
            <w:vAlign w:val="center"/>
          </w:tcPr>
          <w:p w14:paraId="60DD46EE">
            <w:pPr>
              <w:spacing w:line="440" w:lineRule="exact"/>
              <w:jc w:val="center"/>
              <w:rPr>
                <w:szCs w:val="21"/>
              </w:rPr>
            </w:pPr>
          </w:p>
        </w:tc>
        <w:tc>
          <w:tcPr>
            <w:tcW w:w="393" w:type="pct"/>
            <w:vAlign w:val="center"/>
          </w:tcPr>
          <w:p w14:paraId="23F6FC7E">
            <w:pPr>
              <w:spacing w:line="440" w:lineRule="exact"/>
              <w:jc w:val="center"/>
              <w:rPr>
                <w:szCs w:val="21"/>
              </w:rPr>
            </w:pPr>
          </w:p>
        </w:tc>
      </w:tr>
      <w:tr w14:paraId="1441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4176E576">
            <w:pPr>
              <w:spacing w:line="440" w:lineRule="exact"/>
              <w:jc w:val="center"/>
              <w:rPr>
                <w:szCs w:val="21"/>
              </w:rPr>
            </w:pPr>
          </w:p>
        </w:tc>
        <w:tc>
          <w:tcPr>
            <w:tcW w:w="422" w:type="pct"/>
          </w:tcPr>
          <w:p w14:paraId="094DBAAF">
            <w:pPr>
              <w:spacing w:line="440" w:lineRule="exact"/>
              <w:jc w:val="center"/>
              <w:rPr>
                <w:szCs w:val="21"/>
              </w:rPr>
            </w:pPr>
          </w:p>
        </w:tc>
        <w:tc>
          <w:tcPr>
            <w:tcW w:w="421" w:type="pct"/>
          </w:tcPr>
          <w:p w14:paraId="05FF84C0">
            <w:pPr>
              <w:spacing w:line="440" w:lineRule="exact"/>
              <w:jc w:val="center"/>
              <w:rPr>
                <w:szCs w:val="21"/>
              </w:rPr>
            </w:pPr>
          </w:p>
        </w:tc>
        <w:tc>
          <w:tcPr>
            <w:tcW w:w="634" w:type="pct"/>
          </w:tcPr>
          <w:p w14:paraId="36945D91">
            <w:pPr>
              <w:spacing w:line="440" w:lineRule="exact"/>
              <w:jc w:val="center"/>
              <w:rPr>
                <w:szCs w:val="21"/>
              </w:rPr>
            </w:pPr>
          </w:p>
        </w:tc>
        <w:tc>
          <w:tcPr>
            <w:tcW w:w="421" w:type="pct"/>
          </w:tcPr>
          <w:p w14:paraId="74D656C5">
            <w:pPr>
              <w:spacing w:line="440" w:lineRule="exact"/>
              <w:jc w:val="center"/>
              <w:rPr>
                <w:szCs w:val="21"/>
              </w:rPr>
            </w:pPr>
          </w:p>
        </w:tc>
        <w:tc>
          <w:tcPr>
            <w:tcW w:w="422" w:type="pct"/>
          </w:tcPr>
          <w:p w14:paraId="5DCBAE43">
            <w:pPr>
              <w:spacing w:line="440" w:lineRule="exact"/>
              <w:jc w:val="center"/>
              <w:rPr>
                <w:szCs w:val="21"/>
              </w:rPr>
            </w:pPr>
          </w:p>
        </w:tc>
        <w:tc>
          <w:tcPr>
            <w:tcW w:w="421" w:type="pct"/>
          </w:tcPr>
          <w:p w14:paraId="69E9335A">
            <w:pPr>
              <w:spacing w:line="440" w:lineRule="exact"/>
              <w:jc w:val="center"/>
              <w:rPr>
                <w:szCs w:val="21"/>
              </w:rPr>
            </w:pPr>
          </w:p>
        </w:tc>
        <w:tc>
          <w:tcPr>
            <w:tcW w:w="1481" w:type="pct"/>
          </w:tcPr>
          <w:p w14:paraId="3263FCEE">
            <w:pPr>
              <w:spacing w:line="440" w:lineRule="exact"/>
              <w:jc w:val="center"/>
              <w:rPr>
                <w:szCs w:val="21"/>
              </w:rPr>
            </w:pPr>
          </w:p>
        </w:tc>
        <w:tc>
          <w:tcPr>
            <w:tcW w:w="393" w:type="pct"/>
          </w:tcPr>
          <w:p w14:paraId="40EB0C41">
            <w:pPr>
              <w:spacing w:line="440" w:lineRule="exact"/>
              <w:jc w:val="center"/>
              <w:rPr>
                <w:szCs w:val="21"/>
              </w:rPr>
            </w:pPr>
          </w:p>
        </w:tc>
      </w:tr>
      <w:tr w14:paraId="1616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tcPr>
          <w:p w14:paraId="4105DC3C">
            <w:pPr>
              <w:spacing w:line="440" w:lineRule="exact"/>
              <w:jc w:val="center"/>
              <w:rPr>
                <w:szCs w:val="21"/>
              </w:rPr>
            </w:pPr>
          </w:p>
        </w:tc>
        <w:tc>
          <w:tcPr>
            <w:tcW w:w="422" w:type="pct"/>
          </w:tcPr>
          <w:p w14:paraId="18DECA28">
            <w:pPr>
              <w:spacing w:line="440" w:lineRule="exact"/>
              <w:jc w:val="center"/>
              <w:rPr>
                <w:szCs w:val="21"/>
              </w:rPr>
            </w:pPr>
          </w:p>
        </w:tc>
        <w:tc>
          <w:tcPr>
            <w:tcW w:w="421" w:type="pct"/>
          </w:tcPr>
          <w:p w14:paraId="35FE2AA3">
            <w:pPr>
              <w:spacing w:line="440" w:lineRule="exact"/>
              <w:jc w:val="center"/>
              <w:rPr>
                <w:szCs w:val="21"/>
              </w:rPr>
            </w:pPr>
          </w:p>
        </w:tc>
        <w:tc>
          <w:tcPr>
            <w:tcW w:w="634" w:type="pct"/>
          </w:tcPr>
          <w:p w14:paraId="72B67B57">
            <w:pPr>
              <w:spacing w:line="440" w:lineRule="exact"/>
              <w:jc w:val="center"/>
              <w:rPr>
                <w:szCs w:val="21"/>
              </w:rPr>
            </w:pPr>
          </w:p>
        </w:tc>
        <w:tc>
          <w:tcPr>
            <w:tcW w:w="421" w:type="pct"/>
          </w:tcPr>
          <w:p w14:paraId="5DA6A76C">
            <w:pPr>
              <w:spacing w:line="440" w:lineRule="exact"/>
              <w:jc w:val="center"/>
              <w:rPr>
                <w:szCs w:val="21"/>
              </w:rPr>
            </w:pPr>
          </w:p>
        </w:tc>
        <w:tc>
          <w:tcPr>
            <w:tcW w:w="422" w:type="pct"/>
          </w:tcPr>
          <w:p w14:paraId="5D71CCF3">
            <w:pPr>
              <w:spacing w:line="440" w:lineRule="exact"/>
              <w:jc w:val="center"/>
              <w:rPr>
                <w:szCs w:val="21"/>
              </w:rPr>
            </w:pPr>
          </w:p>
        </w:tc>
        <w:tc>
          <w:tcPr>
            <w:tcW w:w="421" w:type="pct"/>
          </w:tcPr>
          <w:p w14:paraId="71D063A3">
            <w:pPr>
              <w:spacing w:line="440" w:lineRule="exact"/>
              <w:jc w:val="center"/>
              <w:rPr>
                <w:szCs w:val="21"/>
              </w:rPr>
            </w:pPr>
          </w:p>
        </w:tc>
        <w:tc>
          <w:tcPr>
            <w:tcW w:w="1481" w:type="pct"/>
          </w:tcPr>
          <w:p w14:paraId="628B4A7D">
            <w:pPr>
              <w:spacing w:line="440" w:lineRule="exact"/>
              <w:jc w:val="center"/>
              <w:rPr>
                <w:szCs w:val="21"/>
              </w:rPr>
            </w:pPr>
          </w:p>
        </w:tc>
        <w:tc>
          <w:tcPr>
            <w:tcW w:w="393" w:type="pct"/>
          </w:tcPr>
          <w:p w14:paraId="14B59B5E">
            <w:pPr>
              <w:spacing w:line="440" w:lineRule="exact"/>
              <w:jc w:val="center"/>
              <w:rPr>
                <w:szCs w:val="21"/>
              </w:rPr>
            </w:pPr>
          </w:p>
        </w:tc>
      </w:tr>
      <w:tr w14:paraId="41AA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6AACCD6C">
            <w:pPr>
              <w:spacing w:line="440" w:lineRule="exact"/>
              <w:jc w:val="center"/>
              <w:rPr>
                <w:szCs w:val="21"/>
              </w:rPr>
            </w:pPr>
          </w:p>
        </w:tc>
        <w:tc>
          <w:tcPr>
            <w:tcW w:w="422" w:type="pct"/>
          </w:tcPr>
          <w:p w14:paraId="02519196">
            <w:pPr>
              <w:spacing w:line="440" w:lineRule="exact"/>
              <w:jc w:val="center"/>
              <w:rPr>
                <w:szCs w:val="21"/>
              </w:rPr>
            </w:pPr>
          </w:p>
        </w:tc>
        <w:tc>
          <w:tcPr>
            <w:tcW w:w="421" w:type="pct"/>
          </w:tcPr>
          <w:p w14:paraId="0E4AE9CF">
            <w:pPr>
              <w:spacing w:line="440" w:lineRule="exact"/>
              <w:jc w:val="center"/>
              <w:rPr>
                <w:szCs w:val="21"/>
              </w:rPr>
            </w:pPr>
          </w:p>
        </w:tc>
        <w:tc>
          <w:tcPr>
            <w:tcW w:w="634" w:type="pct"/>
          </w:tcPr>
          <w:p w14:paraId="6AF85429">
            <w:pPr>
              <w:spacing w:line="440" w:lineRule="exact"/>
              <w:jc w:val="center"/>
              <w:rPr>
                <w:szCs w:val="21"/>
              </w:rPr>
            </w:pPr>
          </w:p>
        </w:tc>
        <w:tc>
          <w:tcPr>
            <w:tcW w:w="421" w:type="pct"/>
          </w:tcPr>
          <w:p w14:paraId="53C18EF2">
            <w:pPr>
              <w:spacing w:line="440" w:lineRule="exact"/>
              <w:jc w:val="center"/>
              <w:rPr>
                <w:szCs w:val="21"/>
              </w:rPr>
            </w:pPr>
          </w:p>
        </w:tc>
        <w:tc>
          <w:tcPr>
            <w:tcW w:w="422" w:type="pct"/>
          </w:tcPr>
          <w:p w14:paraId="4395C30A">
            <w:pPr>
              <w:spacing w:line="440" w:lineRule="exact"/>
              <w:jc w:val="center"/>
              <w:rPr>
                <w:szCs w:val="21"/>
              </w:rPr>
            </w:pPr>
          </w:p>
        </w:tc>
        <w:tc>
          <w:tcPr>
            <w:tcW w:w="421" w:type="pct"/>
          </w:tcPr>
          <w:p w14:paraId="63682A67">
            <w:pPr>
              <w:spacing w:line="440" w:lineRule="exact"/>
              <w:jc w:val="center"/>
              <w:rPr>
                <w:szCs w:val="21"/>
              </w:rPr>
            </w:pPr>
          </w:p>
        </w:tc>
        <w:tc>
          <w:tcPr>
            <w:tcW w:w="1481" w:type="pct"/>
          </w:tcPr>
          <w:p w14:paraId="2E2F8E1B">
            <w:pPr>
              <w:spacing w:line="440" w:lineRule="exact"/>
              <w:jc w:val="center"/>
              <w:rPr>
                <w:szCs w:val="21"/>
              </w:rPr>
            </w:pPr>
          </w:p>
        </w:tc>
        <w:tc>
          <w:tcPr>
            <w:tcW w:w="393" w:type="pct"/>
          </w:tcPr>
          <w:p w14:paraId="716B6FBB">
            <w:pPr>
              <w:spacing w:line="440" w:lineRule="exact"/>
              <w:jc w:val="center"/>
              <w:rPr>
                <w:szCs w:val="21"/>
              </w:rPr>
            </w:pPr>
          </w:p>
        </w:tc>
      </w:tr>
      <w:tr w14:paraId="3A21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3EA06BAB">
            <w:pPr>
              <w:spacing w:line="440" w:lineRule="exact"/>
              <w:jc w:val="center"/>
              <w:rPr>
                <w:szCs w:val="21"/>
              </w:rPr>
            </w:pPr>
          </w:p>
        </w:tc>
        <w:tc>
          <w:tcPr>
            <w:tcW w:w="422" w:type="pct"/>
          </w:tcPr>
          <w:p w14:paraId="2B4F657A">
            <w:pPr>
              <w:spacing w:line="440" w:lineRule="exact"/>
              <w:jc w:val="center"/>
              <w:rPr>
                <w:szCs w:val="21"/>
              </w:rPr>
            </w:pPr>
          </w:p>
        </w:tc>
        <w:tc>
          <w:tcPr>
            <w:tcW w:w="421" w:type="pct"/>
          </w:tcPr>
          <w:p w14:paraId="1FF4B172">
            <w:pPr>
              <w:spacing w:line="440" w:lineRule="exact"/>
              <w:jc w:val="center"/>
              <w:rPr>
                <w:szCs w:val="21"/>
              </w:rPr>
            </w:pPr>
          </w:p>
        </w:tc>
        <w:tc>
          <w:tcPr>
            <w:tcW w:w="634" w:type="pct"/>
          </w:tcPr>
          <w:p w14:paraId="094817C4">
            <w:pPr>
              <w:spacing w:line="440" w:lineRule="exact"/>
              <w:jc w:val="center"/>
              <w:rPr>
                <w:szCs w:val="21"/>
              </w:rPr>
            </w:pPr>
          </w:p>
        </w:tc>
        <w:tc>
          <w:tcPr>
            <w:tcW w:w="421" w:type="pct"/>
          </w:tcPr>
          <w:p w14:paraId="2DC47A45">
            <w:pPr>
              <w:spacing w:line="440" w:lineRule="exact"/>
              <w:jc w:val="center"/>
              <w:rPr>
                <w:szCs w:val="21"/>
              </w:rPr>
            </w:pPr>
          </w:p>
        </w:tc>
        <w:tc>
          <w:tcPr>
            <w:tcW w:w="422" w:type="pct"/>
          </w:tcPr>
          <w:p w14:paraId="65936827">
            <w:pPr>
              <w:spacing w:line="440" w:lineRule="exact"/>
              <w:jc w:val="center"/>
              <w:rPr>
                <w:szCs w:val="21"/>
              </w:rPr>
            </w:pPr>
          </w:p>
        </w:tc>
        <w:tc>
          <w:tcPr>
            <w:tcW w:w="421" w:type="pct"/>
          </w:tcPr>
          <w:p w14:paraId="630F9E1F">
            <w:pPr>
              <w:spacing w:line="440" w:lineRule="exact"/>
              <w:jc w:val="center"/>
              <w:rPr>
                <w:szCs w:val="21"/>
              </w:rPr>
            </w:pPr>
          </w:p>
        </w:tc>
        <w:tc>
          <w:tcPr>
            <w:tcW w:w="1481" w:type="pct"/>
          </w:tcPr>
          <w:p w14:paraId="6931F210">
            <w:pPr>
              <w:spacing w:line="440" w:lineRule="exact"/>
              <w:jc w:val="center"/>
              <w:rPr>
                <w:szCs w:val="21"/>
              </w:rPr>
            </w:pPr>
          </w:p>
        </w:tc>
        <w:tc>
          <w:tcPr>
            <w:tcW w:w="393" w:type="pct"/>
          </w:tcPr>
          <w:p w14:paraId="3C2031BF">
            <w:pPr>
              <w:spacing w:line="440" w:lineRule="exact"/>
              <w:jc w:val="center"/>
              <w:rPr>
                <w:szCs w:val="21"/>
              </w:rPr>
            </w:pPr>
          </w:p>
        </w:tc>
      </w:tr>
      <w:tr w14:paraId="2C7B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26233830">
            <w:pPr>
              <w:spacing w:line="440" w:lineRule="exact"/>
              <w:jc w:val="center"/>
              <w:rPr>
                <w:szCs w:val="21"/>
              </w:rPr>
            </w:pPr>
          </w:p>
        </w:tc>
        <w:tc>
          <w:tcPr>
            <w:tcW w:w="422" w:type="pct"/>
          </w:tcPr>
          <w:p w14:paraId="302F59C3">
            <w:pPr>
              <w:spacing w:line="440" w:lineRule="exact"/>
              <w:jc w:val="center"/>
              <w:rPr>
                <w:szCs w:val="21"/>
              </w:rPr>
            </w:pPr>
          </w:p>
        </w:tc>
        <w:tc>
          <w:tcPr>
            <w:tcW w:w="421" w:type="pct"/>
          </w:tcPr>
          <w:p w14:paraId="23935CE4">
            <w:pPr>
              <w:spacing w:line="440" w:lineRule="exact"/>
              <w:jc w:val="center"/>
              <w:rPr>
                <w:szCs w:val="21"/>
              </w:rPr>
            </w:pPr>
          </w:p>
        </w:tc>
        <w:tc>
          <w:tcPr>
            <w:tcW w:w="634" w:type="pct"/>
          </w:tcPr>
          <w:p w14:paraId="675F6281">
            <w:pPr>
              <w:spacing w:line="440" w:lineRule="exact"/>
              <w:jc w:val="center"/>
              <w:rPr>
                <w:szCs w:val="21"/>
              </w:rPr>
            </w:pPr>
          </w:p>
        </w:tc>
        <w:tc>
          <w:tcPr>
            <w:tcW w:w="421" w:type="pct"/>
          </w:tcPr>
          <w:p w14:paraId="5152DA3C">
            <w:pPr>
              <w:spacing w:line="440" w:lineRule="exact"/>
              <w:jc w:val="center"/>
              <w:rPr>
                <w:szCs w:val="21"/>
              </w:rPr>
            </w:pPr>
          </w:p>
        </w:tc>
        <w:tc>
          <w:tcPr>
            <w:tcW w:w="422" w:type="pct"/>
          </w:tcPr>
          <w:p w14:paraId="728B14CC">
            <w:pPr>
              <w:spacing w:line="440" w:lineRule="exact"/>
              <w:jc w:val="center"/>
              <w:rPr>
                <w:szCs w:val="21"/>
              </w:rPr>
            </w:pPr>
          </w:p>
        </w:tc>
        <w:tc>
          <w:tcPr>
            <w:tcW w:w="421" w:type="pct"/>
          </w:tcPr>
          <w:p w14:paraId="5CA9D09E">
            <w:pPr>
              <w:spacing w:line="440" w:lineRule="exact"/>
              <w:jc w:val="center"/>
              <w:rPr>
                <w:szCs w:val="21"/>
              </w:rPr>
            </w:pPr>
          </w:p>
        </w:tc>
        <w:tc>
          <w:tcPr>
            <w:tcW w:w="1481" w:type="pct"/>
          </w:tcPr>
          <w:p w14:paraId="79B516A3">
            <w:pPr>
              <w:spacing w:line="440" w:lineRule="exact"/>
              <w:jc w:val="center"/>
              <w:rPr>
                <w:szCs w:val="21"/>
              </w:rPr>
            </w:pPr>
          </w:p>
        </w:tc>
        <w:tc>
          <w:tcPr>
            <w:tcW w:w="393" w:type="pct"/>
          </w:tcPr>
          <w:p w14:paraId="333251DE">
            <w:pPr>
              <w:spacing w:line="440" w:lineRule="exact"/>
              <w:jc w:val="center"/>
              <w:rPr>
                <w:szCs w:val="21"/>
              </w:rPr>
            </w:pPr>
          </w:p>
        </w:tc>
      </w:tr>
      <w:tr w14:paraId="6AB0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19C895EA">
            <w:pPr>
              <w:spacing w:line="440" w:lineRule="exact"/>
              <w:jc w:val="center"/>
              <w:rPr>
                <w:szCs w:val="21"/>
              </w:rPr>
            </w:pPr>
          </w:p>
        </w:tc>
        <w:tc>
          <w:tcPr>
            <w:tcW w:w="422" w:type="pct"/>
          </w:tcPr>
          <w:p w14:paraId="3F2BEB54">
            <w:pPr>
              <w:spacing w:line="440" w:lineRule="exact"/>
              <w:jc w:val="center"/>
              <w:rPr>
                <w:szCs w:val="21"/>
              </w:rPr>
            </w:pPr>
          </w:p>
        </w:tc>
        <w:tc>
          <w:tcPr>
            <w:tcW w:w="421" w:type="pct"/>
          </w:tcPr>
          <w:p w14:paraId="12EFCDA2">
            <w:pPr>
              <w:spacing w:line="440" w:lineRule="exact"/>
              <w:jc w:val="center"/>
              <w:rPr>
                <w:szCs w:val="21"/>
              </w:rPr>
            </w:pPr>
          </w:p>
        </w:tc>
        <w:tc>
          <w:tcPr>
            <w:tcW w:w="634" w:type="pct"/>
          </w:tcPr>
          <w:p w14:paraId="14B08AB5">
            <w:pPr>
              <w:spacing w:line="440" w:lineRule="exact"/>
              <w:jc w:val="center"/>
              <w:rPr>
                <w:szCs w:val="21"/>
              </w:rPr>
            </w:pPr>
          </w:p>
        </w:tc>
        <w:tc>
          <w:tcPr>
            <w:tcW w:w="421" w:type="pct"/>
          </w:tcPr>
          <w:p w14:paraId="53C606D6">
            <w:pPr>
              <w:spacing w:line="440" w:lineRule="exact"/>
              <w:jc w:val="center"/>
              <w:rPr>
                <w:szCs w:val="21"/>
              </w:rPr>
            </w:pPr>
          </w:p>
        </w:tc>
        <w:tc>
          <w:tcPr>
            <w:tcW w:w="422" w:type="pct"/>
          </w:tcPr>
          <w:p w14:paraId="6F012BB6">
            <w:pPr>
              <w:spacing w:line="440" w:lineRule="exact"/>
              <w:jc w:val="center"/>
              <w:rPr>
                <w:szCs w:val="21"/>
              </w:rPr>
            </w:pPr>
          </w:p>
        </w:tc>
        <w:tc>
          <w:tcPr>
            <w:tcW w:w="421" w:type="pct"/>
          </w:tcPr>
          <w:p w14:paraId="1AF6DB82">
            <w:pPr>
              <w:spacing w:line="440" w:lineRule="exact"/>
              <w:jc w:val="center"/>
              <w:rPr>
                <w:szCs w:val="21"/>
              </w:rPr>
            </w:pPr>
          </w:p>
        </w:tc>
        <w:tc>
          <w:tcPr>
            <w:tcW w:w="1481" w:type="pct"/>
          </w:tcPr>
          <w:p w14:paraId="0B4FBD68">
            <w:pPr>
              <w:spacing w:line="440" w:lineRule="exact"/>
              <w:jc w:val="center"/>
              <w:rPr>
                <w:szCs w:val="21"/>
              </w:rPr>
            </w:pPr>
          </w:p>
        </w:tc>
        <w:tc>
          <w:tcPr>
            <w:tcW w:w="393" w:type="pct"/>
          </w:tcPr>
          <w:p w14:paraId="0D21F495">
            <w:pPr>
              <w:spacing w:line="440" w:lineRule="exact"/>
              <w:jc w:val="center"/>
              <w:rPr>
                <w:szCs w:val="21"/>
              </w:rPr>
            </w:pPr>
          </w:p>
        </w:tc>
      </w:tr>
      <w:tr w14:paraId="47F5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191B4F4F">
            <w:pPr>
              <w:spacing w:line="440" w:lineRule="exact"/>
              <w:jc w:val="center"/>
              <w:rPr>
                <w:szCs w:val="21"/>
              </w:rPr>
            </w:pPr>
          </w:p>
        </w:tc>
        <w:tc>
          <w:tcPr>
            <w:tcW w:w="422" w:type="pct"/>
          </w:tcPr>
          <w:p w14:paraId="47BE3D2D">
            <w:pPr>
              <w:spacing w:line="440" w:lineRule="exact"/>
              <w:jc w:val="center"/>
              <w:rPr>
                <w:szCs w:val="21"/>
              </w:rPr>
            </w:pPr>
          </w:p>
        </w:tc>
        <w:tc>
          <w:tcPr>
            <w:tcW w:w="421" w:type="pct"/>
          </w:tcPr>
          <w:p w14:paraId="683DB904">
            <w:pPr>
              <w:spacing w:line="440" w:lineRule="exact"/>
              <w:jc w:val="center"/>
              <w:rPr>
                <w:szCs w:val="21"/>
              </w:rPr>
            </w:pPr>
          </w:p>
        </w:tc>
        <w:tc>
          <w:tcPr>
            <w:tcW w:w="634" w:type="pct"/>
          </w:tcPr>
          <w:p w14:paraId="22EFCE35">
            <w:pPr>
              <w:spacing w:line="440" w:lineRule="exact"/>
              <w:jc w:val="center"/>
              <w:rPr>
                <w:szCs w:val="21"/>
              </w:rPr>
            </w:pPr>
          </w:p>
        </w:tc>
        <w:tc>
          <w:tcPr>
            <w:tcW w:w="421" w:type="pct"/>
          </w:tcPr>
          <w:p w14:paraId="64C6957A">
            <w:pPr>
              <w:spacing w:line="440" w:lineRule="exact"/>
              <w:jc w:val="center"/>
              <w:rPr>
                <w:szCs w:val="21"/>
              </w:rPr>
            </w:pPr>
          </w:p>
        </w:tc>
        <w:tc>
          <w:tcPr>
            <w:tcW w:w="422" w:type="pct"/>
          </w:tcPr>
          <w:p w14:paraId="31615B70">
            <w:pPr>
              <w:spacing w:line="440" w:lineRule="exact"/>
              <w:jc w:val="center"/>
              <w:rPr>
                <w:szCs w:val="21"/>
              </w:rPr>
            </w:pPr>
          </w:p>
        </w:tc>
        <w:tc>
          <w:tcPr>
            <w:tcW w:w="421" w:type="pct"/>
          </w:tcPr>
          <w:p w14:paraId="7EFDA3A9">
            <w:pPr>
              <w:spacing w:line="440" w:lineRule="exact"/>
              <w:jc w:val="center"/>
              <w:rPr>
                <w:szCs w:val="21"/>
              </w:rPr>
            </w:pPr>
          </w:p>
        </w:tc>
        <w:tc>
          <w:tcPr>
            <w:tcW w:w="1481" w:type="pct"/>
          </w:tcPr>
          <w:p w14:paraId="637C91A3">
            <w:pPr>
              <w:spacing w:line="440" w:lineRule="exact"/>
              <w:jc w:val="center"/>
              <w:rPr>
                <w:szCs w:val="21"/>
              </w:rPr>
            </w:pPr>
          </w:p>
        </w:tc>
        <w:tc>
          <w:tcPr>
            <w:tcW w:w="393" w:type="pct"/>
          </w:tcPr>
          <w:p w14:paraId="3CEC152C">
            <w:pPr>
              <w:spacing w:line="440" w:lineRule="exact"/>
              <w:jc w:val="center"/>
              <w:rPr>
                <w:szCs w:val="21"/>
              </w:rPr>
            </w:pPr>
          </w:p>
        </w:tc>
      </w:tr>
      <w:tr w14:paraId="345D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tcPr>
          <w:p w14:paraId="204A558B">
            <w:pPr>
              <w:spacing w:line="440" w:lineRule="exact"/>
              <w:jc w:val="center"/>
              <w:rPr>
                <w:szCs w:val="21"/>
              </w:rPr>
            </w:pPr>
          </w:p>
        </w:tc>
        <w:tc>
          <w:tcPr>
            <w:tcW w:w="422" w:type="pct"/>
          </w:tcPr>
          <w:p w14:paraId="5EC0697F">
            <w:pPr>
              <w:spacing w:line="440" w:lineRule="exact"/>
              <w:jc w:val="center"/>
              <w:rPr>
                <w:szCs w:val="21"/>
              </w:rPr>
            </w:pPr>
          </w:p>
        </w:tc>
        <w:tc>
          <w:tcPr>
            <w:tcW w:w="421" w:type="pct"/>
          </w:tcPr>
          <w:p w14:paraId="169C093A">
            <w:pPr>
              <w:spacing w:line="440" w:lineRule="exact"/>
              <w:jc w:val="center"/>
              <w:rPr>
                <w:szCs w:val="21"/>
              </w:rPr>
            </w:pPr>
          </w:p>
        </w:tc>
        <w:tc>
          <w:tcPr>
            <w:tcW w:w="634" w:type="pct"/>
          </w:tcPr>
          <w:p w14:paraId="7B1AB29C">
            <w:pPr>
              <w:spacing w:line="440" w:lineRule="exact"/>
              <w:jc w:val="center"/>
              <w:rPr>
                <w:szCs w:val="21"/>
              </w:rPr>
            </w:pPr>
          </w:p>
        </w:tc>
        <w:tc>
          <w:tcPr>
            <w:tcW w:w="421" w:type="pct"/>
          </w:tcPr>
          <w:p w14:paraId="4A4301E2">
            <w:pPr>
              <w:spacing w:line="440" w:lineRule="exact"/>
              <w:jc w:val="center"/>
              <w:rPr>
                <w:szCs w:val="21"/>
              </w:rPr>
            </w:pPr>
          </w:p>
        </w:tc>
        <w:tc>
          <w:tcPr>
            <w:tcW w:w="422" w:type="pct"/>
          </w:tcPr>
          <w:p w14:paraId="07AC14A5">
            <w:pPr>
              <w:spacing w:line="440" w:lineRule="exact"/>
              <w:jc w:val="center"/>
              <w:rPr>
                <w:szCs w:val="21"/>
              </w:rPr>
            </w:pPr>
          </w:p>
        </w:tc>
        <w:tc>
          <w:tcPr>
            <w:tcW w:w="421" w:type="pct"/>
          </w:tcPr>
          <w:p w14:paraId="6FA0B3BD">
            <w:pPr>
              <w:spacing w:line="440" w:lineRule="exact"/>
              <w:jc w:val="center"/>
              <w:rPr>
                <w:szCs w:val="21"/>
              </w:rPr>
            </w:pPr>
          </w:p>
        </w:tc>
        <w:tc>
          <w:tcPr>
            <w:tcW w:w="1481" w:type="pct"/>
          </w:tcPr>
          <w:p w14:paraId="031C438A">
            <w:pPr>
              <w:spacing w:line="440" w:lineRule="exact"/>
              <w:jc w:val="center"/>
              <w:rPr>
                <w:szCs w:val="21"/>
              </w:rPr>
            </w:pPr>
          </w:p>
        </w:tc>
        <w:tc>
          <w:tcPr>
            <w:tcW w:w="393" w:type="pct"/>
          </w:tcPr>
          <w:p w14:paraId="6E57AB92">
            <w:pPr>
              <w:spacing w:line="440" w:lineRule="exact"/>
              <w:jc w:val="center"/>
              <w:rPr>
                <w:szCs w:val="21"/>
              </w:rPr>
            </w:pPr>
          </w:p>
        </w:tc>
      </w:tr>
      <w:tr w14:paraId="03A3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1087C977">
            <w:pPr>
              <w:spacing w:line="440" w:lineRule="exact"/>
              <w:jc w:val="center"/>
              <w:rPr>
                <w:szCs w:val="21"/>
              </w:rPr>
            </w:pPr>
          </w:p>
        </w:tc>
        <w:tc>
          <w:tcPr>
            <w:tcW w:w="422" w:type="pct"/>
          </w:tcPr>
          <w:p w14:paraId="44488B89">
            <w:pPr>
              <w:spacing w:line="440" w:lineRule="exact"/>
              <w:jc w:val="center"/>
              <w:rPr>
                <w:szCs w:val="21"/>
              </w:rPr>
            </w:pPr>
          </w:p>
        </w:tc>
        <w:tc>
          <w:tcPr>
            <w:tcW w:w="421" w:type="pct"/>
          </w:tcPr>
          <w:p w14:paraId="2E1DCE2D">
            <w:pPr>
              <w:spacing w:line="440" w:lineRule="exact"/>
              <w:jc w:val="center"/>
              <w:rPr>
                <w:szCs w:val="21"/>
              </w:rPr>
            </w:pPr>
          </w:p>
        </w:tc>
        <w:tc>
          <w:tcPr>
            <w:tcW w:w="634" w:type="pct"/>
          </w:tcPr>
          <w:p w14:paraId="487B7228">
            <w:pPr>
              <w:spacing w:line="440" w:lineRule="exact"/>
              <w:jc w:val="center"/>
              <w:rPr>
                <w:szCs w:val="21"/>
              </w:rPr>
            </w:pPr>
          </w:p>
        </w:tc>
        <w:tc>
          <w:tcPr>
            <w:tcW w:w="421" w:type="pct"/>
          </w:tcPr>
          <w:p w14:paraId="42D75241">
            <w:pPr>
              <w:spacing w:line="440" w:lineRule="exact"/>
              <w:jc w:val="center"/>
              <w:rPr>
                <w:szCs w:val="21"/>
              </w:rPr>
            </w:pPr>
          </w:p>
        </w:tc>
        <w:tc>
          <w:tcPr>
            <w:tcW w:w="422" w:type="pct"/>
          </w:tcPr>
          <w:p w14:paraId="597B6CC4">
            <w:pPr>
              <w:spacing w:line="440" w:lineRule="exact"/>
              <w:jc w:val="center"/>
              <w:rPr>
                <w:szCs w:val="21"/>
              </w:rPr>
            </w:pPr>
          </w:p>
        </w:tc>
        <w:tc>
          <w:tcPr>
            <w:tcW w:w="421" w:type="pct"/>
          </w:tcPr>
          <w:p w14:paraId="6F087D48">
            <w:pPr>
              <w:spacing w:line="440" w:lineRule="exact"/>
              <w:jc w:val="center"/>
              <w:rPr>
                <w:szCs w:val="21"/>
              </w:rPr>
            </w:pPr>
          </w:p>
        </w:tc>
        <w:tc>
          <w:tcPr>
            <w:tcW w:w="1481" w:type="pct"/>
          </w:tcPr>
          <w:p w14:paraId="33BB2A71">
            <w:pPr>
              <w:spacing w:line="440" w:lineRule="exact"/>
              <w:jc w:val="center"/>
              <w:rPr>
                <w:szCs w:val="21"/>
              </w:rPr>
            </w:pPr>
          </w:p>
        </w:tc>
        <w:tc>
          <w:tcPr>
            <w:tcW w:w="393" w:type="pct"/>
          </w:tcPr>
          <w:p w14:paraId="2E58117C">
            <w:pPr>
              <w:spacing w:line="440" w:lineRule="exact"/>
              <w:jc w:val="center"/>
              <w:rPr>
                <w:szCs w:val="21"/>
              </w:rPr>
            </w:pPr>
          </w:p>
        </w:tc>
      </w:tr>
      <w:tr w14:paraId="1107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354FD445">
            <w:pPr>
              <w:spacing w:line="440" w:lineRule="exact"/>
              <w:jc w:val="center"/>
              <w:rPr>
                <w:szCs w:val="21"/>
              </w:rPr>
            </w:pPr>
          </w:p>
        </w:tc>
        <w:tc>
          <w:tcPr>
            <w:tcW w:w="422" w:type="pct"/>
          </w:tcPr>
          <w:p w14:paraId="528F23E5">
            <w:pPr>
              <w:spacing w:line="440" w:lineRule="exact"/>
              <w:jc w:val="center"/>
              <w:rPr>
                <w:szCs w:val="21"/>
              </w:rPr>
            </w:pPr>
          </w:p>
        </w:tc>
        <w:tc>
          <w:tcPr>
            <w:tcW w:w="421" w:type="pct"/>
          </w:tcPr>
          <w:p w14:paraId="5860F74F">
            <w:pPr>
              <w:spacing w:line="440" w:lineRule="exact"/>
              <w:jc w:val="center"/>
              <w:rPr>
                <w:szCs w:val="21"/>
              </w:rPr>
            </w:pPr>
          </w:p>
        </w:tc>
        <w:tc>
          <w:tcPr>
            <w:tcW w:w="634" w:type="pct"/>
          </w:tcPr>
          <w:p w14:paraId="1AFC79DA">
            <w:pPr>
              <w:spacing w:line="440" w:lineRule="exact"/>
              <w:jc w:val="center"/>
              <w:rPr>
                <w:szCs w:val="21"/>
              </w:rPr>
            </w:pPr>
          </w:p>
        </w:tc>
        <w:tc>
          <w:tcPr>
            <w:tcW w:w="421" w:type="pct"/>
          </w:tcPr>
          <w:p w14:paraId="62DB661A">
            <w:pPr>
              <w:spacing w:line="440" w:lineRule="exact"/>
              <w:jc w:val="center"/>
              <w:rPr>
                <w:szCs w:val="21"/>
              </w:rPr>
            </w:pPr>
          </w:p>
        </w:tc>
        <w:tc>
          <w:tcPr>
            <w:tcW w:w="422" w:type="pct"/>
          </w:tcPr>
          <w:p w14:paraId="15E8DF58">
            <w:pPr>
              <w:spacing w:line="440" w:lineRule="exact"/>
              <w:jc w:val="center"/>
              <w:rPr>
                <w:szCs w:val="21"/>
              </w:rPr>
            </w:pPr>
          </w:p>
        </w:tc>
        <w:tc>
          <w:tcPr>
            <w:tcW w:w="421" w:type="pct"/>
          </w:tcPr>
          <w:p w14:paraId="21CCFC07">
            <w:pPr>
              <w:spacing w:line="440" w:lineRule="exact"/>
              <w:jc w:val="center"/>
              <w:rPr>
                <w:szCs w:val="21"/>
              </w:rPr>
            </w:pPr>
          </w:p>
        </w:tc>
        <w:tc>
          <w:tcPr>
            <w:tcW w:w="1481" w:type="pct"/>
          </w:tcPr>
          <w:p w14:paraId="4FED4FD7">
            <w:pPr>
              <w:spacing w:line="440" w:lineRule="exact"/>
              <w:jc w:val="center"/>
              <w:rPr>
                <w:szCs w:val="21"/>
              </w:rPr>
            </w:pPr>
          </w:p>
        </w:tc>
        <w:tc>
          <w:tcPr>
            <w:tcW w:w="393" w:type="pct"/>
          </w:tcPr>
          <w:p w14:paraId="5E1CC6E4">
            <w:pPr>
              <w:spacing w:line="440" w:lineRule="exact"/>
              <w:jc w:val="center"/>
              <w:rPr>
                <w:szCs w:val="21"/>
              </w:rPr>
            </w:pPr>
          </w:p>
        </w:tc>
      </w:tr>
      <w:tr w14:paraId="3AB6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55869A0A">
            <w:pPr>
              <w:spacing w:line="440" w:lineRule="exact"/>
              <w:jc w:val="center"/>
              <w:rPr>
                <w:szCs w:val="21"/>
              </w:rPr>
            </w:pPr>
          </w:p>
        </w:tc>
        <w:tc>
          <w:tcPr>
            <w:tcW w:w="422" w:type="pct"/>
          </w:tcPr>
          <w:p w14:paraId="27D0499A">
            <w:pPr>
              <w:spacing w:line="440" w:lineRule="exact"/>
              <w:jc w:val="center"/>
              <w:rPr>
                <w:szCs w:val="21"/>
              </w:rPr>
            </w:pPr>
          </w:p>
        </w:tc>
        <w:tc>
          <w:tcPr>
            <w:tcW w:w="421" w:type="pct"/>
          </w:tcPr>
          <w:p w14:paraId="7CA455DC">
            <w:pPr>
              <w:spacing w:line="440" w:lineRule="exact"/>
              <w:jc w:val="center"/>
              <w:rPr>
                <w:szCs w:val="21"/>
              </w:rPr>
            </w:pPr>
          </w:p>
        </w:tc>
        <w:tc>
          <w:tcPr>
            <w:tcW w:w="634" w:type="pct"/>
          </w:tcPr>
          <w:p w14:paraId="477ECC9C">
            <w:pPr>
              <w:spacing w:line="440" w:lineRule="exact"/>
              <w:jc w:val="center"/>
              <w:rPr>
                <w:szCs w:val="21"/>
              </w:rPr>
            </w:pPr>
          </w:p>
        </w:tc>
        <w:tc>
          <w:tcPr>
            <w:tcW w:w="421" w:type="pct"/>
          </w:tcPr>
          <w:p w14:paraId="667C67E4">
            <w:pPr>
              <w:spacing w:line="440" w:lineRule="exact"/>
              <w:jc w:val="center"/>
              <w:rPr>
                <w:szCs w:val="21"/>
              </w:rPr>
            </w:pPr>
          </w:p>
        </w:tc>
        <w:tc>
          <w:tcPr>
            <w:tcW w:w="422" w:type="pct"/>
          </w:tcPr>
          <w:p w14:paraId="4DAA9342">
            <w:pPr>
              <w:spacing w:line="440" w:lineRule="exact"/>
              <w:jc w:val="center"/>
              <w:rPr>
                <w:szCs w:val="21"/>
              </w:rPr>
            </w:pPr>
          </w:p>
        </w:tc>
        <w:tc>
          <w:tcPr>
            <w:tcW w:w="421" w:type="pct"/>
          </w:tcPr>
          <w:p w14:paraId="23E0275D">
            <w:pPr>
              <w:spacing w:line="440" w:lineRule="exact"/>
              <w:jc w:val="center"/>
              <w:rPr>
                <w:szCs w:val="21"/>
              </w:rPr>
            </w:pPr>
          </w:p>
        </w:tc>
        <w:tc>
          <w:tcPr>
            <w:tcW w:w="1481" w:type="pct"/>
          </w:tcPr>
          <w:p w14:paraId="6952F333">
            <w:pPr>
              <w:spacing w:line="440" w:lineRule="exact"/>
              <w:jc w:val="center"/>
              <w:rPr>
                <w:szCs w:val="21"/>
              </w:rPr>
            </w:pPr>
          </w:p>
        </w:tc>
        <w:tc>
          <w:tcPr>
            <w:tcW w:w="393" w:type="pct"/>
          </w:tcPr>
          <w:p w14:paraId="2E48D241">
            <w:pPr>
              <w:spacing w:line="440" w:lineRule="exact"/>
              <w:jc w:val="center"/>
              <w:rPr>
                <w:szCs w:val="21"/>
              </w:rPr>
            </w:pPr>
          </w:p>
        </w:tc>
      </w:tr>
      <w:tr w14:paraId="1E89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151F0EE0">
            <w:pPr>
              <w:spacing w:line="440" w:lineRule="exact"/>
              <w:jc w:val="center"/>
              <w:rPr>
                <w:szCs w:val="21"/>
              </w:rPr>
            </w:pPr>
          </w:p>
        </w:tc>
        <w:tc>
          <w:tcPr>
            <w:tcW w:w="422" w:type="pct"/>
          </w:tcPr>
          <w:p w14:paraId="638A694F">
            <w:pPr>
              <w:spacing w:line="440" w:lineRule="exact"/>
              <w:jc w:val="center"/>
              <w:rPr>
                <w:szCs w:val="21"/>
              </w:rPr>
            </w:pPr>
          </w:p>
        </w:tc>
        <w:tc>
          <w:tcPr>
            <w:tcW w:w="421" w:type="pct"/>
          </w:tcPr>
          <w:p w14:paraId="4FF6F5E8">
            <w:pPr>
              <w:spacing w:line="440" w:lineRule="exact"/>
              <w:jc w:val="center"/>
              <w:rPr>
                <w:szCs w:val="21"/>
              </w:rPr>
            </w:pPr>
          </w:p>
        </w:tc>
        <w:tc>
          <w:tcPr>
            <w:tcW w:w="634" w:type="pct"/>
          </w:tcPr>
          <w:p w14:paraId="5044A8EF">
            <w:pPr>
              <w:spacing w:line="440" w:lineRule="exact"/>
              <w:jc w:val="center"/>
              <w:rPr>
                <w:szCs w:val="21"/>
              </w:rPr>
            </w:pPr>
          </w:p>
        </w:tc>
        <w:tc>
          <w:tcPr>
            <w:tcW w:w="421" w:type="pct"/>
          </w:tcPr>
          <w:p w14:paraId="7511C8FD">
            <w:pPr>
              <w:spacing w:line="440" w:lineRule="exact"/>
              <w:jc w:val="center"/>
              <w:rPr>
                <w:szCs w:val="21"/>
              </w:rPr>
            </w:pPr>
          </w:p>
        </w:tc>
        <w:tc>
          <w:tcPr>
            <w:tcW w:w="422" w:type="pct"/>
          </w:tcPr>
          <w:p w14:paraId="46588EE4">
            <w:pPr>
              <w:spacing w:line="440" w:lineRule="exact"/>
              <w:jc w:val="center"/>
              <w:rPr>
                <w:szCs w:val="21"/>
              </w:rPr>
            </w:pPr>
          </w:p>
        </w:tc>
        <w:tc>
          <w:tcPr>
            <w:tcW w:w="421" w:type="pct"/>
          </w:tcPr>
          <w:p w14:paraId="4E6E99C4">
            <w:pPr>
              <w:spacing w:line="440" w:lineRule="exact"/>
              <w:jc w:val="center"/>
              <w:rPr>
                <w:szCs w:val="21"/>
              </w:rPr>
            </w:pPr>
          </w:p>
        </w:tc>
        <w:tc>
          <w:tcPr>
            <w:tcW w:w="1481" w:type="pct"/>
          </w:tcPr>
          <w:p w14:paraId="040DE559">
            <w:pPr>
              <w:spacing w:line="440" w:lineRule="exact"/>
              <w:jc w:val="center"/>
              <w:rPr>
                <w:szCs w:val="21"/>
              </w:rPr>
            </w:pPr>
          </w:p>
        </w:tc>
        <w:tc>
          <w:tcPr>
            <w:tcW w:w="393" w:type="pct"/>
          </w:tcPr>
          <w:p w14:paraId="24244573">
            <w:pPr>
              <w:spacing w:line="440" w:lineRule="exact"/>
              <w:jc w:val="center"/>
              <w:rPr>
                <w:szCs w:val="21"/>
              </w:rPr>
            </w:pPr>
          </w:p>
        </w:tc>
      </w:tr>
      <w:tr w14:paraId="063C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0C3148E1">
            <w:pPr>
              <w:spacing w:line="440" w:lineRule="exact"/>
              <w:jc w:val="center"/>
              <w:rPr>
                <w:szCs w:val="21"/>
              </w:rPr>
            </w:pPr>
          </w:p>
        </w:tc>
        <w:tc>
          <w:tcPr>
            <w:tcW w:w="422" w:type="pct"/>
          </w:tcPr>
          <w:p w14:paraId="59C5966F">
            <w:pPr>
              <w:spacing w:line="440" w:lineRule="exact"/>
              <w:jc w:val="center"/>
              <w:rPr>
                <w:szCs w:val="21"/>
              </w:rPr>
            </w:pPr>
          </w:p>
        </w:tc>
        <w:tc>
          <w:tcPr>
            <w:tcW w:w="421" w:type="pct"/>
          </w:tcPr>
          <w:p w14:paraId="0C291118">
            <w:pPr>
              <w:spacing w:line="440" w:lineRule="exact"/>
              <w:jc w:val="center"/>
              <w:rPr>
                <w:szCs w:val="21"/>
              </w:rPr>
            </w:pPr>
          </w:p>
        </w:tc>
        <w:tc>
          <w:tcPr>
            <w:tcW w:w="634" w:type="pct"/>
          </w:tcPr>
          <w:p w14:paraId="1E81875C">
            <w:pPr>
              <w:spacing w:line="440" w:lineRule="exact"/>
              <w:jc w:val="center"/>
              <w:rPr>
                <w:szCs w:val="21"/>
              </w:rPr>
            </w:pPr>
          </w:p>
        </w:tc>
        <w:tc>
          <w:tcPr>
            <w:tcW w:w="421" w:type="pct"/>
          </w:tcPr>
          <w:p w14:paraId="6A328C64">
            <w:pPr>
              <w:spacing w:line="440" w:lineRule="exact"/>
              <w:jc w:val="center"/>
              <w:rPr>
                <w:szCs w:val="21"/>
              </w:rPr>
            </w:pPr>
          </w:p>
        </w:tc>
        <w:tc>
          <w:tcPr>
            <w:tcW w:w="422" w:type="pct"/>
          </w:tcPr>
          <w:p w14:paraId="3040CC78">
            <w:pPr>
              <w:spacing w:line="440" w:lineRule="exact"/>
              <w:jc w:val="center"/>
              <w:rPr>
                <w:szCs w:val="21"/>
              </w:rPr>
            </w:pPr>
          </w:p>
        </w:tc>
        <w:tc>
          <w:tcPr>
            <w:tcW w:w="421" w:type="pct"/>
          </w:tcPr>
          <w:p w14:paraId="40F0DFE6">
            <w:pPr>
              <w:spacing w:line="440" w:lineRule="exact"/>
              <w:jc w:val="center"/>
              <w:rPr>
                <w:szCs w:val="21"/>
              </w:rPr>
            </w:pPr>
          </w:p>
        </w:tc>
        <w:tc>
          <w:tcPr>
            <w:tcW w:w="1481" w:type="pct"/>
          </w:tcPr>
          <w:p w14:paraId="73CA5F41">
            <w:pPr>
              <w:spacing w:line="440" w:lineRule="exact"/>
              <w:jc w:val="center"/>
              <w:rPr>
                <w:szCs w:val="21"/>
              </w:rPr>
            </w:pPr>
          </w:p>
        </w:tc>
        <w:tc>
          <w:tcPr>
            <w:tcW w:w="393" w:type="pct"/>
          </w:tcPr>
          <w:p w14:paraId="35B5459D">
            <w:pPr>
              <w:spacing w:line="440" w:lineRule="exact"/>
              <w:jc w:val="center"/>
              <w:rPr>
                <w:szCs w:val="21"/>
              </w:rPr>
            </w:pPr>
          </w:p>
        </w:tc>
      </w:tr>
      <w:tr w14:paraId="28E7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548B16D8">
            <w:pPr>
              <w:spacing w:line="440" w:lineRule="exact"/>
              <w:jc w:val="center"/>
              <w:rPr>
                <w:szCs w:val="21"/>
              </w:rPr>
            </w:pPr>
          </w:p>
        </w:tc>
        <w:tc>
          <w:tcPr>
            <w:tcW w:w="422" w:type="pct"/>
          </w:tcPr>
          <w:p w14:paraId="76F83E8C">
            <w:pPr>
              <w:spacing w:line="440" w:lineRule="exact"/>
              <w:jc w:val="center"/>
              <w:rPr>
                <w:szCs w:val="21"/>
              </w:rPr>
            </w:pPr>
          </w:p>
        </w:tc>
        <w:tc>
          <w:tcPr>
            <w:tcW w:w="421" w:type="pct"/>
          </w:tcPr>
          <w:p w14:paraId="2C847826">
            <w:pPr>
              <w:spacing w:line="440" w:lineRule="exact"/>
              <w:jc w:val="center"/>
              <w:rPr>
                <w:szCs w:val="21"/>
              </w:rPr>
            </w:pPr>
          </w:p>
        </w:tc>
        <w:tc>
          <w:tcPr>
            <w:tcW w:w="634" w:type="pct"/>
          </w:tcPr>
          <w:p w14:paraId="710203DF">
            <w:pPr>
              <w:spacing w:line="440" w:lineRule="exact"/>
              <w:jc w:val="center"/>
              <w:rPr>
                <w:szCs w:val="21"/>
              </w:rPr>
            </w:pPr>
          </w:p>
        </w:tc>
        <w:tc>
          <w:tcPr>
            <w:tcW w:w="421" w:type="pct"/>
          </w:tcPr>
          <w:p w14:paraId="755B7972">
            <w:pPr>
              <w:spacing w:line="440" w:lineRule="exact"/>
              <w:jc w:val="center"/>
              <w:rPr>
                <w:szCs w:val="21"/>
              </w:rPr>
            </w:pPr>
          </w:p>
        </w:tc>
        <w:tc>
          <w:tcPr>
            <w:tcW w:w="422" w:type="pct"/>
          </w:tcPr>
          <w:p w14:paraId="514EF8EF">
            <w:pPr>
              <w:spacing w:line="440" w:lineRule="exact"/>
              <w:jc w:val="center"/>
              <w:rPr>
                <w:szCs w:val="21"/>
              </w:rPr>
            </w:pPr>
          </w:p>
        </w:tc>
        <w:tc>
          <w:tcPr>
            <w:tcW w:w="421" w:type="pct"/>
          </w:tcPr>
          <w:p w14:paraId="5DB0BFAA">
            <w:pPr>
              <w:spacing w:line="440" w:lineRule="exact"/>
              <w:jc w:val="center"/>
              <w:rPr>
                <w:szCs w:val="21"/>
              </w:rPr>
            </w:pPr>
          </w:p>
        </w:tc>
        <w:tc>
          <w:tcPr>
            <w:tcW w:w="1481" w:type="pct"/>
          </w:tcPr>
          <w:p w14:paraId="60B5CA9A">
            <w:pPr>
              <w:spacing w:line="440" w:lineRule="exact"/>
              <w:jc w:val="center"/>
              <w:rPr>
                <w:szCs w:val="21"/>
              </w:rPr>
            </w:pPr>
          </w:p>
        </w:tc>
        <w:tc>
          <w:tcPr>
            <w:tcW w:w="393" w:type="pct"/>
          </w:tcPr>
          <w:p w14:paraId="392A5AB9">
            <w:pPr>
              <w:spacing w:line="440" w:lineRule="exact"/>
              <w:jc w:val="center"/>
              <w:rPr>
                <w:szCs w:val="21"/>
              </w:rPr>
            </w:pPr>
          </w:p>
        </w:tc>
      </w:tr>
      <w:tr w14:paraId="3C85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4D13FABA">
            <w:pPr>
              <w:spacing w:line="440" w:lineRule="exact"/>
              <w:jc w:val="center"/>
              <w:rPr>
                <w:szCs w:val="21"/>
              </w:rPr>
            </w:pPr>
          </w:p>
        </w:tc>
        <w:tc>
          <w:tcPr>
            <w:tcW w:w="422" w:type="pct"/>
          </w:tcPr>
          <w:p w14:paraId="12869022">
            <w:pPr>
              <w:spacing w:line="440" w:lineRule="exact"/>
              <w:jc w:val="center"/>
              <w:rPr>
                <w:szCs w:val="21"/>
              </w:rPr>
            </w:pPr>
          </w:p>
        </w:tc>
        <w:tc>
          <w:tcPr>
            <w:tcW w:w="421" w:type="pct"/>
          </w:tcPr>
          <w:p w14:paraId="4F5424AB">
            <w:pPr>
              <w:spacing w:line="440" w:lineRule="exact"/>
              <w:jc w:val="center"/>
              <w:rPr>
                <w:szCs w:val="21"/>
              </w:rPr>
            </w:pPr>
          </w:p>
        </w:tc>
        <w:tc>
          <w:tcPr>
            <w:tcW w:w="634" w:type="pct"/>
          </w:tcPr>
          <w:p w14:paraId="6A0F966D">
            <w:pPr>
              <w:spacing w:line="440" w:lineRule="exact"/>
              <w:jc w:val="center"/>
              <w:rPr>
                <w:szCs w:val="21"/>
              </w:rPr>
            </w:pPr>
          </w:p>
        </w:tc>
        <w:tc>
          <w:tcPr>
            <w:tcW w:w="421" w:type="pct"/>
          </w:tcPr>
          <w:p w14:paraId="730AB96C">
            <w:pPr>
              <w:spacing w:line="440" w:lineRule="exact"/>
              <w:jc w:val="center"/>
              <w:rPr>
                <w:szCs w:val="21"/>
              </w:rPr>
            </w:pPr>
          </w:p>
        </w:tc>
        <w:tc>
          <w:tcPr>
            <w:tcW w:w="422" w:type="pct"/>
          </w:tcPr>
          <w:p w14:paraId="7D785EAA">
            <w:pPr>
              <w:spacing w:line="440" w:lineRule="exact"/>
              <w:jc w:val="center"/>
              <w:rPr>
                <w:szCs w:val="21"/>
              </w:rPr>
            </w:pPr>
          </w:p>
        </w:tc>
        <w:tc>
          <w:tcPr>
            <w:tcW w:w="421" w:type="pct"/>
          </w:tcPr>
          <w:p w14:paraId="0DD49878">
            <w:pPr>
              <w:spacing w:line="440" w:lineRule="exact"/>
              <w:jc w:val="center"/>
              <w:rPr>
                <w:szCs w:val="21"/>
              </w:rPr>
            </w:pPr>
          </w:p>
        </w:tc>
        <w:tc>
          <w:tcPr>
            <w:tcW w:w="1481" w:type="pct"/>
          </w:tcPr>
          <w:p w14:paraId="2FE9FF0C">
            <w:pPr>
              <w:spacing w:line="440" w:lineRule="exact"/>
              <w:jc w:val="center"/>
              <w:rPr>
                <w:szCs w:val="21"/>
              </w:rPr>
            </w:pPr>
          </w:p>
        </w:tc>
        <w:tc>
          <w:tcPr>
            <w:tcW w:w="393" w:type="pct"/>
          </w:tcPr>
          <w:p w14:paraId="3EEA45D4">
            <w:pPr>
              <w:spacing w:line="440" w:lineRule="exact"/>
              <w:jc w:val="center"/>
              <w:rPr>
                <w:szCs w:val="21"/>
              </w:rPr>
            </w:pPr>
          </w:p>
        </w:tc>
      </w:tr>
      <w:tr w14:paraId="05C6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6D7F0FD6">
            <w:pPr>
              <w:spacing w:line="440" w:lineRule="exact"/>
              <w:jc w:val="center"/>
              <w:rPr>
                <w:szCs w:val="21"/>
              </w:rPr>
            </w:pPr>
          </w:p>
        </w:tc>
        <w:tc>
          <w:tcPr>
            <w:tcW w:w="422" w:type="pct"/>
          </w:tcPr>
          <w:p w14:paraId="3E8F6879">
            <w:pPr>
              <w:spacing w:line="440" w:lineRule="exact"/>
              <w:jc w:val="center"/>
              <w:rPr>
                <w:szCs w:val="21"/>
              </w:rPr>
            </w:pPr>
          </w:p>
        </w:tc>
        <w:tc>
          <w:tcPr>
            <w:tcW w:w="421" w:type="pct"/>
          </w:tcPr>
          <w:p w14:paraId="1EA7BACF">
            <w:pPr>
              <w:spacing w:line="440" w:lineRule="exact"/>
              <w:jc w:val="center"/>
              <w:rPr>
                <w:szCs w:val="21"/>
              </w:rPr>
            </w:pPr>
          </w:p>
        </w:tc>
        <w:tc>
          <w:tcPr>
            <w:tcW w:w="634" w:type="pct"/>
          </w:tcPr>
          <w:p w14:paraId="23B64A4D">
            <w:pPr>
              <w:spacing w:line="440" w:lineRule="exact"/>
              <w:jc w:val="center"/>
              <w:rPr>
                <w:szCs w:val="21"/>
              </w:rPr>
            </w:pPr>
          </w:p>
        </w:tc>
        <w:tc>
          <w:tcPr>
            <w:tcW w:w="421" w:type="pct"/>
          </w:tcPr>
          <w:p w14:paraId="234D412B">
            <w:pPr>
              <w:spacing w:line="440" w:lineRule="exact"/>
              <w:jc w:val="center"/>
              <w:rPr>
                <w:szCs w:val="21"/>
              </w:rPr>
            </w:pPr>
          </w:p>
        </w:tc>
        <w:tc>
          <w:tcPr>
            <w:tcW w:w="422" w:type="pct"/>
          </w:tcPr>
          <w:p w14:paraId="65C9D640">
            <w:pPr>
              <w:spacing w:line="440" w:lineRule="exact"/>
              <w:jc w:val="center"/>
              <w:rPr>
                <w:szCs w:val="21"/>
              </w:rPr>
            </w:pPr>
          </w:p>
        </w:tc>
        <w:tc>
          <w:tcPr>
            <w:tcW w:w="421" w:type="pct"/>
          </w:tcPr>
          <w:p w14:paraId="0B2D47F8">
            <w:pPr>
              <w:spacing w:line="440" w:lineRule="exact"/>
              <w:jc w:val="center"/>
              <w:rPr>
                <w:szCs w:val="21"/>
              </w:rPr>
            </w:pPr>
          </w:p>
        </w:tc>
        <w:tc>
          <w:tcPr>
            <w:tcW w:w="1481" w:type="pct"/>
          </w:tcPr>
          <w:p w14:paraId="632EAC17">
            <w:pPr>
              <w:spacing w:line="440" w:lineRule="exact"/>
              <w:jc w:val="center"/>
              <w:rPr>
                <w:szCs w:val="21"/>
              </w:rPr>
            </w:pPr>
          </w:p>
        </w:tc>
        <w:tc>
          <w:tcPr>
            <w:tcW w:w="393" w:type="pct"/>
          </w:tcPr>
          <w:p w14:paraId="108CD4A3">
            <w:pPr>
              <w:spacing w:line="440" w:lineRule="exact"/>
              <w:jc w:val="center"/>
              <w:rPr>
                <w:szCs w:val="21"/>
              </w:rPr>
            </w:pPr>
          </w:p>
        </w:tc>
      </w:tr>
      <w:tr w14:paraId="4EE2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1D214FFC">
            <w:pPr>
              <w:spacing w:line="440" w:lineRule="exact"/>
              <w:jc w:val="center"/>
              <w:rPr>
                <w:szCs w:val="21"/>
              </w:rPr>
            </w:pPr>
          </w:p>
        </w:tc>
        <w:tc>
          <w:tcPr>
            <w:tcW w:w="422" w:type="pct"/>
          </w:tcPr>
          <w:p w14:paraId="2206363D">
            <w:pPr>
              <w:spacing w:line="440" w:lineRule="exact"/>
              <w:jc w:val="center"/>
              <w:rPr>
                <w:szCs w:val="21"/>
              </w:rPr>
            </w:pPr>
          </w:p>
        </w:tc>
        <w:tc>
          <w:tcPr>
            <w:tcW w:w="421" w:type="pct"/>
          </w:tcPr>
          <w:p w14:paraId="635B84C5">
            <w:pPr>
              <w:spacing w:line="440" w:lineRule="exact"/>
              <w:jc w:val="center"/>
              <w:rPr>
                <w:szCs w:val="21"/>
              </w:rPr>
            </w:pPr>
          </w:p>
        </w:tc>
        <w:tc>
          <w:tcPr>
            <w:tcW w:w="634" w:type="pct"/>
          </w:tcPr>
          <w:p w14:paraId="490165C3">
            <w:pPr>
              <w:spacing w:line="440" w:lineRule="exact"/>
              <w:jc w:val="center"/>
              <w:rPr>
                <w:szCs w:val="21"/>
              </w:rPr>
            </w:pPr>
          </w:p>
        </w:tc>
        <w:tc>
          <w:tcPr>
            <w:tcW w:w="421" w:type="pct"/>
          </w:tcPr>
          <w:p w14:paraId="55A9CEC4">
            <w:pPr>
              <w:spacing w:line="440" w:lineRule="exact"/>
              <w:jc w:val="center"/>
              <w:rPr>
                <w:szCs w:val="21"/>
              </w:rPr>
            </w:pPr>
          </w:p>
        </w:tc>
        <w:tc>
          <w:tcPr>
            <w:tcW w:w="422" w:type="pct"/>
          </w:tcPr>
          <w:p w14:paraId="6E6E28BD">
            <w:pPr>
              <w:spacing w:line="440" w:lineRule="exact"/>
              <w:jc w:val="center"/>
              <w:rPr>
                <w:szCs w:val="21"/>
              </w:rPr>
            </w:pPr>
          </w:p>
        </w:tc>
        <w:tc>
          <w:tcPr>
            <w:tcW w:w="421" w:type="pct"/>
          </w:tcPr>
          <w:p w14:paraId="131DDE50">
            <w:pPr>
              <w:spacing w:line="440" w:lineRule="exact"/>
              <w:jc w:val="center"/>
              <w:rPr>
                <w:szCs w:val="21"/>
              </w:rPr>
            </w:pPr>
          </w:p>
        </w:tc>
        <w:tc>
          <w:tcPr>
            <w:tcW w:w="1481" w:type="pct"/>
          </w:tcPr>
          <w:p w14:paraId="7BE65C14">
            <w:pPr>
              <w:spacing w:line="440" w:lineRule="exact"/>
              <w:jc w:val="center"/>
              <w:rPr>
                <w:szCs w:val="21"/>
              </w:rPr>
            </w:pPr>
          </w:p>
        </w:tc>
        <w:tc>
          <w:tcPr>
            <w:tcW w:w="393" w:type="pct"/>
          </w:tcPr>
          <w:p w14:paraId="4F67743C">
            <w:pPr>
              <w:spacing w:line="440" w:lineRule="exact"/>
              <w:jc w:val="center"/>
              <w:rPr>
                <w:szCs w:val="21"/>
              </w:rPr>
            </w:pPr>
          </w:p>
        </w:tc>
      </w:tr>
      <w:tr w14:paraId="6855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7515EB4C">
            <w:pPr>
              <w:spacing w:line="440" w:lineRule="exact"/>
              <w:jc w:val="center"/>
              <w:rPr>
                <w:szCs w:val="21"/>
              </w:rPr>
            </w:pPr>
          </w:p>
        </w:tc>
        <w:tc>
          <w:tcPr>
            <w:tcW w:w="422" w:type="pct"/>
          </w:tcPr>
          <w:p w14:paraId="64F0BCAA">
            <w:pPr>
              <w:spacing w:line="440" w:lineRule="exact"/>
              <w:jc w:val="center"/>
              <w:rPr>
                <w:szCs w:val="21"/>
              </w:rPr>
            </w:pPr>
          </w:p>
        </w:tc>
        <w:tc>
          <w:tcPr>
            <w:tcW w:w="421" w:type="pct"/>
          </w:tcPr>
          <w:p w14:paraId="0282C1EB">
            <w:pPr>
              <w:spacing w:line="440" w:lineRule="exact"/>
              <w:jc w:val="center"/>
              <w:rPr>
                <w:szCs w:val="21"/>
              </w:rPr>
            </w:pPr>
          </w:p>
        </w:tc>
        <w:tc>
          <w:tcPr>
            <w:tcW w:w="634" w:type="pct"/>
          </w:tcPr>
          <w:p w14:paraId="6D560705">
            <w:pPr>
              <w:spacing w:line="440" w:lineRule="exact"/>
              <w:jc w:val="center"/>
              <w:rPr>
                <w:szCs w:val="21"/>
              </w:rPr>
            </w:pPr>
          </w:p>
        </w:tc>
        <w:tc>
          <w:tcPr>
            <w:tcW w:w="421" w:type="pct"/>
          </w:tcPr>
          <w:p w14:paraId="185842EE">
            <w:pPr>
              <w:spacing w:line="440" w:lineRule="exact"/>
              <w:jc w:val="center"/>
              <w:rPr>
                <w:szCs w:val="21"/>
              </w:rPr>
            </w:pPr>
          </w:p>
        </w:tc>
        <w:tc>
          <w:tcPr>
            <w:tcW w:w="422" w:type="pct"/>
          </w:tcPr>
          <w:p w14:paraId="0D0C7576">
            <w:pPr>
              <w:spacing w:line="440" w:lineRule="exact"/>
              <w:jc w:val="center"/>
              <w:rPr>
                <w:szCs w:val="21"/>
              </w:rPr>
            </w:pPr>
          </w:p>
        </w:tc>
        <w:tc>
          <w:tcPr>
            <w:tcW w:w="421" w:type="pct"/>
          </w:tcPr>
          <w:p w14:paraId="3202F0E8">
            <w:pPr>
              <w:spacing w:line="440" w:lineRule="exact"/>
              <w:jc w:val="center"/>
              <w:rPr>
                <w:szCs w:val="21"/>
              </w:rPr>
            </w:pPr>
          </w:p>
        </w:tc>
        <w:tc>
          <w:tcPr>
            <w:tcW w:w="1481" w:type="pct"/>
          </w:tcPr>
          <w:p w14:paraId="35E0C13C">
            <w:pPr>
              <w:spacing w:line="440" w:lineRule="exact"/>
              <w:jc w:val="center"/>
              <w:rPr>
                <w:szCs w:val="21"/>
              </w:rPr>
            </w:pPr>
          </w:p>
        </w:tc>
        <w:tc>
          <w:tcPr>
            <w:tcW w:w="393" w:type="pct"/>
          </w:tcPr>
          <w:p w14:paraId="0A61E32E">
            <w:pPr>
              <w:spacing w:line="440" w:lineRule="exact"/>
              <w:jc w:val="center"/>
              <w:rPr>
                <w:szCs w:val="21"/>
              </w:rPr>
            </w:pPr>
          </w:p>
        </w:tc>
      </w:tr>
      <w:tr w14:paraId="2B2D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 w:type="pct"/>
          </w:tcPr>
          <w:p w14:paraId="24E09755">
            <w:pPr>
              <w:spacing w:line="440" w:lineRule="exact"/>
              <w:jc w:val="center"/>
              <w:rPr>
                <w:szCs w:val="21"/>
              </w:rPr>
            </w:pPr>
          </w:p>
        </w:tc>
        <w:tc>
          <w:tcPr>
            <w:tcW w:w="422" w:type="pct"/>
          </w:tcPr>
          <w:p w14:paraId="571A5B8A">
            <w:pPr>
              <w:spacing w:line="440" w:lineRule="exact"/>
              <w:jc w:val="center"/>
              <w:rPr>
                <w:szCs w:val="21"/>
              </w:rPr>
            </w:pPr>
          </w:p>
        </w:tc>
        <w:tc>
          <w:tcPr>
            <w:tcW w:w="421" w:type="pct"/>
          </w:tcPr>
          <w:p w14:paraId="293697CC">
            <w:pPr>
              <w:spacing w:line="440" w:lineRule="exact"/>
              <w:jc w:val="center"/>
              <w:rPr>
                <w:szCs w:val="21"/>
              </w:rPr>
            </w:pPr>
          </w:p>
        </w:tc>
        <w:tc>
          <w:tcPr>
            <w:tcW w:w="634" w:type="pct"/>
          </w:tcPr>
          <w:p w14:paraId="2E6A3EB5">
            <w:pPr>
              <w:spacing w:line="440" w:lineRule="exact"/>
              <w:jc w:val="center"/>
              <w:rPr>
                <w:szCs w:val="21"/>
              </w:rPr>
            </w:pPr>
          </w:p>
        </w:tc>
        <w:tc>
          <w:tcPr>
            <w:tcW w:w="421" w:type="pct"/>
          </w:tcPr>
          <w:p w14:paraId="3CF4782D">
            <w:pPr>
              <w:spacing w:line="440" w:lineRule="exact"/>
              <w:jc w:val="center"/>
              <w:rPr>
                <w:szCs w:val="21"/>
              </w:rPr>
            </w:pPr>
          </w:p>
        </w:tc>
        <w:tc>
          <w:tcPr>
            <w:tcW w:w="422" w:type="pct"/>
          </w:tcPr>
          <w:p w14:paraId="09B328B3">
            <w:pPr>
              <w:spacing w:line="440" w:lineRule="exact"/>
              <w:jc w:val="center"/>
              <w:rPr>
                <w:szCs w:val="21"/>
              </w:rPr>
            </w:pPr>
          </w:p>
        </w:tc>
        <w:tc>
          <w:tcPr>
            <w:tcW w:w="421" w:type="pct"/>
          </w:tcPr>
          <w:p w14:paraId="392D000B">
            <w:pPr>
              <w:spacing w:line="440" w:lineRule="exact"/>
              <w:jc w:val="center"/>
              <w:rPr>
                <w:szCs w:val="21"/>
              </w:rPr>
            </w:pPr>
          </w:p>
        </w:tc>
        <w:tc>
          <w:tcPr>
            <w:tcW w:w="1481" w:type="pct"/>
          </w:tcPr>
          <w:p w14:paraId="0E677580">
            <w:pPr>
              <w:spacing w:line="440" w:lineRule="exact"/>
              <w:jc w:val="center"/>
              <w:rPr>
                <w:szCs w:val="21"/>
              </w:rPr>
            </w:pPr>
          </w:p>
        </w:tc>
        <w:tc>
          <w:tcPr>
            <w:tcW w:w="393" w:type="pct"/>
          </w:tcPr>
          <w:p w14:paraId="32135843">
            <w:pPr>
              <w:spacing w:line="440" w:lineRule="exact"/>
              <w:jc w:val="center"/>
              <w:rPr>
                <w:szCs w:val="21"/>
              </w:rPr>
            </w:pPr>
          </w:p>
        </w:tc>
      </w:tr>
      <w:tr w14:paraId="0480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1850AECD">
            <w:pPr>
              <w:spacing w:line="440" w:lineRule="exact"/>
              <w:jc w:val="center"/>
              <w:rPr>
                <w:szCs w:val="21"/>
              </w:rPr>
            </w:pPr>
          </w:p>
        </w:tc>
        <w:tc>
          <w:tcPr>
            <w:tcW w:w="422" w:type="pct"/>
          </w:tcPr>
          <w:p w14:paraId="6A4EAD7C">
            <w:pPr>
              <w:spacing w:line="440" w:lineRule="exact"/>
              <w:jc w:val="center"/>
              <w:rPr>
                <w:szCs w:val="21"/>
              </w:rPr>
            </w:pPr>
          </w:p>
        </w:tc>
        <w:tc>
          <w:tcPr>
            <w:tcW w:w="421" w:type="pct"/>
          </w:tcPr>
          <w:p w14:paraId="67626508">
            <w:pPr>
              <w:spacing w:line="440" w:lineRule="exact"/>
              <w:jc w:val="center"/>
              <w:rPr>
                <w:szCs w:val="21"/>
              </w:rPr>
            </w:pPr>
          </w:p>
        </w:tc>
        <w:tc>
          <w:tcPr>
            <w:tcW w:w="634" w:type="pct"/>
          </w:tcPr>
          <w:p w14:paraId="44CACED4">
            <w:pPr>
              <w:spacing w:line="440" w:lineRule="exact"/>
              <w:jc w:val="center"/>
              <w:rPr>
                <w:szCs w:val="21"/>
              </w:rPr>
            </w:pPr>
          </w:p>
        </w:tc>
        <w:tc>
          <w:tcPr>
            <w:tcW w:w="421" w:type="pct"/>
          </w:tcPr>
          <w:p w14:paraId="336D7C93">
            <w:pPr>
              <w:spacing w:line="440" w:lineRule="exact"/>
              <w:jc w:val="center"/>
              <w:rPr>
                <w:szCs w:val="21"/>
              </w:rPr>
            </w:pPr>
          </w:p>
        </w:tc>
        <w:tc>
          <w:tcPr>
            <w:tcW w:w="422" w:type="pct"/>
          </w:tcPr>
          <w:p w14:paraId="0A50D9EA">
            <w:pPr>
              <w:spacing w:line="440" w:lineRule="exact"/>
              <w:jc w:val="center"/>
              <w:rPr>
                <w:szCs w:val="21"/>
              </w:rPr>
            </w:pPr>
          </w:p>
        </w:tc>
        <w:tc>
          <w:tcPr>
            <w:tcW w:w="421" w:type="pct"/>
          </w:tcPr>
          <w:p w14:paraId="5AC4968F">
            <w:pPr>
              <w:spacing w:line="440" w:lineRule="exact"/>
              <w:jc w:val="center"/>
              <w:rPr>
                <w:szCs w:val="21"/>
              </w:rPr>
            </w:pPr>
          </w:p>
        </w:tc>
        <w:tc>
          <w:tcPr>
            <w:tcW w:w="1481" w:type="pct"/>
          </w:tcPr>
          <w:p w14:paraId="42D0E0C3">
            <w:pPr>
              <w:spacing w:line="440" w:lineRule="exact"/>
              <w:jc w:val="center"/>
              <w:rPr>
                <w:szCs w:val="21"/>
              </w:rPr>
            </w:pPr>
          </w:p>
        </w:tc>
        <w:tc>
          <w:tcPr>
            <w:tcW w:w="393" w:type="pct"/>
          </w:tcPr>
          <w:p w14:paraId="624B797F">
            <w:pPr>
              <w:spacing w:line="440" w:lineRule="exact"/>
              <w:jc w:val="center"/>
              <w:rPr>
                <w:szCs w:val="21"/>
              </w:rPr>
            </w:pPr>
          </w:p>
        </w:tc>
      </w:tr>
      <w:tr w14:paraId="2A79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5F95B18A">
            <w:pPr>
              <w:spacing w:line="440" w:lineRule="exact"/>
              <w:jc w:val="center"/>
              <w:rPr>
                <w:szCs w:val="21"/>
              </w:rPr>
            </w:pPr>
          </w:p>
        </w:tc>
        <w:tc>
          <w:tcPr>
            <w:tcW w:w="422" w:type="pct"/>
          </w:tcPr>
          <w:p w14:paraId="0CC8EB74">
            <w:pPr>
              <w:spacing w:line="440" w:lineRule="exact"/>
              <w:jc w:val="center"/>
              <w:rPr>
                <w:szCs w:val="21"/>
              </w:rPr>
            </w:pPr>
          </w:p>
        </w:tc>
        <w:tc>
          <w:tcPr>
            <w:tcW w:w="421" w:type="pct"/>
          </w:tcPr>
          <w:p w14:paraId="12FD7F56">
            <w:pPr>
              <w:spacing w:line="440" w:lineRule="exact"/>
              <w:jc w:val="center"/>
              <w:rPr>
                <w:szCs w:val="21"/>
              </w:rPr>
            </w:pPr>
          </w:p>
        </w:tc>
        <w:tc>
          <w:tcPr>
            <w:tcW w:w="634" w:type="pct"/>
          </w:tcPr>
          <w:p w14:paraId="220AB094">
            <w:pPr>
              <w:spacing w:line="440" w:lineRule="exact"/>
              <w:jc w:val="center"/>
              <w:rPr>
                <w:szCs w:val="21"/>
              </w:rPr>
            </w:pPr>
          </w:p>
        </w:tc>
        <w:tc>
          <w:tcPr>
            <w:tcW w:w="421" w:type="pct"/>
          </w:tcPr>
          <w:p w14:paraId="0F24E94C">
            <w:pPr>
              <w:spacing w:line="440" w:lineRule="exact"/>
              <w:jc w:val="center"/>
              <w:rPr>
                <w:szCs w:val="21"/>
              </w:rPr>
            </w:pPr>
          </w:p>
        </w:tc>
        <w:tc>
          <w:tcPr>
            <w:tcW w:w="422" w:type="pct"/>
          </w:tcPr>
          <w:p w14:paraId="1616BFAF">
            <w:pPr>
              <w:spacing w:line="440" w:lineRule="exact"/>
              <w:jc w:val="center"/>
              <w:rPr>
                <w:szCs w:val="21"/>
              </w:rPr>
            </w:pPr>
          </w:p>
        </w:tc>
        <w:tc>
          <w:tcPr>
            <w:tcW w:w="421" w:type="pct"/>
          </w:tcPr>
          <w:p w14:paraId="01C46376">
            <w:pPr>
              <w:spacing w:line="440" w:lineRule="exact"/>
              <w:jc w:val="center"/>
              <w:rPr>
                <w:szCs w:val="21"/>
              </w:rPr>
            </w:pPr>
          </w:p>
        </w:tc>
        <w:tc>
          <w:tcPr>
            <w:tcW w:w="1481" w:type="pct"/>
          </w:tcPr>
          <w:p w14:paraId="662852E6">
            <w:pPr>
              <w:spacing w:line="440" w:lineRule="exact"/>
              <w:jc w:val="center"/>
              <w:rPr>
                <w:szCs w:val="21"/>
              </w:rPr>
            </w:pPr>
          </w:p>
        </w:tc>
        <w:tc>
          <w:tcPr>
            <w:tcW w:w="393" w:type="pct"/>
          </w:tcPr>
          <w:p w14:paraId="340121C4">
            <w:pPr>
              <w:spacing w:line="440" w:lineRule="exact"/>
              <w:jc w:val="center"/>
              <w:rPr>
                <w:szCs w:val="21"/>
              </w:rPr>
            </w:pPr>
          </w:p>
        </w:tc>
      </w:tr>
      <w:tr w14:paraId="295A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061B412F">
            <w:pPr>
              <w:spacing w:line="440" w:lineRule="exact"/>
              <w:jc w:val="center"/>
              <w:rPr>
                <w:szCs w:val="21"/>
              </w:rPr>
            </w:pPr>
          </w:p>
        </w:tc>
        <w:tc>
          <w:tcPr>
            <w:tcW w:w="422" w:type="pct"/>
          </w:tcPr>
          <w:p w14:paraId="5EA04A3D">
            <w:pPr>
              <w:spacing w:line="440" w:lineRule="exact"/>
              <w:jc w:val="center"/>
              <w:rPr>
                <w:szCs w:val="21"/>
              </w:rPr>
            </w:pPr>
          </w:p>
        </w:tc>
        <w:tc>
          <w:tcPr>
            <w:tcW w:w="421" w:type="pct"/>
          </w:tcPr>
          <w:p w14:paraId="464CFFC5">
            <w:pPr>
              <w:spacing w:line="440" w:lineRule="exact"/>
              <w:jc w:val="center"/>
              <w:rPr>
                <w:szCs w:val="21"/>
              </w:rPr>
            </w:pPr>
          </w:p>
        </w:tc>
        <w:tc>
          <w:tcPr>
            <w:tcW w:w="634" w:type="pct"/>
          </w:tcPr>
          <w:p w14:paraId="12FCFAD7">
            <w:pPr>
              <w:spacing w:line="440" w:lineRule="exact"/>
              <w:jc w:val="center"/>
              <w:rPr>
                <w:szCs w:val="21"/>
              </w:rPr>
            </w:pPr>
          </w:p>
        </w:tc>
        <w:tc>
          <w:tcPr>
            <w:tcW w:w="421" w:type="pct"/>
          </w:tcPr>
          <w:p w14:paraId="0E2FCE85">
            <w:pPr>
              <w:spacing w:line="440" w:lineRule="exact"/>
              <w:jc w:val="center"/>
              <w:rPr>
                <w:szCs w:val="21"/>
              </w:rPr>
            </w:pPr>
          </w:p>
        </w:tc>
        <w:tc>
          <w:tcPr>
            <w:tcW w:w="422" w:type="pct"/>
          </w:tcPr>
          <w:p w14:paraId="5B127192">
            <w:pPr>
              <w:spacing w:line="440" w:lineRule="exact"/>
              <w:jc w:val="center"/>
              <w:rPr>
                <w:szCs w:val="21"/>
              </w:rPr>
            </w:pPr>
          </w:p>
        </w:tc>
        <w:tc>
          <w:tcPr>
            <w:tcW w:w="421" w:type="pct"/>
          </w:tcPr>
          <w:p w14:paraId="6D9BE326">
            <w:pPr>
              <w:spacing w:line="440" w:lineRule="exact"/>
              <w:jc w:val="center"/>
              <w:rPr>
                <w:szCs w:val="21"/>
              </w:rPr>
            </w:pPr>
          </w:p>
        </w:tc>
        <w:tc>
          <w:tcPr>
            <w:tcW w:w="1481" w:type="pct"/>
          </w:tcPr>
          <w:p w14:paraId="10662557">
            <w:pPr>
              <w:spacing w:line="440" w:lineRule="exact"/>
              <w:jc w:val="center"/>
              <w:rPr>
                <w:szCs w:val="21"/>
              </w:rPr>
            </w:pPr>
          </w:p>
        </w:tc>
        <w:tc>
          <w:tcPr>
            <w:tcW w:w="393" w:type="pct"/>
          </w:tcPr>
          <w:p w14:paraId="39B329E3">
            <w:pPr>
              <w:spacing w:line="440" w:lineRule="exact"/>
              <w:jc w:val="center"/>
              <w:rPr>
                <w:szCs w:val="21"/>
              </w:rPr>
            </w:pPr>
          </w:p>
        </w:tc>
      </w:tr>
    </w:tbl>
    <w:p w14:paraId="17CD127D">
      <w:pPr>
        <w:spacing w:line="440" w:lineRule="exact"/>
        <w:ind w:left="210" w:leftChars="100"/>
        <w:jc w:val="center"/>
        <w:rPr>
          <w:rFonts w:eastAsia="黑体"/>
          <w:sz w:val="20"/>
          <w:szCs w:val="20"/>
        </w:rPr>
      </w:pPr>
    </w:p>
    <w:p w14:paraId="314AFEA8">
      <w:pPr>
        <w:pStyle w:val="4"/>
      </w:pPr>
      <w:r>
        <w:br w:type="page"/>
      </w:r>
      <w:bookmarkStart w:id="1746" w:name="_Toc23677"/>
      <w:bookmarkStart w:id="1747" w:name="_Toc19321185"/>
      <w:bookmarkStart w:id="1748" w:name="_Toc300835232"/>
      <w:bookmarkStart w:id="1749" w:name="_Toc30832"/>
      <w:bookmarkStart w:id="1750" w:name="_Toc179632825"/>
      <w:bookmarkStart w:id="1751" w:name="_Toc152045805"/>
      <w:bookmarkStart w:id="1752" w:name="_Toc144974873"/>
      <w:bookmarkStart w:id="1753" w:name="_Toc2013743706"/>
      <w:bookmarkStart w:id="1754" w:name="_Toc467689587"/>
      <w:bookmarkStart w:id="1755" w:name="_Toc1673418754"/>
      <w:bookmarkStart w:id="1756" w:name="_Toc10556"/>
      <w:bookmarkStart w:id="1757" w:name="_Toc429717780"/>
      <w:bookmarkStart w:id="1758" w:name="_Toc152042594"/>
      <w:bookmarkStart w:id="1759" w:name="_Toc25541"/>
      <w:r>
        <w:t>（</w:t>
      </w:r>
      <w:r>
        <w:rPr>
          <w:rFonts w:hint="eastAsia"/>
        </w:rPr>
        <w:t>九</w:t>
      </w:r>
      <w:r>
        <w:t>）主要人员简历表</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14:paraId="2518442E">
      <w:pPr>
        <w:spacing w:line="400" w:lineRule="exact"/>
        <w:ind w:firstLine="420" w:firstLineChars="200"/>
      </w:pPr>
      <w:r>
        <w:rPr>
          <w:rFonts w:hint="eastAsia"/>
        </w:rPr>
        <w:t>“主要人员简历表”中的项目经理应附项目经理证、身份证、职称证、学历证、养老保险复印件，管理过的项目业绩须附合同协议书复印件；设计、施工、采购负责人应附身份证、职称证、学历证、养老保险复印件，以及设计、施工负责人的执业资格证书复印件，管理过的项目业绩须附证明其所任技术职务的企业文件或相关佐证材料；其他主要人员应附职称证（执业证或上岗证书）、养老保险复印件。（具体所需材料类别以须知前附表为准）</w:t>
      </w:r>
    </w:p>
    <w:p w14:paraId="2EFC67B0">
      <w:pPr>
        <w:topLinePunct/>
        <w:spacing w:line="440" w:lineRule="exact"/>
        <w:jc w:val="center"/>
        <w:rPr>
          <w:rFonts w:eastAsia="黑体"/>
          <w:sz w:val="23"/>
          <w:szCs w:val="23"/>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739E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24228FA6">
            <w:pPr>
              <w:spacing w:line="440" w:lineRule="exact"/>
              <w:jc w:val="center"/>
              <w:rPr>
                <w:rFonts w:hint="eastAsia" w:ascii="宋体" w:hAnsi="宋体"/>
                <w:szCs w:val="21"/>
              </w:rPr>
            </w:pPr>
            <w:r>
              <w:rPr>
                <w:rFonts w:ascii="宋体" w:hAnsi="宋体"/>
                <w:szCs w:val="21"/>
              </w:rPr>
              <w:t>姓  名</w:t>
            </w:r>
          </w:p>
        </w:tc>
        <w:tc>
          <w:tcPr>
            <w:tcW w:w="1079" w:type="dxa"/>
            <w:gridSpan w:val="2"/>
            <w:vAlign w:val="center"/>
          </w:tcPr>
          <w:p w14:paraId="5CED9C6F">
            <w:pPr>
              <w:spacing w:line="440" w:lineRule="exact"/>
              <w:jc w:val="center"/>
              <w:rPr>
                <w:rFonts w:hint="eastAsia" w:ascii="宋体" w:hAnsi="宋体"/>
                <w:szCs w:val="21"/>
              </w:rPr>
            </w:pPr>
          </w:p>
        </w:tc>
        <w:tc>
          <w:tcPr>
            <w:tcW w:w="927" w:type="dxa"/>
            <w:vAlign w:val="center"/>
          </w:tcPr>
          <w:p w14:paraId="229732F4">
            <w:pPr>
              <w:spacing w:line="440" w:lineRule="exact"/>
              <w:jc w:val="center"/>
              <w:rPr>
                <w:rFonts w:hint="eastAsia" w:ascii="宋体" w:hAnsi="宋体"/>
                <w:szCs w:val="21"/>
              </w:rPr>
            </w:pPr>
            <w:r>
              <w:rPr>
                <w:rFonts w:ascii="宋体" w:hAnsi="宋体"/>
                <w:szCs w:val="21"/>
              </w:rPr>
              <w:t>年 龄</w:t>
            </w:r>
          </w:p>
        </w:tc>
        <w:tc>
          <w:tcPr>
            <w:tcW w:w="1065" w:type="dxa"/>
            <w:vAlign w:val="center"/>
          </w:tcPr>
          <w:p w14:paraId="1D8A924F">
            <w:pPr>
              <w:spacing w:line="440" w:lineRule="exact"/>
              <w:jc w:val="center"/>
              <w:rPr>
                <w:rFonts w:hint="eastAsia" w:ascii="宋体" w:hAnsi="宋体"/>
                <w:szCs w:val="21"/>
              </w:rPr>
            </w:pPr>
          </w:p>
        </w:tc>
        <w:tc>
          <w:tcPr>
            <w:tcW w:w="2130" w:type="dxa"/>
            <w:gridSpan w:val="3"/>
            <w:vAlign w:val="center"/>
          </w:tcPr>
          <w:p w14:paraId="681BA81B">
            <w:pPr>
              <w:spacing w:line="440" w:lineRule="exact"/>
              <w:jc w:val="center"/>
              <w:rPr>
                <w:rFonts w:hint="eastAsia" w:ascii="宋体" w:hAnsi="宋体"/>
                <w:szCs w:val="21"/>
              </w:rPr>
            </w:pPr>
            <w:r>
              <w:rPr>
                <w:rFonts w:ascii="宋体" w:hAnsi="宋体"/>
                <w:szCs w:val="21"/>
              </w:rPr>
              <w:t>学历</w:t>
            </w:r>
          </w:p>
        </w:tc>
        <w:tc>
          <w:tcPr>
            <w:tcW w:w="2134" w:type="dxa"/>
            <w:vAlign w:val="center"/>
          </w:tcPr>
          <w:p w14:paraId="080CF19F">
            <w:pPr>
              <w:spacing w:line="440" w:lineRule="exact"/>
              <w:jc w:val="center"/>
              <w:rPr>
                <w:rFonts w:hint="eastAsia" w:ascii="宋体" w:hAnsi="宋体"/>
                <w:szCs w:val="21"/>
              </w:rPr>
            </w:pPr>
          </w:p>
        </w:tc>
      </w:tr>
      <w:tr w14:paraId="4207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14DC9E6B">
            <w:pPr>
              <w:spacing w:line="440" w:lineRule="exact"/>
              <w:jc w:val="center"/>
              <w:rPr>
                <w:rFonts w:hint="eastAsia" w:ascii="宋体" w:hAnsi="宋体"/>
                <w:szCs w:val="21"/>
              </w:rPr>
            </w:pPr>
            <w:r>
              <w:rPr>
                <w:rFonts w:ascii="宋体" w:hAnsi="宋体"/>
                <w:szCs w:val="21"/>
              </w:rPr>
              <w:t>职  称</w:t>
            </w:r>
          </w:p>
        </w:tc>
        <w:tc>
          <w:tcPr>
            <w:tcW w:w="1079" w:type="dxa"/>
            <w:gridSpan w:val="2"/>
            <w:vAlign w:val="center"/>
          </w:tcPr>
          <w:p w14:paraId="6EB62ABC">
            <w:pPr>
              <w:spacing w:line="440" w:lineRule="exact"/>
              <w:jc w:val="center"/>
              <w:rPr>
                <w:rFonts w:hint="eastAsia" w:ascii="宋体" w:hAnsi="宋体"/>
                <w:szCs w:val="21"/>
              </w:rPr>
            </w:pPr>
          </w:p>
        </w:tc>
        <w:tc>
          <w:tcPr>
            <w:tcW w:w="927" w:type="dxa"/>
            <w:vAlign w:val="center"/>
          </w:tcPr>
          <w:p w14:paraId="5D927385">
            <w:pPr>
              <w:spacing w:line="440" w:lineRule="exact"/>
              <w:jc w:val="center"/>
              <w:rPr>
                <w:rFonts w:hint="eastAsia" w:ascii="宋体" w:hAnsi="宋体"/>
                <w:szCs w:val="21"/>
              </w:rPr>
            </w:pPr>
            <w:r>
              <w:rPr>
                <w:rFonts w:ascii="宋体" w:hAnsi="宋体"/>
                <w:szCs w:val="21"/>
              </w:rPr>
              <w:t>职 务</w:t>
            </w:r>
          </w:p>
        </w:tc>
        <w:tc>
          <w:tcPr>
            <w:tcW w:w="1065" w:type="dxa"/>
            <w:vAlign w:val="center"/>
          </w:tcPr>
          <w:p w14:paraId="56668DA8">
            <w:pPr>
              <w:spacing w:line="440" w:lineRule="exact"/>
              <w:jc w:val="center"/>
              <w:rPr>
                <w:rFonts w:hint="eastAsia" w:ascii="宋体" w:hAnsi="宋体"/>
                <w:szCs w:val="21"/>
              </w:rPr>
            </w:pPr>
          </w:p>
        </w:tc>
        <w:tc>
          <w:tcPr>
            <w:tcW w:w="2130" w:type="dxa"/>
            <w:gridSpan w:val="3"/>
            <w:vAlign w:val="center"/>
          </w:tcPr>
          <w:p w14:paraId="375545CA">
            <w:pPr>
              <w:spacing w:line="440" w:lineRule="exact"/>
              <w:jc w:val="center"/>
              <w:rPr>
                <w:rFonts w:hint="eastAsia" w:ascii="宋体" w:hAnsi="宋体"/>
                <w:szCs w:val="21"/>
              </w:rPr>
            </w:pPr>
            <w:r>
              <w:rPr>
                <w:rFonts w:ascii="宋体" w:hAnsi="宋体"/>
                <w:szCs w:val="21"/>
              </w:rPr>
              <w:t>拟在本合同任职</w:t>
            </w:r>
          </w:p>
        </w:tc>
        <w:tc>
          <w:tcPr>
            <w:tcW w:w="2134" w:type="dxa"/>
            <w:vAlign w:val="center"/>
          </w:tcPr>
          <w:p w14:paraId="5D633577">
            <w:pPr>
              <w:spacing w:line="440" w:lineRule="exact"/>
              <w:jc w:val="center"/>
              <w:rPr>
                <w:rFonts w:hint="eastAsia" w:ascii="宋体" w:hAnsi="宋体"/>
                <w:szCs w:val="21"/>
              </w:rPr>
            </w:pPr>
          </w:p>
        </w:tc>
      </w:tr>
      <w:tr w14:paraId="1250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221772FA">
            <w:pPr>
              <w:spacing w:line="440" w:lineRule="exact"/>
              <w:jc w:val="center"/>
              <w:rPr>
                <w:rFonts w:hint="eastAsia" w:ascii="宋体" w:hAnsi="宋体"/>
                <w:szCs w:val="21"/>
              </w:rPr>
            </w:pPr>
            <w:r>
              <w:rPr>
                <w:rFonts w:ascii="宋体" w:hAnsi="宋体"/>
                <w:szCs w:val="21"/>
              </w:rPr>
              <w:t>毕业学校</w:t>
            </w:r>
          </w:p>
        </w:tc>
        <w:tc>
          <w:tcPr>
            <w:tcW w:w="7335" w:type="dxa"/>
            <w:gridSpan w:val="8"/>
          </w:tcPr>
          <w:p w14:paraId="78A2A2E7">
            <w:pPr>
              <w:spacing w:line="440" w:lineRule="exact"/>
              <w:ind w:firstLine="945" w:firstLineChars="450"/>
              <w:rPr>
                <w:rFonts w:hint="eastAsia" w:ascii="宋体" w:hAnsi="宋体"/>
                <w:szCs w:val="21"/>
              </w:rPr>
            </w:pPr>
            <w:r>
              <w:rPr>
                <w:rFonts w:ascii="宋体" w:hAnsi="宋体"/>
                <w:szCs w:val="21"/>
              </w:rPr>
              <w:t>年毕业于            学校        专业</w:t>
            </w:r>
          </w:p>
        </w:tc>
      </w:tr>
      <w:tr w14:paraId="02FD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354DC14D">
            <w:pPr>
              <w:spacing w:line="440" w:lineRule="exact"/>
              <w:rPr>
                <w:rFonts w:hint="eastAsia" w:ascii="宋体" w:hAnsi="宋体"/>
                <w:szCs w:val="21"/>
              </w:rPr>
            </w:pPr>
            <w:r>
              <w:rPr>
                <w:rFonts w:ascii="宋体" w:hAnsi="宋体"/>
                <w:szCs w:val="21"/>
              </w:rPr>
              <w:t>主要工作经历</w:t>
            </w:r>
          </w:p>
        </w:tc>
      </w:tr>
      <w:tr w14:paraId="041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vAlign w:val="center"/>
          </w:tcPr>
          <w:p w14:paraId="51046B97">
            <w:pPr>
              <w:spacing w:line="440" w:lineRule="exact"/>
              <w:rPr>
                <w:rFonts w:hint="eastAsia" w:ascii="宋体" w:hAnsi="宋体"/>
                <w:szCs w:val="21"/>
              </w:rPr>
            </w:pPr>
            <w:r>
              <w:rPr>
                <w:rFonts w:ascii="宋体" w:hAnsi="宋体"/>
                <w:szCs w:val="21"/>
              </w:rPr>
              <w:t>时  间</w:t>
            </w:r>
          </w:p>
        </w:tc>
        <w:tc>
          <w:tcPr>
            <w:tcW w:w="3420" w:type="dxa"/>
            <w:gridSpan w:val="4"/>
            <w:vAlign w:val="center"/>
          </w:tcPr>
          <w:p w14:paraId="31A05654">
            <w:pPr>
              <w:spacing w:line="440" w:lineRule="exact"/>
              <w:rPr>
                <w:rFonts w:hint="eastAsia" w:ascii="宋体" w:hAnsi="宋体"/>
                <w:szCs w:val="21"/>
              </w:rPr>
            </w:pPr>
            <w:r>
              <w:rPr>
                <w:rFonts w:ascii="宋体" w:hAnsi="宋体"/>
                <w:szCs w:val="21"/>
              </w:rPr>
              <w:t>参加过的类似项目</w:t>
            </w:r>
          </w:p>
        </w:tc>
        <w:tc>
          <w:tcPr>
            <w:tcW w:w="1261" w:type="dxa"/>
            <w:vAlign w:val="center"/>
          </w:tcPr>
          <w:p w14:paraId="6F1C9028">
            <w:pPr>
              <w:spacing w:line="440" w:lineRule="exact"/>
              <w:rPr>
                <w:rFonts w:hint="eastAsia" w:ascii="宋体" w:hAnsi="宋体"/>
                <w:szCs w:val="21"/>
              </w:rPr>
            </w:pPr>
            <w:r>
              <w:rPr>
                <w:rFonts w:ascii="宋体" w:hAnsi="宋体"/>
                <w:szCs w:val="21"/>
              </w:rPr>
              <w:t>担任职务</w:t>
            </w:r>
          </w:p>
        </w:tc>
        <w:tc>
          <w:tcPr>
            <w:tcW w:w="2297" w:type="dxa"/>
            <w:gridSpan w:val="2"/>
            <w:vAlign w:val="center"/>
          </w:tcPr>
          <w:p w14:paraId="35D33EDA">
            <w:pPr>
              <w:spacing w:line="440" w:lineRule="exact"/>
              <w:rPr>
                <w:rFonts w:hint="eastAsia" w:ascii="宋体" w:hAnsi="宋体"/>
                <w:szCs w:val="21"/>
              </w:rPr>
            </w:pPr>
            <w:r>
              <w:rPr>
                <w:rFonts w:ascii="宋体" w:hAnsi="宋体"/>
                <w:szCs w:val="21"/>
              </w:rPr>
              <w:t>发包人及联系电话</w:t>
            </w:r>
          </w:p>
        </w:tc>
      </w:tr>
      <w:tr w14:paraId="3051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31D55989">
            <w:pPr>
              <w:spacing w:line="440" w:lineRule="exact"/>
              <w:rPr>
                <w:rFonts w:eastAsia="黑体"/>
                <w:szCs w:val="21"/>
              </w:rPr>
            </w:pPr>
          </w:p>
        </w:tc>
        <w:tc>
          <w:tcPr>
            <w:tcW w:w="3420" w:type="dxa"/>
            <w:gridSpan w:val="4"/>
          </w:tcPr>
          <w:p w14:paraId="60D8A42D">
            <w:pPr>
              <w:spacing w:line="440" w:lineRule="exact"/>
              <w:rPr>
                <w:rFonts w:eastAsia="黑体"/>
                <w:szCs w:val="21"/>
              </w:rPr>
            </w:pPr>
          </w:p>
        </w:tc>
        <w:tc>
          <w:tcPr>
            <w:tcW w:w="1261" w:type="dxa"/>
          </w:tcPr>
          <w:p w14:paraId="721F3028">
            <w:pPr>
              <w:spacing w:line="440" w:lineRule="exact"/>
              <w:rPr>
                <w:rFonts w:eastAsia="黑体"/>
                <w:szCs w:val="21"/>
              </w:rPr>
            </w:pPr>
          </w:p>
        </w:tc>
        <w:tc>
          <w:tcPr>
            <w:tcW w:w="2297" w:type="dxa"/>
            <w:gridSpan w:val="2"/>
          </w:tcPr>
          <w:p w14:paraId="31875842">
            <w:pPr>
              <w:spacing w:line="440" w:lineRule="exact"/>
              <w:rPr>
                <w:rFonts w:eastAsia="黑体"/>
                <w:szCs w:val="21"/>
              </w:rPr>
            </w:pPr>
          </w:p>
        </w:tc>
      </w:tr>
      <w:tr w14:paraId="6FC6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45AE1328">
            <w:pPr>
              <w:spacing w:line="440" w:lineRule="exact"/>
              <w:rPr>
                <w:rFonts w:eastAsia="黑体"/>
                <w:szCs w:val="21"/>
              </w:rPr>
            </w:pPr>
          </w:p>
        </w:tc>
        <w:tc>
          <w:tcPr>
            <w:tcW w:w="3420" w:type="dxa"/>
            <w:gridSpan w:val="4"/>
          </w:tcPr>
          <w:p w14:paraId="4221B255">
            <w:pPr>
              <w:spacing w:line="440" w:lineRule="exact"/>
              <w:rPr>
                <w:rFonts w:eastAsia="黑体"/>
                <w:szCs w:val="21"/>
              </w:rPr>
            </w:pPr>
          </w:p>
        </w:tc>
        <w:tc>
          <w:tcPr>
            <w:tcW w:w="1261" w:type="dxa"/>
          </w:tcPr>
          <w:p w14:paraId="21C347B0">
            <w:pPr>
              <w:spacing w:line="440" w:lineRule="exact"/>
              <w:rPr>
                <w:rFonts w:eastAsia="黑体"/>
                <w:szCs w:val="21"/>
              </w:rPr>
            </w:pPr>
          </w:p>
        </w:tc>
        <w:tc>
          <w:tcPr>
            <w:tcW w:w="2297" w:type="dxa"/>
            <w:gridSpan w:val="2"/>
          </w:tcPr>
          <w:p w14:paraId="5BA1F87D">
            <w:pPr>
              <w:spacing w:line="440" w:lineRule="exact"/>
              <w:rPr>
                <w:rFonts w:eastAsia="黑体"/>
                <w:szCs w:val="21"/>
              </w:rPr>
            </w:pPr>
          </w:p>
        </w:tc>
      </w:tr>
      <w:tr w14:paraId="7BEB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33EE620D">
            <w:pPr>
              <w:spacing w:line="440" w:lineRule="exact"/>
              <w:rPr>
                <w:rFonts w:eastAsia="黑体"/>
                <w:szCs w:val="21"/>
              </w:rPr>
            </w:pPr>
          </w:p>
        </w:tc>
        <w:tc>
          <w:tcPr>
            <w:tcW w:w="3420" w:type="dxa"/>
            <w:gridSpan w:val="4"/>
          </w:tcPr>
          <w:p w14:paraId="5B346A4F">
            <w:pPr>
              <w:spacing w:line="440" w:lineRule="exact"/>
              <w:rPr>
                <w:rFonts w:eastAsia="黑体"/>
                <w:szCs w:val="21"/>
              </w:rPr>
            </w:pPr>
          </w:p>
        </w:tc>
        <w:tc>
          <w:tcPr>
            <w:tcW w:w="1261" w:type="dxa"/>
          </w:tcPr>
          <w:p w14:paraId="04DF2D86">
            <w:pPr>
              <w:spacing w:line="440" w:lineRule="exact"/>
              <w:rPr>
                <w:rFonts w:eastAsia="黑体"/>
                <w:szCs w:val="21"/>
              </w:rPr>
            </w:pPr>
          </w:p>
        </w:tc>
        <w:tc>
          <w:tcPr>
            <w:tcW w:w="2297" w:type="dxa"/>
            <w:gridSpan w:val="2"/>
          </w:tcPr>
          <w:p w14:paraId="00E21279">
            <w:pPr>
              <w:spacing w:line="440" w:lineRule="exact"/>
              <w:rPr>
                <w:rFonts w:eastAsia="黑体"/>
                <w:szCs w:val="21"/>
              </w:rPr>
            </w:pPr>
          </w:p>
        </w:tc>
      </w:tr>
      <w:tr w14:paraId="59F2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10CA0AB7">
            <w:pPr>
              <w:spacing w:line="440" w:lineRule="exact"/>
              <w:rPr>
                <w:rFonts w:eastAsia="黑体"/>
                <w:szCs w:val="21"/>
              </w:rPr>
            </w:pPr>
          </w:p>
        </w:tc>
        <w:tc>
          <w:tcPr>
            <w:tcW w:w="3420" w:type="dxa"/>
            <w:gridSpan w:val="4"/>
            <w:vAlign w:val="center"/>
          </w:tcPr>
          <w:p w14:paraId="3209C541">
            <w:pPr>
              <w:spacing w:line="440" w:lineRule="exact"/>
              <w:rPr>
                <w:rFonts w:eastAsia="黑体"/>
                <w:szCs w:val="21"/>
              </w:rPr>
            </w:pPr>
          </w:p>
        </w:tc>
        <w:tc>
          <w:tcPr>
            <w:tcW w:w="1261" w:type="dxa"/>
            <w:vAlign w:val="center"/>
          </w:tcPr>
          <w:p w14:paraId="3BE11FFC">
            <w:pPr>
              <w:spacing w:line="440" w:lineRule="exact"/>
              <w:rPr>
                <w:rFonts w:eastAsia="黑体"/>
                <w:szCs w:val="21"/>
              </w:rPr>
            </w:pPr>
          </w:p>
        </w:tc>
        <w:tc>
          <w:tcPr>
            <w:tcW w:w="2297" w:type="dxa"/>
            <w:gridSpan w:val="2"/>
            <w:vAlign w:val="center"/>
          </w:tcPr>
          <w:p w14:paraId="4694EA6D">
            <w:pPr>
              <w:spacing w:line="440" w:lineRule="exact"/>
              <w:rPr>
                <w:rFonts w:eastAsia="黑体"/>
                <w:szCs w:val="21"/>
              </w:rPr>
            </w:pPr>
          </w:p>
        </w:tc>
      </w:tr>
      <w:tr w14:paraId="6AF8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3C1A3EF4">
            <w:pPr>
              <w:spacing w:line="440" w:lineRule="exact"/>
              <w:rPr>
                <w:rFonts w:eastAsia="黑体"/>
                <w:szCs w:val="21"/>
              </w:rPr>
            </w:pPr>
          </w:p>
        </w:tc>
        <w:tc>
          <w:tcPr>
            <w:tcW w:w="3420" w:type="dxa"/>
            <w:gridSpan w:val="4"/>
            <w:vAlign w:val="center"/>
          </w:tcPr>
          <w:p w14:paraId="55EDF0B4">
            <w:pPr>
              <w:spacing w:line="440" w:lineRule="exact"/>
              <w:rPr>
                <w:rFonts w:eastAsia="黑体"/>
                <w:szCs w:val="21"/>
              </w:rPr>
            </w:pPr>
          </w:p>
        </w:tc>
        <w:tc>
          <w:tcPr>
            <w:tcW w:w="1261" w:type="dxa"/>
            <w:vAlign w:val="center"/>
          </w:tcPr>
          <w:p w14:paraId="24380FF8">
            <w:pPr>
              <w:spacing w:line="440" w:lineRule="exact"/>
              <w:rPr>
                <w:rFonts w:eastAsia="黑体"/>
                <w:szCs w:val="21"/>
              </w:rPr>
            </w:pPr>
          </w:p>
        </w:tc>
        <w:tc>
          <w:tcPr>
            <w:tcW w:w="2297" w:type="dxa"/>
            <w:gridSpan w:val="2"/>
            <w:vAlign w:val="center"/>
          </w:tcPr>
          <w:p w14:paraId="15C96A1F">
            <w:pPr>
              <w:spacing w:line="440" w:lineRule="exact"/>
              <w:rPr>
                <w:rFonts w:eastAsia="黑体"/>
                <w:szCs w:val="21"/>
              </w:rPr>
            </w:pPr>
          </w:p>
        </w:tc>
      </w:tr>
      <w:tr w14:paraId="794F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6C19A638">
            <w:pPr>
              <w:spacing w:line="440" w:lineRule="exact"/>
              <w:rPr>
                <w:rFonts w:eastAsia="黑体"/>
                <w:szCs w:val="21"/>
              </w:rPr>
            </w:pPr>
          </w:p>
        </w:tc>
        <w:tc>
          <w:tcPr>
            <w:tcW w:w="3420" w:type="dxa"/>
            <w:gridSpan w:val="4"/>
            <w:vAlign w:val="center"/>
          </w:tcPr>
          <w:p w14:paraId="2F0AB3BF">
            <w:pPr>
              <w:spacing w:line="440" w:lineRule="exact"/>
              <w:rPr>
                <w:rFonts w:eastAsia="黑体"/>
                <w:szCs w:val="21"/>
              </w:rPr>
            </w:pPr>
          </w:p>
        </w:tc>
        <w:tc>
          <w:tcPr>
            <w:tcW w:w="1261" w:type="dxa"/>
            <w:vAlign w:val="center"/>
          </w:tcPr>
          <w:p w14:paraId="489E7489">
            <w:pPr>
              <w:spacing w:line="440" w:lineRule="exact"/>
              <w:rPr>
                <w:rFonts w:eastAsia="黑体"/>
                <w:szCs w:val="21"/>
              </w:rPr>
            </w:pPr>
          </w:p>
        </w:tc>
        <w:tc>
          <w:tcPr>
            <w:tcW w:w="2297" w:type="dxa"/>
            <w:gridSpan w:val="2"/>
            <w:vAlign w:val="center"/>
          </w:tcPr>
          <w:p w14:paraId="01E996EC">
            <w:pPr>
              <w:spacing w:line="440" w:lineRule="exact"/>
              <w:rPr>
                <w:rFonts w:eastAsia="黑体"/>
                <w:szCs w:val="21"/>
              </w:rPr>
            </w:pPr>
          </w:p>
        </w:tc>
      </w:tr>
      <w:tr w14:paraId="480C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7AC02D1A">
            <w:pPr>
              <w:spacing w:line="440" w:lineRule="exact"/>
              <w:rPr>
                <w:rFonts w:eastAsia="黑体"/>
                <w:szCs w:val="21"/>
              </w:rPr>
            </w:pPr>
          </w:p>
        </w:tc>
        <w:tc>
          <w:tcPr>
            <w:tcW w:w="3420" w:type="dxa"/>
            <w:gridSpan w:val="4"/>
            <w:vAlign w:val="center"/>
          </w:tcPr>
          <w:p w14:paraId="398F2D91">
            <w:pPr>
              <w:spacing w:line="440" w:lineRule="exact"/>
              <w:rPr>
                <w:rFonts w:eastAsia="黑体"/>
                <w:szCs w:val="21"/>
              </w:rPr>
            </w:pPr>
          </w:p>
        </w:tc>
        <w:tc>
          <w:tcPr>
            <w:tcW w:w="1261" w:type="dxa"/>
            <w:vAlign w:val="center"/>
          </w:tcPr>
          <w:p w14:paraId="44D3D58A">
            <w:pPr>
              <w:spacing w:line="440" w:lineRule="exact"/>
              <w:rPr>
                <w:rFonts w:eastAsia="黑体"/>
                <w:szCs w:val="21"/>
              </w:rPr>
            </w:pPr>
          </w:p>
        </w:tc>
        <w:tc>
          <w:tcPr>
            <w:tcW w:w="2297" w:type="dxa"/>
            <w:gridSpan w:val="2"/>
            <w:vAlign w:val="center"/>
          </w:tcPr>
          <w:p w14:paraId="0DB3DC03">
            <w:pPr>
              <w:spacing w:line="440" w:lineRule="exact"/>
              <w:rPr>
                <w:rFonts w:eastAsia="黑体"/>
                <w:szCs w:val="21"/>
              </w:rPr>
            </w:pPr>
          </w:p>
        </w:tc>
      </w:tr>
      <w:tr w14:paraId="7806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1447BE4C">
            <w:pPr>
              <w:spacing w:line="440" w:lineRule="exact"/>
              <w:rPr>
                <w:rFonts w:eastAsia="黑体"/>
                <w:szCs w:val="21"/>
              </w:rPr>
            </w:pPr>
          </w:p>
        </w:tc>
        <w:tc>
          <w:tcPr>
            <w:tcW w:w="3420" w:type="dxa"/>
            <w:gridSpan w:val="4"/>
            <w:vAlign w:val="center"/>
          </w:tcPr>
          <w:p w14:paraId="1F5C1D63">
            <w:pPr>
              <w:spacing w:line="440" w:lineRule="exact"/>
              <w:rPr>
                <w:rFonts w:eastAsia="黑体"/>
                <w:szCs w:val="21"/>
              </w:rPr>
            </w:pPr>
          </w:p>
        </w:tc>
        <w:tc>
          <w:tcPr>
            <w:tcW w:w="1261" w:type="dxa"/>
            <w:vAlign w:val="center"/>
          </w:tcPr>
          <w:p w14:paraId="2BE02626">
            <w:pPr>
              <w:spacing w:line="440" w:lineRule="exact"/>
              <w:rPr>
                <w:rFonts w:eastAsia="黑体"/>
                <w:szCs w:val="21"/>
              </w:rPr>
            </w:pPr>
          </w:p>
        </w:tc>
        <w:tc>
          <w:tcPr>
            <w:tcW w:w="2297" w:type="dxa"/>
            <w:gridSpan w:val="2"/>
            <w:vAlign w:val="center"/>
          </w:tcPr>
          <w:p w14:paraId="512448B6">
            <w:pPr>
              <w:spacing w:line="440" w:lineRule="exact"/>
              <w:rPr>
                <w:rFonts w:eastAsia="黑体"/>
                <w:szCs w:val="21"/>
              </w:rPr>
            </w:pPr>
          </w:p>
        </w:tc>
      </w:tr>
      <w:tr w14:paraId="0AE9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227F4523">
            <w:pPr>
              <w:spacing w:line="440" w:lineRule="exact"/>
              <w:rPr>
                <w:rFonts w:eastAsia="黑体"/>
                <w:szCs w:val="21"/>
              </w:rPr>
            </w:pPr>
          </w:p>
        </w:tc>
        <w:tc>
          <w:tcPr>
            <w:tcW w:w="3420" w:type="dxa"/>
            <w:gridSpan w:val="4"/>
            <w:vAlign w:val="center"/>
          </w:tcPr>
          <w:p w14:paraId="078C1614">
            <w:pPr>
              <w:spacing w:line="440" w:lineRule="exact"/>
              <w:rPr>
                <w:rFonts w:eastAsia="黑体"/>
                <w:szCs w:val="21"/>
              </w:rPr>
            </w:pPr>
          </w:p>
        </w:tc>
        <w:tc>
          <w:tcPr>
            <w:tcW w:w="1261" w:type="dxa"/>
            <w:vAlign w:val="center"/>
          </w:tcPr>
          <w:p w14:paraId="24379FE2">
            <w:pPr>
              <w:spacing w:line="440" w:lineRule="exact"/>
              <w:rPr>
                <w:rFonts w:eastAsia="黑体"/>
                <w:szCs w:val="21"/>
              </w:rPr>
            </w:pPr>
          </w:p>
          <w:bookmarkEnd w:id="1702"/>
          <w:bookmarkEnd w:id="1703"/>
          <w:bookmarkEnd w:id="1704"/>
          <w:bookmarkEnd w:id="1705"/>
          <w:bookmarkEnd w:id="1706"/>
          <w:bookmarkEnd w:id="1707"/>
        </w:tc>
        <w:tc>
          <w:tcPr>
            <w:tcW w:w="2297" w:type="dxa"/>
            <w:gridSpan w:val="2"/>
            <w:vAlign w:val="center"/>
          </w:tcPr>
          <w:p w14:paraId="04FD77CC">
            <w:pPr>
              <w:spacing w:line="440" w:lineRule="exact"/>
              <w:rPr>
                <w:rFonts w:eastAsia="黑体"/>
                <w:szCs w:val="21"/>
              </w:rPr>
            </w:pPr>
          </w:p>
        </w:tc>
      </w:tr>
    </w:tbl>
    <w:p w14:paraId="706E179A">
      <w:pPr>
        <w:tabs>
          <w:tab w:val="left" w:pos="3581"/>
        </w:tabs>
        <w:jc w:val="left"/>
        <w:sectPr>
          <w:pgSz w:w="11906" w:h="16838"/>
          <w:pgMar w:top="1418" w:right="1361" w:bottom="1418" w:left="1418" w:header="851" w:footer="992" w:gutter="0"/>
          <w:cols w:space="720" w:num="1"/>
          <w:docGrid w:type="linesAndChars" w:linePitch="312" w:charSpace="0"/>
        </w:sectPr>
      </w:pPr>
      <w:r>
        <w:rPr>
          <w:rFonts w:hint="eastAsia"/>
        </w:rPr>
        <w:t>第三章有评分要求的主要人员提供类似项目，其余不做要求。</w:t>
      </w:r>
    </w:p>
    <w:p w14:paraId="0D4AC1CB">
      <w:pPr>
        <w:jc w:val="center"/>
        <w:outlineLvl w:val="2"/>
        <w:rPr>
          <w:rFonts w:hint="eastAsia" w:ascii="黑体" w:hAnsi="黑体" w:eastAsia="黑体"/>
          <w:b/>
          <w:sz w:val="32"/>
          <w:szCs w:val="32"/>
        </w:rPr>
      </w:pPr>
      <w:bookmarkStart w:id="1760" w:name="_Toc19925"/>
      <w:bookmarkStart w:id="1761" w:name="_Toc1755894776"/>
      <w:bookmarkStart w:id="1762" w:name="_Toc2109664161"/>
      <w:bookmarkStart w:id="1763" w:name="_Toc248864311"/>
      <w:bookmarkStart w:id="1764" w:name="_Toc340669179"/>
      <w:bookmarkStart w:id="1765" w:name="_Toc1961414545"/>
      <w:r>
        <w:rPr>
          <w:rFonts w:hint="eastAsia" w:ascii="黑体" w:hAnsi="黑体" w:eastAsia="黑体"/>
          <w:b/>
          <w:sz w:val="32"/>
          <w:szCs w:val="32"/>
        </w:rPr>
        <w:t>八、企业业绩和资信</w:t>
      </w:r>
      <w:bookmarkEnd w:id="1760"/>
      <w:bookmarkEnd w:id="1761"/>
      <w:bookmarkEnd w:id="1762"/>
      <w:bookmarkEnd w:id="1763"/>
      <w:bookmarkEnd w:id="1764"/>
      <w:bookmarkEnd w:id="1765"/>
    </w:p>
    <w:p w14:paraId="07F94EF5">
      <w:pPr>
        <w:rPr>
          <w:rFonts w:hint="eastAsia" w:ascii="黑体" w:hAnsi="黑体" w:eastAsia="黑体"/>
          <w:b/>
          <w:sz w:val="32"/>
          <w:szCs w:val="32"/>
        </w:rPr>
      </w:pPr>
      <w:r>
        <w:rPr>
          <w:rFonts w:hint="eastAsia" w:ascii="黑体" w:hAnsi="黑体" w:eastAsia="黑体"/>
          <w:b/>
          <w:sz w:val="32"/>
          <w:szCs w:val="32"/>
        </w:rPr>
        <w:br w:type="page"/>
      </w:r>
    </w:p>
    <w:p w14:paraId="0256C80D">
      <w:pPr>
        <w:jc w:val="center"/>
        <w:outlineLvl w:val="2"/>
        <w:rPr>
          <w:rFonts w:hint="eastAsia" w:ascii="黑体" w:hAnsi="黑体" w:eastAsia="黑体"/>
          <w:b/>
          <w:sz w:val="32"/>
          <w:szCs w:val="32"/>
        </w:rPr>
      </w:pPr>
      <w:bookmarkStart w:id="1766" w:name="_Toc26316"/>
      <w:r>
        <w:rPr>
          <w:rFonts w:hint="eastAsia" w:ascii="黑体" w:hAnsi="黑体" w:eastAsia="黑体"/>
          <w:b/>
          <w:sz w:val="32"/>
          <w:szCs w:val="32"/>
        </w:rPr>
        <w:t>九、设计方案</w:t>
      </w:r>
      <w:bookmarkEnd w:id="1766"/>
    </w:p>
    <w:p w14:paraId="5645534B">
      <w:pPr>
        <w:rPr>
          <w:rFonts w:hint="eastAsia" w:ascii="黑体" w:hAnsi="黑体" w:eastAsia="黑体"/>
          <w:b/>
          <w:sz w:val="32"/>
          <w:szCs w:val="32"/>
        </w:rPr>
      </w:pPr>
      <w:r>
        <w:rPr>
          <w:rFonts w:hint="eastAsia" w:ascii="黑体" w:hAnsi="黑体" w:eastAsia="黑体"/>
          <w:b/>
          <w:sz w:val="32"/>
          <w:szCs w:val="32"/>
        </w:rPr>
        <w:br w:type="page"/>
      </w:r>
    </w:p>
    <w:p w14:paraId="3C994368">
      <w:pPr>
        <w:jc w:val="center"/>
        <w:outlineLvl w:val="2"/>
        <w:rPr>
          <w:rFonts w:hint="eastAsia" w:ascii="黑体" w:hAnsi="黑体" w:eastAsia="黑体"/>
          <w:b/>
          <w:sz w:val="32"/>
          <w:szCs w:val="32"/>
        </w:rPr>
      </w:pPr>
      <w:bookmarkStart w:id="1767" w:name="_Toc19938"/>
      <w:r>
        <w:rPr>
          <w:rFonts w:hint="eastAsia" w:ascii="黑体" w:hAnsi="黑体" w:eastAsia="黑体"/>
          <w:b/>
          <w:sz w:val="32"/>
          <w:szCs w:val="32"/>
        </w:rPr>
        <w:t>十、施工方案</w:t>
      </w:r>
      <w:bookmarkEnd w:id="1767"/>
    </w:p>
    <w:p w14:paraId="1221A6C4">
      <w:pPr>
        <w:jc w:val="center"/>
        <w:outlineLvl w:val="2"/>
        <w:rPr>
          <w:rFonts w:hint="eastAsia" w:ascii="黑体" w:hAnsi="黑体" w:eastAsia="黑体"/>
          <w:b/>
          <w:sz w:val="32"/>
          <w:szCs w:val="32"/>
        </w:rPr>
        <w:sectPr>
          <w:pgSz w:w="11906" w:h="16838"/>
          <w:pgMar w:top="1418" w:right="1361" w:bottom="1418" w:left="1418" w:header="851" w:footer="992" w:gutter="0"/>
          <w:cols w:space="720" w:num="1"/>
          <w:docGrid w:type="linesAndChars" w:linePitch="312" w:charSpace="0"/>
        </w:sectPr>
      </w:pPr>
    </w:p>
    <w:p w14:paraId="666060AE">
      <w:r>
        <w:rPr>
          <w:rFonts w:hint="eastAsia"/>
        </w:rPr>
        <w:t xml:space="preserve">        2、第三章有评分要求的主要人员提供类似项目，其余不做要求。</w:t>
      </w:r>
    </w:p>
    <w:p w14:paraId="1A69DCDD">
      <w:r>
        <w:br w:type="page"/>
      </w:r>
    </w:p>
    <w:p w14:paraId="6A4AC21B">
      <w:pPr>
        <w:jc w:val="center"/>
        <w:outlineLvl w:val="2"/>
        <w:rPr>
          <w:rFonts w:hint="eastAsia" w:ascii="黑体" w:hAnsi="黑体" w:eastAsia="黑体"/>
          <w:b/>
          <w:sz w:val="32"/>
          <w:szCs w:val="32"/>
        </w:rPr>
      </w:pPr>
      <w:bookmarkStart w:id="1768" w:name="第08章投标文件格式08"/>
      <w:bookmarkEnd w:id="1768"/>
      <w:bookmarkStart w:id="1769" w:name="第08章投标文件格式11"/>
      <w:bookmarkEnd w:id="1769"/>
      <w:bookmarkStart w:id="1770" w:name="第08章投标文件格式09"/>
      <w:bookmarkEnd w:id="1770"/>
      <w:bookmarkStart w:id="1771" w:name="第08章投标文件格式10"/>
      <w:bookmarkEnd w:id="1771"/>
      <w:bookmarkStart w:id="1772" w:name="_Toc7265"/>
      <w:r>
        <w:rPr>
          <w:rFonts w:hint="eastAsia" w:ascii="黑体" w:hAnsi="黑体" w:eastAsia="黑体"/>
          <w:b/>
          <w:sz w:val="32"/>
          <w:szCs w:val="32"/>
        </w:rPr>
        <w:t>十一、其它材料</w:t>
      </w:r>
      <w:bookmarkEnd w:id="1772"/>
    </w:p>
    <w:p w14:paraId="51056C03">
      <w:r>
        <w:rPr>
          <w:rFonts w:hint="eastAsia"/>
        </w:rPr>
        <w:t>投标人须知前附表规定的其他资料（如有）。</w:t>
      </w:r>
    </w:p>
    <w:p w14:paraId="580D7FA3"/>
    <w:sectPr>
      <w:pgSz w:w="11906" w:h="16838"/>
      <w:pgMar w:top="1418" w:right="1361"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774D4">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3A818">
    <w:pPr>
      <w:pStyle w:val="17"/>
      <w:rPr>
        <w:rFonts w:cs="宋体"/>
      </w:rPr>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hint="eastAsia" w:cs="宋体"/>
      </w:rPr>
      <w:t>154</w:t>
    </w:r>
    <w:r>
      <w:rPr>
        <w:rFonts w:hint="eastAsia" w:cs="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00D5">
    <w:pPr>
      <w:pStyle w:val="17"/>
      <w:jc w:val="center"/>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CF90C7">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y8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6LLyQEAAJkDAAAOAAAAAAAAAAEAIAAAAB4BAABkcnMvZTJvRG9j&#10;LnhtbFBLBQYAAAAABgAGAFkBAABZBQAAAAA=&#10;">
              <v:fill on="f" focussize="0,0"/>
              <v:stroke on="f"/>
              <v:imagedata o:title=""/>
              <o:lock v:ext="edit" aspectratio="f"/>
              <v:textbox inset="0mm,0mm,0mm,0mm" style="mso-fit-shape-to-text:t;">
                <w:txbxContent>
                  <w:p w14:paraId="2DCF90C7">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FD0D8">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A399C">
    <w:pPr>
      <w:pStyle w:val="18"/>
      <w:pBdr>
        <w:bottom w:val="none" w:color="auto" w:sz="0" w:space="1"/>
      </w:pBd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25948"/>
    <w:multiLevelType w:val="singleLevel"/>
    <w:tmpl w:val="D0D25948"/>
    <w:lvl w:ilvl="0" w:tentative="0">
      <w:start w:val="1"/>
      <w:numFmt w:val="decimal"/>
      <w:suff w:val="nothing"/>
      <w:lvlText w:val="（%1）"/>
      <w:lvlJc w:val="left"/>
    </w:lvl>
  </w:abstractNum>
  <w:abstractNum w:abstractNumId="1">
    <w:nsid w:val="E1E63A4A"/>
    <w:multiLevelType w:val="singleLevel"/>
    <w:tmpl w:val="E1E63A4A"/>
    <w:lvl w:ilvl="0" w:tentative="0">
      <w:start w:val="1"/>
      <w:numFmt w:val="decimal"/>
      <w:suff w:val="nothing"/>
      <w:lvlText w:val="%1　"/>
      <w:lvlJc w:val="left"/>
    </w:lvl>
  </w:abstractNum>
  <w:abstractNum w:abstractNumId="2">
    <w:nsid w:val="01E967D5"/>
    <w:multiLevelType w:val="multilevel"/>
    <w:tmpl w:val="01E967D5"/>
    <w:lvl w:ilvl="0" w:tentative="0">
      <w:start w:val="1"/>
      <w:numFmt w:val="chineseCountingThousand"/>
      <w:pStyle w:val="52"/>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3AA800C6"/>
    <w:multiLevelType w:val="multilevel"/>
    <w:tmpl w:val="3AA800C6"/>
    <w:lvl w:ilvl="0" w:tentative="0">
      <w:start w:val="1"/>
      <w:numFmt w:val="decimal"/>
      <w:pStyle w:val="56"/>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62687BB6"/>
    <w:multiLevelType w:val="multilevel"/>
    <w:tmpl w:val="62687BB6"/>
    <w:lvl w:ilvl="0" w:tentative="0">
      <w:start w:val="1"/>
      <w:numFmt w:val="decimal"/>
      <w:pStyle w:val="62"/>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6E87019F"/>
    <w:multiLevelType w:val="multilevel"/>
    <w:tmpl w:val="6E87019F"/>
    <w:lvl w:ilvl="0" w:tentative="0">
      <w:start w:val="1"/>
      <w:numFmt w:val="chineseCountingThousand"/>
      <w:pStyle w:val="5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6"/>
  </w:num>
  <w:num w:numId="3">
    <w:abstractNumId w:val="4"/>
  </w:num>
  <w:num w:numId="4">
    <w:abstractNumId w:val="3"/>
    <w:lvlOverride w:ilvl="0">
      <w:lvl w:ilvl="0" w:tentative="1">
        <w:start w:val="1"/>
        <w:numFmt w:val="decimal"/>
        <w:lvlText w:val="第%1条"/>
        <w:lvlJc w:val="left"/>
        <w:pPr>
          <w:ind w:left="0" w:firstLine="0"/>
        </w:pPr>
      </w:lvl>
    </w:lvlOverride>
    <w:lvlOverride w:ilvl="1">
      <w:lvl w:ilvl="1" w:tentative="1">
        <w:start w:val="1"/>
        <w:numFmt w:val="decimal"/>
        <w:pStyle w:val="57"/>
        <w:lvlText w:val="%1.%2"/>
        <w:lvlJc w:val="left"/>
        <w:pPr>
          <w:ind w:left="1843" w:firstLine="0"/>
        </w:pPr>
      </w:lvl>
    </w:lvlOverride>
    <w:lvlOverride w:ilvl="2">
      <w:lvl w:ilvl="2" w:tentative="1">
        <w:start w:val="1"/>
        <w:numFmt w:val="decimal"/>
        <w:pStyle w:val="58"/>
        <w:lvlText w:val="%1.%2.%3"/>
        <w:lvlJc w:val="left"/>
        <w:pPr>
          <w:ind w:left="2126" w:firstLine="0"/>
        </w:pPr>
      </w:lvl>
    </w:lvlOverride>
    <w:lvlOverride w:ilvl="3">
      <w:lvl w:ilvl="3" w:tentative="1">
        <w:start w:val="1"/>
        <w:numFmt w:val="decimal"/>
        <w:pStyle w:val="59"/>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3"/>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60"/>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ZGQ4Nzc4YjJlN2RlMzQyNDM5ZTFlMTk5YjMxNTMifQ=="/>
  </w:docVars>
  <w:rsids>
    <w:rsidRoot w:val="000D57EE"/>
    <w:rsid w:val="000143FB"/>
    <w:rsid w:val="00014C8B"/>
    <w:rsid w:val="00020790"/>
    <w:rsid w:val="000244D7"/>
    <w:rsid w:val="0002697F"/>
    <w:rsid w:val="00027877"/>
    <w:rsid w:val="00030315"/>
    <w:rsid w:val="00032EC3"/>
    <w:rsid w:val="00035706"/>
    <w:rsid w:val="00036F0D"/>
    <w:rsid w:val="00040951"/>
    <w:rsid w:val="000420C8"/>
    <w:rsid w:val="000513EE"/>
    <w:rsid w:val="000579AC"/>
    <w:rsid w:val="000604A6"/>
    <w:rsid w:val="00060A62"/>
    <w:rsid w:val="000616A2"/>
    <w:rsid w:val="0006472F"/>
    <w:rsid w:val="00064B5A"/>
    <w:rsid w:val="000673D8"/>
    <w:rsid w:val="00070B9C"/>
    <w:rsid w:val="000729B4"/>
    <w:rsid w:val="00073EC7"/>
    <w:rsid w:val="000753F2"/>
    <w:rsid w:val="000804BF"/>
    <w:rsid w:val="000839C3"/>
    <w:rsid w:val="00090E83"/>
    <w:rsid w:val="0009326D"/>
    <w:rsid w:val="00096FEA"/>
    <w:rsid w:val="000A18B0"/>
    <w:rsid w:val="000A6F4F"/>
    <w:rsid w:val="000B2878"/>
    <w:rsid w:val="000B676F"/>
    <w:rsid w:val="000C0351"/>
    <w:rsid w:val="000C1C90"/>
    <w:rsid w:val="000C7193"/>
    <w:rsid w:val="000D155F"/>
    <w:rsid w:val="000D1D74"/>
    <w:rsid w:val="000D57EE"/>
    <w:rsid w:val="000D60ED"/>
    <w:rsid w:val="000E1EEE"/>
    <w:rsid w:val="000E3C18"/>
    <w:rsid w:val="000E5FB4"/>
    <w:rsid w:val="000F030A"/>
    <w:rsid w:val="000F1980"/>
    <w:rsid w:val="000F6FAE"/>
    <w:rsid w:val="00101332"/>
    <w:rsid w:val="0010179B"/>
    <w:rsid w:val="00110F48"/>
    <w:rsid w:val="001119A3"/>
    <w:rsid w:val="00115B0B"/>
    <w:rsid w:val="00132412"/>
    <w:rsid w:val="00132C20"/>
    <w:rsid w:val="00134CD7"/>
    <w:rsid w:val="001354CA"/>
    <w:rsid w:val="001423FD"/>
    <w:rsid w:val="00142E3D"/>
    <w:rsid w:val="001436D0"/>
    <w:rsid w:val="001467EF"/>
    <w:rsid w:val="00146ED1"/>
    <w:rsid w:val="00147AA1"/>
    <w:rsid w:val="001524B1"/>
    <w:rsid w:val="001549BD"/>
    <w:rsid w:val="00154C76"/>
    <w:rsid w:val="00163AC7"/>
    <w:rsid w:val="0016414F"/>
    <w:rsid w:val="00167705"/>
    <w:rsid w:val="00167E6C"/>
    <w:rsid w:val="001701B3"/>
    <w:rsid w:val="00171CA1"/>
    <w:rsid w:val="00173117"/>
    <w:rsid w:val="0017357C"/>
    <w:rsid w:val="00175FC2"/>
    <w:rsid w:val="0018685E"/>
    <w:rsid w:val="00187473"/>
    <w:rsid w:val="0019016A"/>
    <w:rsid w:val="00190AED"/>
    <w:rsid w:val="00192BBD"/>
    <w:rsid w:val="00195538"/>
    <w:rsid w:val="001B17B3"/>
    <w:rsid w:val="001B191F"/>
    <w:rsid w:val="001B39B3"/>
    <w:rsid w:val="001B3D2A"/>
    <w:rsid w:val="001C1332"/>
    <w:rsid w:val="001D0C69"/>
    <w:rsid w:val="001D14C2"/>
    <w:rsid w:val="001E18DE"/>
    <w:rsid w:val="001F02F3"/>
    <w:rsid w:val="001F7B49"/>
    <w:rsid w:val="0020261D"/>
    <w:rsid w:val="00206894"/>
    <w:rsid w:val="00216FAF"/>
    <w:rsid w:val="00217683"/>
    <w:rsid w:val="00217694"/>
    <w:rsid w:val="00217A9B"/>
    <w:rsid w:val="00221835"/>
    <w:rsid w:val="0022566D"/>
    <w:rsid w:val="00227CC3"/>
    <w:rsid w:val="00231C4B"/>
    <w:rsid w:val="00237EBE"/>
    <w:rsid w:val="00243387"/>
    <w:rsid w:val="002435AC"/>
    <w:rsid w:val="00243F71"/>
    <w:rsid w:val="00253142"/>
    <w:rsid w:val="0026293E"/>
    <w:rsid w:val="00263EC0"/>
    <w:rsid w:val="00273896"/>
    <w:rsid w:val="00273E53"/>
    <w:rsid w:val="00276E26"/>
    <w:rsid w:val="0028394B"/>
    <w:rsid w:val="002A4944"/>
    <w:rsid w:val="002A578C"/>
    <w:rsid w:val="002A6999"/>
    <w:rsid w:val="002B0B93"/>
    <w:rsid w:val="002B2402"/>
    <w:rsid w:val="002B4203"/>
    <w:rsid w:val="002B4B6C"/>
    <w:rsid w:val="002C70A0"/>
    <w:rsid w:val="002C712F"/>
    <w:rsid w:val="002D36D1"/>
    <w:rsid w:val="002D3F5E"/>
    <w:rsid w:val="002D66FE"/>
    <w:rsid w:val="002D6DCF"/>
    <w:rsid w:val="002E271D"/>
    <w:rsid w:val="002F238B"/>
    <w:rsid w:val="002F28A4"/>
    <w:rsid w:val="002F472B"/>
    <w:rsid w:val="002F5ABE"/>
    <w:rsid w:val="00303120"/>
    <w:rsid w:val="003034FB"/>
    <w:rsid w:val="00311A79"/>
    <w:rsid w:val="00311AC1"/>
    <w:rsid w:val="00312F2D"/>
    <w:rsid w:val="0032386C"/>
    <w:rsid w:val="0032640A"/>
    <w:rsid w:val="00330C8A"/>
    <w:rsid w:val="00330E37"/>
    <w:rsid w:val="00333877"/>
    <w:rsid w:val="00334111"/>
    <w:rsid w:val="0033443D"/>
    <w:rsid w:val="003352D7"/>
    <w:rsid w:val="003452A6"/>
    <w:rsid w:val="003472A0"/>
    <w:rsid w:val="003557A3"/>
    <w:rsid w:val="003609CC"/>
    <w:rsid w:val="00370533"/>
    <w:rsid w:val="00370B72"/>
    <w:rsid w:val="00374479"/>
    <w:rsid w:val="00380880"/>
    <w:rsid w:val="00384E0D"/>
    <w:rsid w:val="003873C7"/>
    <w:rsid w:val="00390909"/>
    <w:rsid w:val="00392823"/>
    <w:rsid w:val="00392D7C"/>
    <w:rsid w:val="00395E0D"/>
    <w:rsid w:val="003A0B1A"/>
    <w:rsid w:val="003A296A"/>
    <w:rsid w:val="003A5DD9"/>
    <w:rsid w:val="003A6803"/>
    <w:rsid w:val="003B4DF6"/>
    <w:rsid w:val="003C0686"/>
    <w:rsid w:val="003C19E1"/>
    <w:rsid w:val="003C1B0E"/>
    <w:rsid w:val="003C3490"/>
    <w:rsid w:val="003C4775"/>
    <w:rsid w:val="003C4A16"/>
    <w:rsid w:val="003D4F30"/>
    <w:rsid w:val="003E2275"/>
    <w:rsid w:val="003E782D"/>
    <w:rsid w:val="003F115A"/>
    <w:rsid w:val="003F29E0"/>
    <w:rsid w:val="003F38C1"/>
    <w:rsid w:val="003F6052"/>
    <w:rsid w:val="004007DB"/>
    <w:rsid w:val="004042F9"/>
    <w:rsid w:val="0040519B"/>
    <w:rsid w:val="00407207"/>
    <w:rsid w:val="004121CA"/>
    <w:rsid w:val="004148C4"/>
    <w:rsid w:val="00415416"/>
    <w:rsid w:val="0041587E"/>
    <w:rsid w:val="00415F6E"/>
    <w:rsid w:val="0042357F"/>
    <w:rsid w:val="00426AA5"/>
    <w:rsid w:val="00432084"/>
    <w:rsid w:val="004326A1"/>
    <w:rsid w:val="00440A75"/>
    <w:rsid w:val="0044506E"/>
    <w:rsid w:val="00445CD5"/>
    <w:rsid w:val="004467CE"/>
    <w:rsid w:val="00451DB4"/>
    <w:rsid w:val="00457601"/>
    <w:rsid w:val="004660D1"/>
    <w:rsid w:val="00471E99"/>
    <w:rsid w:val="00471F74"/>
    <w:rsid w:val="004724CF"/>
    <w:rsid w:val="0048051F"/>
    <w:rsid w:val="004821B3"/>
    <w:rsid w:val="0048239C"/>
    <w:rsid w:val="00487E37"/>
    <w:rsid w:val="0049107A"/>
    <w:rsid w:val="00494967"/>
    <w:rsid w:val="00494995"/>
    <w:rsid w:val="00494DB4"/>
    <w:rsid w:val="004B2F53"/>
    <w:rsid w:val="004B3B62"/>
    <w:rsid w:val="004B4343"/>
    <w:rsid w:val="004B4B48"/>
    <w:rsid w:val="004C1D24"/>
    <w:rsid w:val="004C2475"/>
    <w:rsid w:val="004C6D8A"/>
    <w:rsid w:val="004C7030"/>
    <w:rsid w:val="004D0958"/>
    <w:rsid w:val="004D3913"/>
    <w:rsid w:val="004D55BA"/>
    <w:rsid w:val="004D6A41"/>
    <w:rsid w:val="004E1976"/>
    <w:rsid w:val="004E50AF"/>
    <w:rsid w:val="004E563B"/>
    <w:rsid w:val="004E5DA9"/>
    <w:rsid w:val="004E683F"/>
    <w:rsid w:val="00503F61"/>
    <w:rsid w:val="0051218F"/>
    <w:rsid w:val="005147D7"/>
    <w:rsid w:val="00517576"/>
    <w:rsid w:val="00523C67"/>
    <w:rsid w:val="0052596B"/>
    <w:rsid w:val="00533B9E"/>
    <w:rsid w:val="00533C02"/>
    <w:rsid w:val="0054144F"/>
    <w:rsid w:val="005474B3"/>
    <w:rsid w:val="005478B1"/>
    <w:rsid w:val="005508B0"/>
    <w:rsid w:val="005539AE"/>
    <w:rsid w:val="00553D73"/>
    <w:rsid w:val="00554412"/>
    <w:rsid w:val="00560211"/>
    <w:rsid w:val="005648D2"/>
    <w:rsid w:val="00564DE5"/>
    <w:rsid w:val="00571235"/>
    <w:rsid w:val="0057200B"/>
    <w:rsid w:val="00573CD3"/>
    <w:rsid w:val="00573DF0"/>
    <w:rsid w:val="00574069"/>
    <w:rsid w:val="00582600"/>
    <w:rsid w:val="00583781"/>
    <w:rsid w:val="005928F9"/>
    <w:rsid w:val="00595B8E"/>
    <w:rsid w:val="00595CAF"/>
    <w:rsid w:val="00597BC5"/>
    <w:rsid w:val="005A07A2"/>
    <w:rsid w:val="005A2134"/>
    <w:rsid w:val="005A2198"/>
    <w:rsid w:val="005B20E3"/>
    <w:rsid w:val="005C219B"/>
    <w:rsid w:val="005C21AA"/>
    <w:rsid w:val="005C30CF"/>
    <w:rsid w:val="005C3112"/>
    <w:rsid w:val="005C6011"/>
    <w:rsid w:val="005D06F9"/>
    <w:rsid w:val="005D0AD3"/>
    <w:rsid w:val="005D18D9"/>
    <w:rsid w:val="005D2263"/>
    <w:rsid w:val="005D232C"/>
    <w:rsid w:val="005D2CBB"/>
    <w:rsid w:val="005D4A57"/>
    <w:rsid w:val="005E231D"/>
    <w:rsid w:val="005E439B"/>
    <w:rsid w:val="005E463B"/>
    <w:rsid w:val="005E6123"/>
    <w:rsid w:val="005F628F"/>
    <w:rsid w:val="00601C1C"/>
    <w:rsid w:val="0060221F"/>
    <w:rsid w:val="00602DD8"/>
    <w:rsid w:val="00603B24"/>
    <w:rsid w:val="00604DCD"/>
    <w:rsid w:val="00605815"/>
    <w:rsid w:val="00607BEB"/>
    <w:rsid w:val="00623E84"/>
    <w:rsid w:val="00632614"/>
    <w:rsid w:val="00633E0C"/>
    <w:rsid w:val="006406CF"/>
    <w:rsid w:val="00642B61"/>
    <w:rsid w:val="00651FDE"/>
    <w:rsid w:val="006530AB"/>
    <w:rsid w:val="0066223E"/>
    <w:rsid w:val="00663D4A"/>
    <w:rsid w:val="00670AE2"/>
    <w:rsid w:val="006726AE"/>
    <w:rsid w:val="0067433C"/>
    <w:rsid w:val="00685518"/>
    <w:rsid w:val="00690C8C"/>
    <w:rsid w:val="006B4255"/>
    <w:rsid w:val="006B622F"/>
    <w:rsid w:val="006C1DA5"/>
    <w:rsid w:val="006D4B9D"/>
    <w:rsid w:val="006E1017"/>
    <w:rsid w:val="006F218F"/>
    <w:rsid w:val="006F797F"/>
    <w:rsid w:val="00704A4C"/>
    <w:rsid w:val="00706B09"/>
    <w:rsid w:val="00710241"/>
    <w:rsid w:val="00710416"/>
    <w:rsid w:val="007115F9"/>
    <w:rsid w:val="00715B58"/>
    <w:rsid w:val="007179F3"/>
    <w:rsid w:val="007239BD"/>
    <w:rsid w:val="00724982"/>
    <w:rsid w:val="00742197"/>
    <w:rsid w:val="00743A22"/>
    <w:rsid w:val="0075222B"/>
    <w:rsid w:val="0075414C"/>
    <w:rsid w:val="00757430"/>
    <w:rsid w:val="0076388B"/>
    <w:rsid w:val="00766FE7"/>
    <w:rsid w:val="00775FFB"/>
    <w:rsid w:val="00776C7A"/>
    <w:rsid w:val="00786039"/>
    <w:rsid w:val="0078704B"/>
    <w:rsid w:val="0079167C"/>
    <w:rsid w:val="00794214"/>
    <w:rsid w:val="007B40D5"/>
    <w:rsid w:val="007B734D"/>
    <w:rsid w:val="007C0311"/>
    <w:rsid w:val="007D0F15"/>
    <w:rsid w:val="007D7AFF"/>
    <w:rsid w:val="007E411B"/>
    <w:rsid w:val="007E7561"/>
    <w:rsid w:val="007F4178"/>
    <w:rsid w:val="007F554F"/>
    <w:rsid w:val="007F74E4"/>
    <w:rsid w:val="007F76E0"/>
    <w:rsid w:val="008031FE"/>
    <w:rsid w:val="00803C3E"/>
    <w:rsid w:val="008042E6"/>
    <w:rsid w:val="008068EF"/>
    <w:rsid w:val="00812CB4"/>
    <w:rsid w:val="00815B7F"/>
    <w:rsid w:val="00823629"/>
    <w:rsid w:val="00823C76"/>
    <w:rsid w:val="008246B0"/>
    <w:rsid w:val="00830820"/>
    <w:rsid w:val="0083315B"/>
    <w:rsid w:val="008340BD"/>
    <w:rsid w:val="008558F7"/>
    <w:rsid w:val="00863458"/>
    <w:rsid w:val="008824B5"/>
    <w:rsid w:val="00884E58"/>
    <w:rsid w:val="0089331E"/>
    <w:rsid w:val="00893A11"/>
    <w:rsid w:val="00896FAC"/>
    <w:rsid w:val="008A35D8"/>
    <w:rsid w:val="008C1153"/>
    <w:rsid w:val="008C5D4A"/>
    <w:rsid w:val="008C6580"/>
    <w:rsid w:val="008D3544"/>
    <w:rsid w:val="008E1719"/>
    <w:rsid w:val="008E2A7F"/>
    <w:rsid w:val="008F4FF2"/>
    <w:rsid w:val="008F55E2"/>
    <w:rsid w:val="00906E30"/>
    <w:rsid w:val="00911689"/>
    <w:rsid w:val="009116B6"/>
    <w:rsid w:val="0093774F"/>
    <w:rsid w:val="00970CDC"/>
    <w:rsid w:val="00971652"/>
    <w:rsid w:val="0097443D"/>
    <w:rsid w:val="00980A07"/>
    <w:rsid w:val="00982FCC"/>
    <w:rsid w:val="0098314B"/>
    <w:rsid w:val="00983444"/>
    <w:rsid w:val="00986F65"/>
    <w:rsid w:val="00987DF9"/>
    <w:rsid w:val="00990E46"/>
    <w:rsid w:val="0099623A"/>
    <w:rsid w:val="009A39AB"/>
    <w:rsid w:val="009A4C7B"/>
    <w:rsid w:val="009A597B"/>
    <w:rsid w:val="009B779E"/>
    <w:rsid w:val="009C1616"/>
    <w:rsid w:val="009C34E5"/>
    <w:rsid w:val="009C629B"/>
    <w:rsid w:val="009C797F"/>
    <w:rsid w:val="009E635E"/>
    <w:rsid w:val="009F0099"/>
    <w:rsid w:val="009F5F12"/>
    <w:rsid w:val="00A00E8B"/>
    <w:rsid w:val="00A014F3"/>
    <w:rsid w:val="00A10F1A"/>
    <w:rsid w:val="00A21015"/>
    <w:rsid w:val="00A234BA"/>
    <w:rsid w:val="00A313D3"/>
    <w:rsid w:val="00A32CA9"/>
    <w:rsid w:val="00A3469F"/>
    <w:rsid w:val="00A42F9F"/>
    <w:rsid w:val="00A4379E"/>
    <w:rsid w:val="00A43BA3"/>
    <w:rsid w:val="00A45CD2"/>
    <w:rsid w:val="00A461FC"/>
    <w:rsid w:val="00A516B9"/>
    <w:rsid w:val="00A5472C"/>
    <w:rsid w:val="00A55544"/>
    <w:rsid w:val="00A61E62"/>
    <w:rsid w:val="00A63B6E"/>
    <w:rsid w:val="00A72C35"/>
    <w:rsid w:val="00A73B95"/>
    <w:rsid w:val="00A74C22"/>
    <w:rsid w:val="00A76587"/>
    <w:rsid w:val="00A77102"/>
    <w:rsid w:val="00A906E2"/>
    <w:rsid w:val="00A92B64"/>
    <w:rsid w:val="00A97CEF"/>
    <w:rsid w:val="00AA6650"/>
    <w:rsid w:val="00AB45DA"/>
    <w:rsid w:val="00AB5769"/>
    <w:rsid w:val="00AB74BB"/>
    <w:rsid w:val="00AC3695"/>
    <w:rsid w:val="00AC44E2"/>
    <w:rsid w:val="00AD4ED7"/>
    <w:rsid w:val="00AD5BD1"/>
    <w:rsid w:val="00AD6A09"/>
    <w:rsid w:val="00AE31D5"/>
    <w:rsid w:val="00AF4BA0"/>
    <w:rsid w:val="00AF5A12"/>
    <w:rsid w:val="00AF7544"/>
    <w:rsid w:val="00B06B7E"/>
    <w:rsid w:val="00B0786D"/>
    <w:rsid w:val="00B107F0"/>
    <w:rsid w:val="00B136B2"/>
    <w:rsid w:val="00B14ED4"/>
    <w:rsid w:val="00B16D96"/>
    <w:rsid w:val="00B22299"/>
    <w:rsid w:val="00B24936"/>
    <w:rsid w:val="00B2754F"/>
    <w:rsid w:val="00B305B2"/>
    <w:rsid w:val="00B346A9"/>
    <w:rsid w:val="00B34A94"/>
    <w:rsid w:val="00B50A7A"/>
    <w:rsid w:val="00B54A7B"/>
    <w:rsid w:val="00B551D8"/>
    <w:rsid w:val="00B61455"/>
    <w:rsid w:val="00B620B6"/>
    <w:rsid w:val="00B70683"/>
    <w:rsid w:val="00B72ACB"/>
    <w:rsid w:val="00B73BEC"/>
    <w:rsid w:val="00B8132C"/>
    <w:rsid w:val="00B82D19"/>
    <w:rsid w:val="00B85335"/>
    <w:rsid w:val="00B905C0"/>
    <w:rsid w:val="00B912F4"/>
    <w:rsid w:val="00B937E9"/>
    <w:rsid w:val="00B9549A"/>
    <w:rsid w:val="00B96394"/>
    <w:rsid w:val="00B97060"/>
    <w:rsid w:val="00BA187E"/>
    <w:rsid w:val="00BA4DD6"/>
    <w:rsid w:val="00BA527A"/>
    <w:rsid w:val="00BB0EF0"/>
    <w:rsid w:val="00BB739A"/>
    <w:rsid w:val="00BC42DA"/>
    <w:rsid w:val="00BC46A3"/>
    <w:rsid w:val="00BC7590"/>
    <w:rsid w:val="00BC76D7"/>
    <w:rsid w:val="00BD0E2B"/>
    <w:rsid w:val="00BD551E"/>
    <w:rsid w:val="00BD5A4F"/>
    <w:rsid w:val="00BD768F"/>
    <w:rsid w:val="00BE5983"/>
    <w:rsid w:val="00BE5CA3"/>
    <w:rsid w:val="00BF0B98"/>
    <w:rsid w:val="00BF0E17"/>
    <w:rsid w:val="00BF1DB9"/>
    <w:rsid w:val="00BF3CFC"/>
    <w:rsid w:val="00BF6025"/>
    <w:rsid w:val="00C01FB2"/>
    <w:rsid w:val="00C03215"/>
    <w:rsid w:val="00C04D5C"/>
    <w:rsid w:val="00C06F81"/>
    <w:rsid w:val="00C20237"/>
    <w:rsid w:val="00C22EB7"/>
    <w:rsid w:val="00C31317"/>
    <w:rsid w:val="00C324A9"/>
    <w:rsid w:val="00C325F3"/>
    <w:rsid w:val="00C346CC"/>
    <w:rsid w:val="00C3514D"/>
    <w:rsid w:val="00C4401A"/>
    <w:rsid w:val="00C46036"/>
    <w:rsid w:val="00C5227D"/>
    <w:rsid w:val="00C5609B"/>
    <w:rsid w:val="00C5675A"/>
    <w:rsid w:val="00C56E68"/>
    <w:rsid w:val="00C57779"/>
    <w:rsid w:val="00C676EE"/>
    <w:rsid w:val="00C71788"/>
    <w:rsid w:val="00C73D14"/>
    <w:rsid w:val="00C75E36"/>
    <w:rsid w:val="00C80484"/>
    <w:rsid w:val="00C80B7C"/>
    <w:rsid w:val="00C8260B"/>
    <w:rsid w:val="00C859BE"/>
    <w:rsid w:val="00C87504"/>
    <w:rsid w:val="00C90E02"/>
    <w:rsid w:val="00CA11E7"/>
    <w:rsid w:val="00CB1FCE"/>
    <w:rsid w:val="00CB2891"/>
    <w:rsid w:val="00CB5566"/>
    <w:rsid w:val="00CC01C2"/>
    <w:rsid w:val="00CC6806"/>
    <w:rsid w:val="00CC6A56"/>
    <w:rsid w:val="00CD0FE2"/>
    <w:rsid w:val="00CD221A"/>
    <w:rsid w:val="00CD2E25"/>
    <w:rsid w:val="00CD5B6E"/>
    <w:rsid w:val="00CD723F"/>
    <w:rsid w:val="00CD7D46"/>
    <w:rsid w:val="00CE7E79"/>
    <w:rsid w:val="00CF3050"/>
    <w:rsid w:val="00CF4544"/>
    <w:rsid w:val="00CF7611"/>
    <w:rsid w:val="00D0341C"/>
    <w:rsid w:val="00D11CF3"/>
    <w:rsid w:val="00D120BB"/>
    <w:rsid w:val="00D22908"/>
    <w:rsid w:val="00D24EB7"/>
    <w:rsid w:val="00D406AC"/>
    <w:rsid w:val="00D442D3"/>
    <w:rsid w:val="00D47DDB"/>
    <w:rsid w:val="00D505D0"/>
    <w:rsid w:val="00D53B15"/>
    <w:rsid w:val="00D56191"/>
    <w:rsid w:val="00D61839"/>
    <w:rsid w:val="00D624AC"/>
    <w:rsid w:val="00D62505"/>
    <w:rsid w:val="00D6550D"/>
    <w:rsid w:val="00D6747A"/>
    <w:rsid w:val="00D8280A"/>
    <w:rsid w:val="00D91913"/>
    <w:rsid w:val="00D92230"/>
    <w:rsid w:val="00D94246"/>
    <w:rsid w:val="00D952B0"/>
    <w:rsid w:val="00DA0A25"/>
    <w:rsid w:val="00DB08CF"/>
    <w:rsid w:val="00DB2C9F"/>
    <w:rsid w:val="00DB38F2"/>
    <w:rsid w:val="00DC2E96"/>
    <w:rsid w:val="00DC4CA5"/>
    <w:rsid w:val="00DC77C3"/>
    <w:rsid w:val="00DC77F9"/>
    <w:rsid w:val="00DD5617"/>
    <w:rsid w:val="00DD58EF"/>
    <w:rsid w:val="00DE06AA"/>
    <w:rsid w:val="00DF17FD"/>
    <w:rsid w:val="00DF1E35"/>
    <w:rsid w:val="00DF2B56"/>
    <w:rsid w:val="00DF547D"/>
    <w:rsid w:val="00DF6B85"/>
    <w:rsid w:val="00E005AF"/>
    <w:rsid w:val="00E11293"/>
    <w:rsid w:val="00E12732"/>
    <w:rsid w:val="00E12AFC"/>
    <w:rsid w:val="00E15D14"/>
    <w:rsid w:val="00E24178"/>
    <w:rsid w:val="00E27380"/>
    <w:rsid w:val="00E27657"/>
    <w:rsid w:val="00E33953"/>
    <w:rsid w:val="00E3533B"/>
    <w:rsid w:val="00E46D50"/>
    <w:rsid w:val="00E47094"/>
    <w:rsid w:val="00E47382"/>
    <w:rsid w:val="00E47ED5"/>
    <w:rsid w:val="00E517FC"/>
    <w:rsid w:val="00E56DDD"/>
    <w:rsid w:val="00E7183A"/>
    <w:rsid w:val="00E72873"/>
    <w:rsid w:val="00E73D7D"/>
    <w:rsid w:val="00E777BC"/>
    <w:rsid w:val="00E77B63"/>
    <w:rsid w:val="00E808BD"/>
    <w:rsid w:val="00E82E24"/>
    <w:rsid w:val="00E82E48"/>
    <w:rsid w:val="00E838A2"/>
    <w:rsid w:val="00E85779"/>
    <w:rsid w:val="00EA19ED"/>
    <w:rsid w:val="00EA69C6"/>
    <w:rsid w:val="00EB196D"/>
    <w:rsid w:val="00EB2399"/>
    <w:rsid w:val="00EC398C"/>
    <w:rsid w:val="00ED3A21"/>
    <w:rsid w:val="00ED44E9"/>
    <w:rsid w:val="00EE56A8"/>
    <w:rsid w:val="00EF19A7"/>
    <w:rsid w:val="00EF3CCB"/>
    <w:rsid w:val="00EF7189"/>
    <w:rsid w:val="00F00B94"/>
    <w:rsid w:val="00F02F23"/>
    <w:rsid w:val="00F03050"/>
    <w:rsid w:val="00F06B6B"/>
    <w:rsid w:val="00F21B22"/>
    <w:rsid w:val="00F23BE8"/>
    <w:rsid w:val="00F23D80"/>
    <w:rsid w:val="00F272CE"/>
    <w:rsid w:val="00F3058C"/>
    <w:rsid w:val="00F3197F"/>
    <w:rsid w:val="00F455D6"/>
    <w:rsid w:val="00F45F97"/>
    <w:rsid w:val="00F46E96"/>
    <w:rsid w:val="00F5179E"/>
    <w:rsid w:val="00F60827"/>
    <w:rsid w:val="00F60C91"/>
    <w:rsid w:val="00F6107E"/>
    <w:rsid w:val="00F71B52"/>
    <w:rsid w:val="00F762F1"/>
    <w:rsid w:val="00F846EE"/>
    <w:rsid w:val="00F86FC1"/>
    <w:rsid w:val="00F874A6"/>
    <w:rsid w:val="00F91FE0"/>
    <w:rsid w:val="00F92673"/>
    <w:rsid w:val="00F9286A"/>
    <w:rsid w:val="00F93C48"/>
    <w:rsid w:val="00F94D29"/>
    <w:rsid w:val="00F966EF"/>
    <w:rsid w:val="00FC4369"/>
    <w:rsid w:val="00FC582E"/>
    <w:rsid w:val="00FD3B36"/>
    <w:rsid w:val="00FD4C77"/>
    <w:rsid w:val="00FD75C8"/>
    <w:rsid w:val="00FE048E"/>
    <w:rsid w:val="00FF061F"/>
    <w:rsid w:val="00FF4AB1"/>
    <w:rsid w:val="018E7819"/>
    <w:rsid w:val="02030A92"/>
    <w:rsid w:val="0306610F"/>
    <w:rsid w:val="04D05CBC"/>
    <w:rsid w:val="062E17D6"/>
    <w:rsid w:val="07C657CC"/>
    <w:rsid w:val="08DB1235"/>
    <w:rsid w:val="0926412B"/>
    <w:rsid w:val="0A4160F1"/>
    <w:rsid w:val="0B9B7C4C"/>
    <w:rsid w:val="0C347136"/>
    <w:rsid w:val="0D60431A"/>
    <w:rsid w:val="0FF32D2E"/>
    <w:rsid w:val="109B2272"/>
    <w:rsid w:val="13180F89"/>
    <w:rsid w:val="13A80AF7"/>
    <w:rsid w:val="14237F79"/>
    <w:rsid w:val="14575AE1"/>
    <w:rsid w:val="19D6418D"/>
    <w:rsid w:val="1D9B7D82"/>
    <w:rsid w:val="1F45400B"/>
    <w:rsid w:val="1F5A6DDD"/>
    <w:rsid w:val="20E81880"/>
    <w:rsid w:val="2173608D"/>
    <w:rsid w:val="226D351F"/>
    <w:rsid w:val="23180F0B"/>
    <w:rsid w:val="24AB746B"/>
    <w:rsid w:val="26895C8E"/>
    <w:rsid w:val="2743562C"/>
    <w:rsid w:val="278260D8"/>
    <w:rsid w:val="2B256D77"/>
    <w:rsid w:val="2C3E4622"/>
    <w:rsid w:val="2F8F4913"/>
    <w:rsid w:val="304E114B"/>
    <w:rsid w:val="310A0D84"/>
    <w:rsid w:val="315016D2"/>
    <w:rsid w:val="34AB219A"/>
    <w:rsid w:val="36F957B1"/>
    <w:rsid w:val="377B14A6"/>
    <w:rsid w:val="3790363E"/>
    <w:rsid w:val="380858CB"/>
    <w:rsid w:val="38F165AF"/>
    <w:rsid w:val="3A1538FA"/>
    <w:rsid w:val="3BC47B67"/>
    <w:rsid w:val="3C650B3F"/>
    <w:rsid w:val="3D255ECD"/>
    <w:rsid w:val="3DE01526"/>
    <w:rsid w:val="3E0837FE"/>
    <w:rsid w:val="3E8E6C61"/>
    <w:rsid w:val="3F0538C0"/>
    <w:rsid w:val="3F1C1CC0"/>
    <w:rsid w:val="3F4643D8"/>
    <w:rsid w:val="40BA4B7E"/>
    <w:rsid w:val="4209452A"/>
    <w:rsid w:val="485D5D36"/>
    <w:rsid w:val="50065260"/>
    <w:rsid w:val="516756E1"/>
    <w:rsid w:val="53B1307F"/>
    <w:rsid w:val="55F91C06"/>
    <w:rsid w:val="579B08C7"/>
    <w:rsid w:val="59EC76FE"/>
    <w:rsid w:val="5A304BF3"/>
    <w:rsid w:val="600A6629"/>
    <w:rsid w:val="605F6443"/>
    <w:rsid w:val="631F14E3"/>
    <w:rsid w:val="6457430E"/>
    <w:rsid w:val="66714072"/>
    <w:rsid w:val="66C91A20"/>
    <w:rsid w:val="677E66C4"/>
    <w:rsid w:val="698125EC"/>
    <w:rsid w:val="6D337E3A"/>
    <w:rsid w:val="6DBD15EE"/>
    <w:rsid w:val="6EDC5B62"/>
    <w:rsid w:val="6FB3163F"/>
    <w:rsid w:val="6FFB3F61"/>
    <w:rsid w:val="7157265E"/>
    <w:rsid w:val="71721D33"/>
    <w:rsid w:val="73ED57BA"/>
    <w:rsid w:val="76A716BF"/>
    <w:rsid w:val="7803586D"/>
    <w:rsid w:val="785D5F3F"/>
    <w:rsid w:val="7A2E05AC"/>
    <w:rsid w:val="7C276C11"/>
    <w:rsid w:val="7E10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autoRedefine/>
    <w:qFormat/>
    <w:uiPriority w:val="9"/>
    <w:pPr>
      <w:widowControl/>
      <w:spacing w:before="120" w:after="240"/>
      <w:ind w:right="240"/>
      <w:jc w:val="left"/>
      <w:outlineLvl w:val="0"/>
    </w:pPr>
    <w:rPr>
      <w:rFonts w:ascii="宋体" w:hAnsi="宋体" w:cs="宋体"/>
      <w:b/>
      <w:bCs/>
      <w:kern w:val="36"/>
      <w:sz w:val="14"/>
      <w:szCs w:val="14"/>
    </w:rPr>
  </w:style>
  <w:style w:type="paragraph" w:styleId="3">
    <w:name w:val="heading 2"/>
    <w:basedOn w:val="1"/>
    <w:next w:val="1"/>
    <w:link w:val="37"/>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140" w:after="140" w:line="416" w:lineRule="auto"/>
      <w:outlineLvl w:val="2"/>
    </w:pPr>
    <w:rPr>
      <w:b/>
      <w:bCs/>
      <w:sz w:val="24"/>
      <w:szCs w:val="32"/>
    </w:rPr>
  </w:style>
  <w:style w:type="paragraph" w:styleId="5">
    <w:name w:val="heading 4"/>
    <w:basedOn w:val="1"/>
    <w:next w:val="1"/>
    <w:qFormat/>
    <w:uiPriority w:val="1"/>
    <w:pPr>
      <w:ind w:left="237"/>
      <w:outlineLvl w:val="3"/>
    </w:pPr>
    <w:rPr>
      <w:rFonts w:hint="eastAsia" w:ascii="宋体"/>
      <w:sz w:val="28"/>
    </w:rPr>
  </w:style>
  <w:style w:type="paragraph" w:styleId="6">
    <w:name w:val="heading 5"/>
    <w:basedOn w:val="1"/>
    <w:next w:val="1"/>
    <w:qFormat/>
    <w:uiPriority w:val="0"/>
    <w:pPr>
      <w:keepNext/>
      <w:keepLines/>
      <w:tabs>
        <w:tab w:val="left" w:pos="851"/>
      </w:tabs>
      <w:adjustRightInd w:val="0"/>
      <w:spacing w:before="280" w:after="290" w:line="376" w:lineRule="atLeast"/>
      <w:ind w:left="851" w:hanging="851"/>
      <w:jc w:val="left"/>
      <w:textAlignment w:val="baseline"/>
      <w:outlineLvl w:val="4"/>
    </w:pPr>
    <w:rPr>
      <w:rFonts w:ascii="宋体"/>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Theme="minorHAnsi" w:hAnsiTheme="minorHAnsi" w:eastAsiaTheme="minorEastAsia" w:cstheme="minorBidi"/>
      <w:szCs w:val="22"/>
      <w14:ligatures w14:val="standardContextual"/>
    </w:rPr>
  </w:style>
  <w:style w:type="paragraph" w:styleId="8">
    <w:name w:val="Normal Indent"/>
    <w:basedOn w:val="1"/>
    <w:next w:val="1"/>
    <w:autoRedefine/>
    <w:qFormat/>
    <w:uiPriority w:val="0"/>
    <w:pPr>
      <w:adjustRightInd w:val="0"/>
      <w:spacing w:line="360" w:lineRule="atLeast"/>
      <w:ind w:firstLine="420" w:firstLineChars="200"/>
      <w:jc w:val="left"/>
      <w:textAlignment w:val="baseline"/>
    </w:pPr>
    <w:rPr>
      <w:rFonts w:ascii="宋体"/>
      <w:sz w:val="24"/>
    </w:rPr>
  </w:style>
  <w:style w:type="paragraph" w:styleId="9">
    <w:name w:val="annotation text"/>
    <w:basedOn w:val="1"/>
    <w:link w:val="43"/>
    <w:qFormat/>
    <w:uiPriority w:val="99"/>
    <w:pPr>
      <w:jc w:val="left"/>
    </w:pPr>
  </w:style>
  <w:style w:type="paragraph" w:styleId="10">
    <w:name w:val="Body Text"/>
    <w:basedOn w:val="1"/>
    <w:autoRedefine/>
    <w:unhideWhenUsed/>
    <w:qFormat/>
    <w:uiPriority w:val="1"/>
    <w:pPr>
      <w:ind w:left="100"/>
    </w:pPr>
    <w:rPr>
      <w:rFonts w:hint="eastAsia" w:ascii="宋体"/>
    </w:rPr>
  </w:style>
  <w:style w:type="paragraph" w:styleId="11">
    <w:name w:val="Body Text Indent"/>
    <w:basedOn w:val="1"/>
    <w:next w:val="1"/>
    <w:qFormat/>
    <w:uiPriority w:val="99"/>
    <w:pPr>
      <w:spacing w:after="120"/>
      <w:ind w:left="420" w:leftChars="200"/>
    </w:pPr>
  </w:style>
  <w:style w:type="paragraph" w:styleId="12">
    <w:name w:val="toc 5"/>
    <w:basedOn w:val="1"/>
    <w:next w:val="1"/>
    <w:autoRedefine/>
    <w:qFormat/>
    <w:uiPriority w:val="39"/>
    <w:pPr>
      <w:ind w:left="1680" w:leftChars="800"/>
    </w:pPr>
  </w:style>
  <w:style w:type="paragraph" w:styleId="13">
    <w:name w:val="toc 3"/>
    <w:basedOn w:val="1"/>
    <w:next w:val="1"/>
    <w:qFormat/>
    <w:uiPriority w:val="39"/>
    <w:pPr>
      <w:ind w:left="840" w:leftChars="400"/>
    </w:pPr>
  </w:style>
  <w:style w:type="paragraph" w:styleId="14">
    <w:name w:val="Plain Text"/>
    <w:basedOn w:val="1"/>
    <w:qFormat/>
    <w:uiPriority w:val="0"/>
    <w:pPr>
      <w:adjustRightInd w:val="0"/>
      <w:spacing w:line="360" w:lineRule="atLeast"/>
      <w:jc w:val="left"/>
      <w:textAlignment w:val="baseline"/>
    </w:pPr>
    <w:rPr>
      <w:rFonts w:ascii="宋体" w:hAnsi="Courier New"/>
    </w:rPr>
  </w:style>
  <w:style w:type="paragraph" w:styleId="15">
    <w:name w:val="toc 8"/>
    <w:basedOn w:val="1"/>
    <w:next w:val="1"/>
    <w:autoRedefine/>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16">
    <w:name w:val="Balloon Text"/>
    <w:basedOn w:val="1"/>
    <w:link w:val="45"/>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toc 4"/>
    <w:basedOn w:val="1"/>
    <w:next w:val="1"/>
    <w:qFormat/>
    <w:uiPriority w:val="39"/>
    <w:pPr>
      <w:ind w:left="1260" w:leftChars="600"/>
    </w:pPr>
  </w:style>
  <w:style w:type="paragraph" w:styleId="21">
    <w:name w:val="toc 6"/>
    <w:basedOn w:val="1"/>
    <w:next w:val="1"/>
    <w:autoRedefine/>
    <w:unhideWhenUsed/>
    <w:qFormat/>
    <w:uiPriority w:val="39"/>
    <w:pPr>
      <w:ind w:left="2100" w:leftChars="1000"/>
    </w:pPr>
    <w:rPr>
      <w:rFonts w:asciiTheme="minorHAnsi" w:hAnsiTheme="minorHAnsi" w:eastAsiaTheme="minorEastAsia" w:cstheme="minorBidi"/>
      <w:szCs w:val="22"/>
      <w14:ligatures w14:val="standardContextual"/>
    </w:rPr>
  </w:style>
  <w:style w:type="paragraph" w:styleId="22">
    <w:name w:val="toc 2"/>
    <w:basedOn w:val="1"/>
    <w:next w:val="1"/>
    <w:qFormat/>
    <w:uiPriority w:val="39"/>
    <w:pPr>
      <w:ind w:left="420" w:leftChars="200"/>
    </w:pPr>
  </w:style>
  <w:style w:type="paragraph" w:styleId="23">
    <w:name w:val="toc 9"/>
    <w:basedOn w:val="1"/>
    <w:next w:val="1"/>
    <w:autoRedefine/>
    <w:unhideWhenUsed/>
    <w:qFormat/>
    <w:uiPriority w:val="39"/>
    <w:pPr>
      <w:ind w:left="3360" w:leftChars="1600"/>
    </w:pPr>
    <w:rPr>
      <w:rFonts w:asciiTheme="minorHAnsi" w:hAnsiTheme="minorHAnsi" w:eastAsiaTheme="minorEastAsia" w:cstheme="minorBidi"/>
      <w:szCs w:val="22"/>
      <w14:ligatures w14:val="standardContextual"/>
    </w:rPr>
  </w:style>
  <w:style w:type="paragraph" w:styleId="24">
    <w:name w:val="HTML Preformatted"/>
    <w:basedOn w:val="1"/>
    <w:link w:val="40"/>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9"/>
    <w:next w:val="9"/>
    <w:link w:val="44"/>
    <w:qFormat/>
    <w:uiPriority w:val="0"/>
    <w:rPr>
      <w:b/>
      <w:bCs/>
    </w:rPr>
  </w:style>
  <w:style w:type="paragraph" w:styleId="27">
    <w:name w:val="Body Text First Indent 2"/>
    <w:basedOn w:val="11"/>
    <w:qFormat/>
    <w:uiPriority w:val="99"/>
    <w:pPr>
      <w:ind w:firstLine="420" w:firstLineChars="200"/>
    </w:p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autoRedefine/>
    <w:qFormat/>
    <w:uiPriority w:val="22"/>
    <w:rPr>
      <w:b/>
      <w:bCs/>
    </w:rPr>
  </w:style>
  <w:style w:type="character" w:styleId="32">
    <w:name w:val="page number"/>
    <w:autoRedefine/>
    <w:qFormat/>
    <w:uiPriority w:val="0"/>
  </w:style>
  <w:style w:type="character" w:styleId="33">
    <w:name w:val="FollowedHyperlink"/>
    <w:autoRedefine/>
    <w:qFormat/>
    <w:uiPriority w:val="0"/>
    <w:rPr>
      <w:color w:val="800080"/>
      <w:u w:val="single"/>
    </w:rPr>
  </w:style>
  <w:style w:type="character" w:styleId="34">
    <w:name w:val="Hyperlink"/>
    <w:basedOn w:val="30"/>
    <w:autoRedefine/>
    <w:unhideWhenUsed/>
    <w:qFormat/>
    <w:uiPriority w:val="99"/>
    <w:rPr>
      <w:color w:val="0000FF"/>
      <w:u w:val="single"/>
    </w:rPr>
  </w:style>
  <w:style w:type="character" w:styleId="35">
    <w:name w:val="annotation reference"/>
    <w:autoRedefine/>
    <w:qFormat/>
    <w:uiPriority w:val="99"/>
    <w:rPr>
      <w:sz w:val="21"/>
      <w:szCs w:val="21"/>
    </w:rPr>
  </w:style>
  <w:style w:type="paragraph" w:customStyle="1" w:styleId="36">
    <w:name w:val="正文2"/>
    <w:basedOn w:val="1"/>
    <w:qFormat/>
    <w:uiPriority w:val="0"/>
    <w:pPr>
      <w:spacing w:line="480" w:lineRule="exact"/>
    </w:pPr>
    <w:rPr>
      <w:rFonts w:eastAsia="仿宋"/>
      <w:color w:val="000000"/>
    </w:rPr>
  </w:style>
  <w:style w:type="character" w:customStyle="1" w:styleId="37">
    <w:name w:val="标题 2 字符"/>
    <w:link w:val="3"/>
    <w:autoRedefine/>
    <w:semiHidden/>
    <w:qFormat/>
    <w:uiPriority w:val="0"/>
    <w:rPr>
      <w:rFonts w:ascii="Cambria" w:hAnsi="Cambria" w:eastAsia="宋体" w:cs="Times New Roman"/>
      <w:b/>
      <w:bCs/>
      <w:kern w:val="2"/>
      <w:sz w:val="32"/>
      <w:szCs w:val="32"/>
    </w:rPr>
  </w:style>
  <w:style w:type="character" w:customStyle="1" w:styleId="38">
    <w:name w:val="标题 1 字符"/>
    <w:link w:val="2"/>
    <w:autoRedefine/>
    <w:qFormat/>
    <w:uiPriority w:val="9"/>
    <w:rPr>
      <w:rFonts w:ascii="宋体" w:hAnsi="宋体" w:cs="宋体"/>
      <w:b/>
      <w:bCs/>
      <w:kern w:val="36"/>
      <w:sz w:val="14"/>
      <w:szCs w:val="14"/>
    </w:rPr>
  </w:style>
  <w:style w:type="character" w:customStyle="1" w:styleId="39">
    <w:name w:val="p21"/>
    <w:qFormat/>
    <w:uiPriority w:val="0"/>
    <w:rPr>
      <w:sz w:val="9"/>
      <w:szCs w:val="9"/>
    </w:rPr>
  </w:style>
  <w:style w:type="character" w:customStyle="1" w:styleId="40">
    <w:name w:val="HTML 预设格式 字符"/>
    <w:link w:val="24"/>
    <w:qFormat/>
    <w:uiPriority w:val="99"/>
    <w:rPr>
      <w:rFonts w:ascii="Arial" w:hAnsi="Arial" w:cs="Arial"/>
      <w:sz w:val="11"/>
      <w:szCs w:val="11"/>
    </w:rPr>
  </w:style>
  <w:style w:type="paragraph" w:customStyle="1" w:styleId="41">
    <w:name w:val="contentartic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t_black_12_b"/>
    <w:basedOn w:val="1"/>
    <w:autoRedefine/>
    <w:qFormat/>
    <w:uiPriority w:val="0"/>
    <w:pPr>
      <w:widowControl/>
      <w:jc w:val="left"/>
    </w:pPr>
    <w:rPr>
      <w:rFonts w:ascii="宋体" w:hAnsi="宋体" w:cs="宋体"/>
      <w:b/>
      <w:bCs/>
      <w:color w:val="212121"/>
      <w:kern w:val="0"/>
      <w:sz w:val="9"/>
      <w:szCs w:val="9"/>
    </w:rPr>
  </w:style>
  <w:style w:type="character" w:customStyle="1" w:styleId="43">
    <w:name w:val="批注文字 字符"/>
    <w:link w:val="9"/>
    <w:qFormat/>
    <w:uiPriority w:val="99"/>
    <w:rPr>
      <w:kern w:val="2"/>
      <w:sz w:val="21"/>
      <w:szCs w:val="24"/>
    </w:rPr>
  </w:style>
  <w:style w:type="character" w:customStyle="1" w:styleId="44">
    <w:name w:val="批注主题 字符"/>
    <w:link w:val="26"/>
    <w:autoRedefine/>
    <w:qFormat/>
    <w:uiPriority w:val="0"/>
    <w:rPr>
      <w:b/>
      <w:bCs/>
      <w:kern w:val="2"/>
      <w:sz w:val="21"/>
      <w:szCs w:val="24"/>
    </w:rPr>
  </w:style>
  <w:style w:type="character" w:customStyle="1" w:styleId="45">
    <w:name w:val="批注框文本 字符"/>
    <w:link w:val="16"/>
    <w:autoRedefine/>
    <w:qFormat/>
    <w:uiPriority w:val="0"/>
    <w:rPr>
      <w:kern w:val="2"/>
      <w:sz w:val="18"/>
      <w:szCs w:val="18"/>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9">
    <w:name w:val="TOC 标题1"/>
    <w:basedOn w:val="2"/>
    <w:next w:val="1"/>
    <w:autoRedefine/>
    <w:qFormat/>
    <w:uiPriority w:val="0"/>
    <w:pPr>
      <w:jc w:val="both"/>
      <w:outlineLvl w:val="9"/>
    </w:pPr>
  </w:style>
  <w:style w:type="paragraph" w:customStyle="1" w:styleId="50">
    <w:name w:val="列出段落2"/>
    <w:basedOn w:val="1"/>
    <w:autoRedefine/>
    <w:qFormat/>
    <w:uiPriority w:val="34"/>
    <w:pPr>
      <w:ind w:firstLine="420" w:firstLineChars="200"/>
    </w:pPr>
  </w:style>
  <w:style w:type="paragraph" w:customStyle="1" w:styleId="51">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52">
    <w:name w:val="附件标题1"/>
    <w:next w:val="1"/>
    <w:autoRedefine/>
    <w:qFormat/>
    <w:uiPriority w:val="0"/>
    <w:pPr>
      <w:numPr>
        <w:ilvl w:val="0"/>
        <w:numId w:val="1"/>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53">
    <w:name w:val="TOC 标题2"/>
    <w:basedOn w:val="2"/>
    <w:next w:val="1"/>
    <w:autoRedefine/>
    <w:qFormat/>
    <w:uiPriority w:val="0"/>
    <w:pPr>
      <w:keepNext/>
      <w:keepLines/>
      <w:widowControl w:val="0"/>
      <w:spacing w:before="260" w:after="260" w:line="413" w:lineRule="auto"/>
    </w:pPr>
    <w:rPr>
      <w:rFonts w:cs="Times New Roman"/>
      <w:sz w:val="36"/>
      <w:szCs w:val="44"/>
      <w:lang w:val="zh-CN"/>
    </w:rPr>
  </w:style>
  <w:style w:type="paragraph" w:customStyle="1" w:styleId="54">
    <w:name w:val="协议书标题2"/>
    <w:basedOn w:val="3"/>
    <w:next w:val="1"/>
    <w:autoRedefine/>
    <w:qFormat/>
    <w:uiPriority w:val="0"/>
    <w:pPr>
      <w:keepNext w:val="0"/>
      <w:keepLines w:val="0"/>
      <w:numPr>
        <w:ilvl w:val="0"/>
        <w:numId w:val="2"/>
      </w:numPr>
      <w:tabs>
        <w:tab w:val="left" w:pos="567"/>
      </w:tabs>
      <w:spacing w:line="360" w:lineRule="auto"/>
      <w:ind w:firstLine="0"/>
      <w:jc w:val="left"/>
    </w:pPr>
    <w:rPr>
      <w:rFonts w:ascii="宋体" w:hAnsi="宋体"/>
      <w:sz w:val="24"/>
    </w:rPr>
  </w:style>
  <w:style w:type="paragraph" w:customStyle="1" w:styleId="55">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56">
    <w:name w:val="通用标题2"/>
    <w:basedOn w:val="3"/>
    <w:next w:val="1"/>
    <w:autoRedefine/>
    <w:qFormat/>
    <w:uiPriority w:val="0"/>
    <w:pPr>
      <w:keepNext w:val="0"/>
      <w:keepLines w:val="0"/>
      <w:numPr>
        <w:ilvl w:val="0"/>
        <w:numId w:val="3"/>
      </w:numPr>
      <w:tabs>
        <w:tab w:val="left" w:pos="993"/>
      </w:tabs>
      <w:spacing w:line="360" w:lineRule="auto"/>
    </w:pPr>
    <w:rPr>
      <w:rFonts w:ascii="黑体" w:hAnsi="黑体"/>
    </w:rPr>
  </w:style>
  <w:style w:type="paragraph" w:customStyle="1" w:styleId="57">
    <w:name w:val="通用标题3"/>
    <w:next w:val="1"/>
    <w:autoRedefine/>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58">
    <w:name w:val="通用标题4"/>
    <w:next w:val="1"/>
    <w:autoRedefine/>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59">
    <w:name w:val="通用标题5"/>
    <w:autoRedefine/>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60">
    <w:name w:val="通用标题6"/>
    <w:basedOn w:val="1"/>
    <w:autoRedefine/>
    <w:qFormat/>
    <w:uiPriority w:val="0"/>
    <w:pPr>
      <w:numPr>
        <w:ilvl w:val="4"/>
        <w:numId w:val="5"/>
      </w:numPr>
      <w:tabs>
        <w:tab w:val="left" w:pos="993"/>
      </w:tabs>
      <w:ind w:firstLine="0"/>
    </w:pPr>
  </w:style>
  <w:style w:type="paragraph" w:customStyle="1" w:styleId="61">
    <w:name w:val="专用标题2"/>
    <w:basedOn w:val="3"/>
    <w:next w:val="1"/>
    <w:autoRedefine/>
    <w:qFormat/>
    <w:uiPriority w:val="0"/>
    <w:pPr>
      <w:keepNext w:val="0"/>
      <w:keepLines w:val="0"/>
      <w:tabs>
        <w:tab w:val="left" w:pos="993"/>
      </w:tabs>
      <w:spacing w:line="360" w:lineRule="auto"/>
    </w:pPr>
    <w:rPr>
      <w:rFonts w:ascii="宋体" w:hAnsi="宋体" w:cs="Times"/>
    </w:rPr>
  </w:style>
  <w:style w:type="paragraph" w:customStyle="1" w:styleId="62">
    <w:name w:val="附件标题"/>
    <w:basedOn w:val="3"/>
    <w:next w:val="1"/>
    <w:qFormat/>
    <w:uiPriority w:val="0"/>
    <w:pPr>
      <w:numPr>
        <w:ilvl w:val="0"/>
        <w:numId w:val="6"/>
      </w:numPr>
      <w:tabs>
        <w:tab w:val="left" w:pos="1134"/>
      </w:tabs>
      <w:spacing w:line="360" w:lineRule="auto"/>
      <w:ind w:firstLine="0"/>
      <w:jc w:val="center"/>
    </w:pPr>
    <w:rPr>
      <w:rFonts w:ascii="黑体" w:hAnsi="黑体"/>
      <w:sz w:val="30"/>
      <w:szCs w:val="30"/>
    </w:rPr>
  </w:style>
  <w:style w:type="paragraph" w:customStyle="1" w:styleId="63">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64">
    <w:name w:val="List Paragraph"/>
    <w:basedOn w:val="1"/>
    <w:unhideWhenUsed/>
    <w:qFormat/>
    <w:uiPriority w:val="99"/>
    <w:pPr>
      <w:ind w:firstLine="420" w:firstLineChars="200"/>
    </w:pPr>
  </w:style>
  <w:style w:type="character" w:customStyle="1" w:styleId="65">
    <w:name w:val="Unresolved Mention"/>
    <w:basedOn w:val="30"/>
    <w:semiHidden/>
    <w:unhideWhenUsed/>
    <w:qFormat/>
    <w:uiPriority w:val="99"/>
    <w:rPr>
      <w:color w:val="605E5C"/>
      <w:shd w:val="clear" w:color="auto" w:fill="E1DFDD"/>
    </w:rPr>
  </w:style>
  <w:style w:type="paragraph" w:customStyle="1" w:styleId="66">
    <w:name w:val="Table Paragraph"/>
    <w:basedOn w:val="1"/>
    <w:autoRedefine/>
    <w:unhideWhenUsed/>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pb</Company>
  <Pages>182</Pages>
  <Words>5601</Words>
  <Characters>6569</Characters>
  <Lines>990</Lines>
  <Paragraphs>278</Paragraphs>
  <TotalTime>2</TotalTime>
  <ScaleCrop>false</ScaleCrop>
  <LinksUpToDate>false</LinksUpToDate>
  <CharactersWithSpaces>7860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2022-11-02T13:04:00Z</dcterms:created>
  <dc:creator>pb</dc:creator>
  <cp:lastModifiedBy>飞飞</cp:lastModifiedBy>
  <cp:lastPrinted>2010-08-02T02:59:00Z</cp:lastPrinted>
  <dcterms:modified xsi:type="dcterms:W3CDTF">2024-12-17T07:25:10Z</dcterms:modified>
  <dc:title>标题</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8BB2856FEAF34FB9AAD424BF7C34C2A8_13</vt:lpwstr>
  </property>
</Properties>
</file>