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2025</w:t>
      </w:r>
      <w:r>
        <w:rPr>
          <w:rFonts w:hint="eastAsia"/>
          <w:sz w:val="52"/>
          <w:szCs w:val="52"/>
          <w:u w:val="none"/>
        </w:rPr>
        <w:t>年</w:t>
      </w:r>
      <w:r>
        <w:rPr>
          <w:rFonts w:hint="eastAsia"/>
          <w:sz w:val="52"/>
          <w:szCs w:val="52"/>
        </w:rPr>
        <w:t>海南清澜省级自然保护区管理站</w:t>
      </w:r>
      <w:r>
        <w:rPr>
          <w:rFonts w:hint="eastAsia"/>
          <w:sz w:val="52"/>
          <w:szCs w:val="52"/>
          <w:u w:val="none"/>
        </w:rPr>
        <w:t>（单位）预算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4"/>
        <w:numPr>
          <w:ilvl w:val="0"/>
          <w:numId w:val="1"/>
        </w:numPr>
        <w:spacing w:line="240" w:lineRule="auto"/>
        <w:ind w:firstLineChars="0"/>
        <w:jc w:val="left"/>
        <w:rPr>
          <w:rFonts w:hint="eastAsia" w:ascii="方正黑体_GBK" w:hAnsi="方正黑体_GBK" w:eastAsia="方正黑体_GBK" w:cs="方正黑体_GBK"/>
          <w:sz w:val="32"/>
          <w:szCs w:val="32"/>
          <w:u w:val="none"/>
          <w:lang w:eastAsia="zh-CN"/>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海南清澜省级自然保护区管理站（单位）概况</w:t>
      </w:r>
    </w:p>
    <w:p>
      <w:pPr>
        <w:pStyle w:val="4"/>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4"/>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4"/>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2025</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海南清澜省级自然保护区管理站</w:t>
      </w:r>
      <w:r>
        <w:rPr>
          <w:rFonts w:hint="eastAsia" w:ascii="方正黑体_GBK" w:hAnsi="方正黑体_GBK" w:eastAsia="方正黑体_GBK" w:cs="方正黑体_GBK"/>
          <w:sz w:val="32"/>
          <w:szCs w:val="32"/>
          <w:u w:val="none"/>
        </w:rPr>
        <w:t>（单位）预算表</w:t>
      </w:r>
    </w:p>
    <w:p>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4"/>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4"/>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4"/>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2025</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海南清澜省级自然保护区管理站</w:t>
      </w:r>
      <w:r>
        <w:rPr>
          <w:rFonts w:hint="eastAsia" w:ascii="方正黑体_GBK" w:hAnsi="方正黑体_GBK" w:eastAsia="方正黑体_GBK" w:cs="方正黑体_GBK"/>
          <w:sz w:val="32"/>
          <w:szCs w:val="32"/>
          <w:u w:val="none"/>
        </w:rPr>
        <w:t>（单位）预算情况说明</w:t>
      </w:r>
    </w:p>
    <w:p>
      <w:pPr>
        <w:pStyle w:val="4"/>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spacing w:line="560" w:lineRule="exact"/>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pStyle w:val="4"/>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海南清澜省级自然保护区管理站（单位）</w:t>
      </w:r>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4"/>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4"/>
        <w:numPr>
          <w:ilvl w:val="0"/>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海南清澜省级自然保护区管理站由八门湾片区、会文片区、铺前片区等三大区域组成，分布呈带状，涉及文城、东阁、文教、东郊、龙楼、会文、铺前</w:t>
      </w:r>
      <w:r>
        <w:rPr>
          <w:rFonts w:hint="eastAsia" w:ascii="仿宋_GB2312" w:hAnsi="黑体" w:eastAsia="仿宋_GB2312" w:cs="仿宋_GB2312"/>
          <w:sz w:val="32"/>
          <w:szCs w:val="32"/>
          <w:u w:val="none"/>
          <w:lang w:eastAsia="zh-CN"/>
        </w:rPr>
        <w:t>、锦山</w:t>
      </w:r>
      <w:r>
        <w:rPr>
          <w:rFonts w:hint="eastAsia" w:ascii="仿宋_GB2312" w:hAnsi="黑体" w:eastAsia="仿宋_GB2312" w:cs="仿宋_GB2312"/>
          <w:sz w:val="32"/>
          <w:szCs w:val="32"/>
          <w:u w:val="none"/>
        </w:rPr>
        <w:t>等</w:t>
      </w:r>
      <w:r>
        <w:rPr>
          <w:rFonts w:hint="eastAsia" w:ascii="仿宋_GB2312" w:hAnsi="黑体" w:eastAsia="仿宋_GB2312" w:cs="仿宋_GB2312"/>
          <w:sz w:val="32"/>
          <w:szCs w:val="32"/>
          <w:u w:val="none"/>
          <w:lang w:val="en-US" w:eastAsia="zh-CN"/>
        </w:rPr>
        <w:t>8</w:t>
      </w:r>
      <w:r>
        <w:rPr>
          <w:rFonts w:hint="eastAsia" w:ascii="仿宋_GB2312" w:hAnsi="黑体" w:eastAsia="仿宋_GB2312" w:cs="仿宋_GB2312"/>
          <w:sz w:val="32"/>
          <w:szCs w:val="32"/>
          <w:u w:val="none"/>
        </w:rPr>
        <w:t>个</w:t>
      </w:r>
      <w:r>
        <w:rPr>
          <w:rFonts w:hint="eastAsia" w:ascii="仿宋_GB2312" w:hAnsi="黑体" w:eastAsia="仿宋_GB2312" w:cs="仿宋_GB2312"/>
          <w:sz w:val="32"/>
          <w:szCs w:val="32"/>
          <w:u w:val="none"/>
          <w:lang w:eastAsia="zh-CN"/>
        </w:rPr>
        <w:t>乡</w:t>
      </w:r>
      <w:r>
        <w:rPr>
          <w:rFonts w:hint="eastAsia" w:ascii="仿宋_GB2312" w:hAnsi="黑体" w:eastAsia="仿宋_GB2312" w:cs="仿宋_GB2312"/>
          <w:sz w:val="32"/>
          <w:szCs w:val="32"/>
          <w:u w:val="none"/>
        </w:rPr>
        <w:t>镇。保护区面积包括有林地、宜林滩涂地、水域等面积，保护区管理站202</w:t>
      </w: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rPr>
        <w:t>年管护国家重点公益林</w:t>
      </w:r>
      <w:r>
        <w:rPr>
          <w:rFonts w:hint="eastAsia" w:ascii="仿宋_GB2312" w:hAnsi="黑体" w:eastAsia="仿宋_GB2312" w:cs="仿宋_GB2312"/>
          <w:sz w:val="32"/>
          <w:szCs w:val="32"/>
          <w:u w:val="none"/>
          <w:lang w:val="en-US" w:eastAsia="zh-CN"/>
        </w:rPr>
        <w:t>20674.85</w:t>
      </w:r>
      <w:r>
        <w:rPr>
          <w:rFonts w:hint="eastAsia" w:ascii="仿宋_GB2312" w:hAnsi="黑体" w:eastAsia="仿宋_GB2312" w:cs="仿宋_GB2312"/>
          <w:sz w:val="32"/>
          <w:szCs w:val="32"/>
          <w:u w:val="none"/>
        </w:rPr>
        <w:t>亩。</w:t>
      </w:r>
    </w:p>
    <w:p>
      <w:pPr>
        <w:pStyle w:val="4"/>
        <w:numPr>
          <w:ilvl w:val="0"/>
          <w:numId w:val="0"/>
        </w:numPr>
        <w:spacing w:line="560" w:lineRule="exact"/>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保护区管理站负责对红树林湿地资源保护管理工作。另外，还聘重点公益林管护人员，实行辖区负责制，加强对红树林湿地资源的日常巡护管理。保护区认真贯彻执行《中华人民共和国自然保护区条例》《海南省红树林保护规定》《海南省自然保护区条例》等法律法规，做好保护区内红树林巡林护林等管护工作。发现破坏红树林湿地资源的各类违法行为，立即报告主管部门，配合其他职能部门对各类破坏红树林湿地资源的违法行为加大打击力度，对毁林案件从严查处。同时积极</w:t>
      </w:r>
      <w:r>
        <w:rPr>
          <w:rFonts w:hint="eastAsia" w:ascii="仿宋_GB2312" w:hAnsi="黑体" w:eastAsia="仿宋_GB2312" w:cs="仿宋_GB2312"/>
          <w:sz w:val="32"/>
          <w:szCs w:val="32"/>
          <w:u w:val="none"/>
          <w:lang w:eastAsia="zh-CN"/>
        </w:rPr>
        <w:t>配合相关科研院所</w:t>
      </w:r>
      <w:r>
        <w:rPr>
          <w:rFonts w:hint="eastAsia" w:ascii="仿宋_GB2312" w:hAnsi="黑体" w:eastAsia="仿宋_GB2312" w:cs="仿宋_GB2312"/>
          <w:sz w:val="32"/>
          <w:szCs w:val="32"/>
          <w:u w:val="none"/>
        </w:rPr>
        <w:t>开展红树林湿地资源的科研、宣教活动，做好保护区范围内生态红线的区划、退塘还林还湿、恢复红树造林等有关工作。</w:t>
      </w:r>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numPr>
          <w:ilvl w:val="-1"/>
          <w:numId w:val="0"/>
        </w:numPr>
        <w:spacing w:line="560" w:lineRule="exact"/>
        <w:ind w:left="0" w:firstLine="640" w:firstLineChars="200"/>
        <w:jc w:val="left"/>
        <w:rPr>
          <w:rFonts w:hint="eastAsia" w:ascii="仿宋_GB2312" w:hAnsi="仿宋_GB2312" w:eastAsia="仿宋_GB2312" w:cs="仿宋_GB2312"/>
          <w:sz w:val="32"/>
          <w:szCs w:val="32"/>
          <w:highlight w:val="none"/>
          <w:u w:val="none"/>
          <w:lang w:val="en-US" w:eastAsia="zh-CN"/>
        </w:rPr>
      </w:pPr>
      <w:r>
        <w:rPr>
          <w:rFonts w:hint="eastAsia" w:ascii="仿宋_GB2312" w:hAnsi="仿宋_GB2312" w:eastAsia="仿宋_GB2312" w:cs="仿宋_GB2312"/>
          <w:sz w:val="32"/>
          <w:szCs w:val="32"/>
          <w:u w:val="none"/>
          <w:lang w:eastAsia="zh-CN"/>
        </w:rPr>
        <w:t>（一）</w:t>
      </w:r>
      <w:r>
        <w:rPr>
          <w:rFonts w:hint="eastAsia" w:ascii="仿宋_GB2312" w:hAnsi="仿宋_GB2312" w:eastAsia="仿宋_GB2312" w:cs="仿宋_GB2312"/>
          <w:sz w:val="32"/>
          <w:szCs w:val="32"/>
          <w:lang w:eastAsia="zh-CN"/>
        </w:rPr>
        <w:t>海南清澜省级自然保护区管理站</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highlight w:val="none"/>
          <w:u w:val="none"/>
          <w:lang w:val="en-US" w:eastAsia="zh-CN"/>
        </w:rPr>
        <w:t>单位）</w:t>
      </w:r>
      <w:r>
        <w:rPr>
          <w:rFonts w:hint="default" w:ascii="仿宋_GB2312" w:hAnsi="仿宋_GB2312" w:eastAsia="仿宋_GB2312" w:cs="仿宋_GB2312"/>
          <w:sz w:val="32"/>
          <w:szCs w:val="32"/>
          <w:highlight w:val="none"/>
          <w:u w:val="none"/>
          <w:lang w:eastAsia="zh-CN"/>
          <w:woUserID w:val="1"/>
        </w:rPr>
        <w:t>属于正科级单位，省编办不下文</w:t>
      </w:r>
      <w:bookmarkStart w:id="0" w:name="_GoBack"/>
      <w:bookmarkEnd w:id="0"/>
      <w:r>
        <w:rPr>
          <w:rFonts w:hint="default" w:ascii="仿宋_GB2312" w:hAnsi="仿宋_GB2312" w:eastAsia="仿宋_GB2312" w:cs="仿宋_GB2312"/>
          <w:sz w:val="32"/>
          <w:szCs w:val="32"/>
          <w:highlight w:val="none"/>
          <w:u w:val="none"/>
          <w:lang w:eastAsia="zh-CN"/>
          <w:woUserID w:val="1"/>
        </w:rPr>
        <w:t>设置内设机构</w:t>
      </w:r>
      <w:r>
        <w:rPr>
          <w:rFonts w:hint="eastAsia" w:ascii="仿宋_GB2312" w:hAnsi="仿宋_GB2312" w:eastAsia="仿宋_GB2312" w:cs="仿宋_GB2312"/>
          <w:sz w:val="32"/>
          <w:szCs w:val="32"/>
        </w:rPr>
        <w:t>。但根据实际业务管理需要设置了站办公室、财务室、科研</w:t>
      </w:r>
      <w:r>
        <w:rPr>
          <w:rFonts w:hint="default" w:ascii="仿宋_GB2312" w:hAnsi="仿宋_GB2312" w:eastAsia="仿宋_GB2312" w:cs="仿宋_GB2312"/>
          <w:sz w:val="32"/>
          <w:szCs w:val="32"/>
          <w:woUserID w:val="1"/>
        </w:rPr>
        <w:t>监测</w:t>
      </w:r>
      <w:r>
        <w:rPr>
          <w:rFonts w:hint="eastAsia" w:ascii="仿宋_GB2312" w:hAnsi="仿宋_GB2312" w:eastAsia="仿宋_GB2312" w:cs="仿宋_GB2312"/>
          <w:sz w:val="32"/>
          <w:szCs w:val="32"/>
          <w:lang w:eastAsia="zh-CN"/>
        </w:rPr>
        <w:t>室</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资源保护室</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woUserID w:val="1"/>
        </w:rPr>
        <w:t>生态</w:t>
      </w:r>
      <w:r>
        <w:rPr>
          <w:rFonts w:hint="eastAsia" w:ascii="仿宋_GB2312" w:hAnsi="仿宋_GB2312" w:eastAsia="仿宋_GB2312" w:cs="仿宋_GB2312"/>
          <w:sz w:val="32"/>
          <w:szCs w:val="32"/>
        </w:rPr>
        <w:t>公益林</w:t>
      </w:r>
      <w:r>
        <w:rPr>
          <w:rFonts w:hint="default" w:ascii="仿宋_GB2312" w:hAnsi="仿宋_GB2312" w:eastAsia="仿宋_GB2312" w:cs="仿宋_GB2312"/>
          <w:sz w:val="32"/>
          <w:szCs w:val="32"/>
          <w:woUserID w:val="1"/>
        </w:rPr>
        <w:t>管理</w:t>
      </w:r>
      <w:r>
        <w:rPr>
          <w:rFonts w:hint="eastAsia" w:ascii="仿宋_GB2312" w:hAnsi="仿宋_GB2312" w:eastAsia="仿宋_GB2312" w:cs="仿宋_GB2312"/>
          <w:sz w:val="32"/>
          <w:szCs w:val="32"/>
        </w:rPr>
        <w:t>室</w:t>
      </w:r>
      <w:r>
        <w:rPr>
          <w:rFonts w:hint="eastAsia" w:ascii="仿宋_GB2312" w:hAnsi="仿宋_GB2312" w:eastAsia="仿宋_GB2312" w:cs="仿宋_GB2312"/>
          <w:sz w:val="32"/>
          <w:szCs w:val="32"/>
          <w:highlight w:val="none"/>
          <w:u w:val="none"/>
          <w:lang w:val="en-US" w:eastAsia="zh-CN"/>
        </w:rPr>
        <w:t>。</w:t>
      </w:r>
    </w:p>
    <w:p>
      <w:pPr>
        <w:numPr>
          <w:ilvl w:val="-1"/>
          <w:numId w:val="0"/>
        </w:numPr>
        <w:spacing w:line="560" w:lineRule="exact"/>
        <w:ind w:left="0" w:firstLine="640" w:firstLineChars="200"/>
        <w:jc w:val="left"/>
        <w:rPr>
          <w:rFonts w:hint="eastAsia" w:ascii="仿宋_GB2312" w:hAnsi="仿宋_GB2312" w:eastAsia="仿宋_GB2312" w:cs="仿宋_GB2312"/>
          <w:sz w:val="32"/>
          <w:szCs w:val="32"/>
          <w:highlight w:val="none"/>
          <w:u w:val="none"/>
          <w:lang w:eastAsia="zh-CN"/>
        </w:rPr>
      </w:pPr>
      <w:r>
        <w:rPr>
          <w:rFonts w:hint="eastAsia" w:ascii="仿宋_GB2312" w:hAnsi="仿宋_GB2312" w:eastAsia="仿宋_GB2312" w:cs="仿宋_GB2312"/>
          <w:sz w:val="32"/>
          <w:szCs w:val="32"/>
          <w:highlight w:val="none"/>
          <w:u w:val="none"/>
          <w:lang w:eastAsia="zh-CN"/>
        </w:rPr>
        <w:t>（二）</w:t>
      </w:r>
      <w:r>
        <w:rPr>
          <w:rFonts w:hint="eastAsia" w:ascii="仿宋_GB2312" w:hAnsi="仿宋_GB2312" w:eastAsia="仿宋_GB2312" w:cs="仿宋_GB2312"/>
          <w:sz w:val="32"/>
          <w:szCs w:val="32"/>
          <w:lang w:eastAsia="zh-CN"/>
        </w:rPr>
        <w:t>海南清澜省级自然保护区管理站</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highlight w:val="none"/>
          <w:u w:val="none"/>
          <w:lang w:val="en-US" w:eastAsia="zh-CN"/>
        </w:rPr>
        <w:t>单位）为</w:t>
      </w:r>
      <w:r>
        <w:rPr>
          <w:rFonts w:hint="eastAsia" w:ascii="仿宋_GB2312" w:hAnsi="仿宋_GB2312" w:eastAsia="仿宋_GB2312" w:cs="仿宋_GB2312"/>
          <w:sz w:val="32"/>
          <w:szCs w:val="32"/>
          <w:highlight w:val="none"/>
          <w:u w:val="none"/>
        </w:rPr>
        <w:t>纳入</w:t>
      </w:r>
      <w:r>
        <w:rPr>
          <w:rFonts w:hint="eastAsia" w:ascii="仿宋_GB2312" w:hAnsi="仿宋_GB2312" w:eastAsia="仿宋_GB2312" w:cs="仿宋_GB2312"/>
          <w:sz w:val="32"/>
          <w:szCs w:val="32"/>
          <w:highlight w:val="none"/>
          <w:u w:val="none"/>
          <w:lang w:eastAsia="zh-CN"/>
        </w:rPr>
        <w:t>海南省林业局（部门）2</w:t>
      </w:r>
      <w:r>
        <w:rPr>
          <w:rFonts w:hint="eastAsia" w:ascii="仿宋_GB2312" w:hAnsi="仿宋_GB2312" w:eastAsia="仿宋_GB2312" w:cs="仿宋_GB2312"/>
          <w:sz w:val="32"/>
          <w:szCs w:val="32"/>
          <w:highlight w:val="none"/>
          <w:u w:val="none"/>
          <w:lang w:val="en-US" w:eastAsia="zh-CN"/>
        </w:rPr>
        <w:t>025</w:t>
      </w:r>
      <w:r>
        <w:rPr>
          <w:rFonts w:hint="eastAsia" w:ascii="仿宋_GB2312" w:hAnsi="仿宋_GB2312" w:eastAsia="仿宋_GB2312" w:cs="仿宋_GB2312"/>
          <w:sz w:val="32"/>
          <w:szCs w:val="32"/>
          <w:highlight w:val="none"/>
          <w:u w:val="none"/>
        </w:rPr>
        <w:t>年部门预算编制范围的二级预算单位</w:t>
      </w:r>
      <w:r>
        <w:rPr>
          <w:rFonts w:hint="eastAsia" w:ascii="仿宋_GB2312" w:hAnsi="仿宋_GB2312" w:eastAsia="仿宋_GB2312" w:cs="仿宋_GB2312"/>
          <w:sz w:val="32"/>
          <w:szCs w:val="32"/>
          <w:highlight w:val="none"/>
          <w:u w:val="none"/>
          <w:lang w:eastAsia="zh-CN"/>
        </w:rPr>
        <w:t>。</w:t>
      </w:r>
    </w:p>
    <w:p>
      <w:pPr>
        <w:pStyle w:val="4"/>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4"/>
        <w:numPr>
          <w:ilvl w:val="0"/>
          <w:numId w:val="0"/>
        </w:numPr>
        <w:spacing w:line="560" w:lineRule="exact"/>
        <w:jc w:val="center"/>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2025</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sz w:val="32"/>
          <w:szCs w:val="32"/>
          <w:u w:val="none"/>
          <w:lang w:eastAsia="zh-CN"/>
        </w:rPr>
        <w:t>海南清澜省级自然保护区管理站</w:t>
      </w:r>
      <w:r>
        <w:rPr>
          <w:rFonts w:hint="eastAsia" w:ascii="方正黑体_GBK" w:hAnsi="方正黑体_GBK" w:eastAsia="方正黑体_GBK" w:cs="方正黑体_GBK"/>
          <w:b w:val="0"/>
          <w:bCs/>
          <w:sz w:val="32"/>
          <w:szCs w:val="32"/>
          <w:u w:val="none"/>
        </w:rPr>
        <w:t>（单位）预算表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2025</w:t>
      </w:r>
      <w:r>
        <w:rPr>
          <w:rFonts w:hint="eastAsia" w:ascii="黑体" w:hAnsi="黑体" w:eastAsia="黑体"/>
          <w:sz w:val="32"/>
          <w:szCs w:val="32"/>
          <w:u w:val="none"/>
        </w:rPr>
        <w:t>年</w:t>
      </w:r>
      <w:r>
        <w:rPr>
          <w:rFonts w:hint="eastAsia" w:ascii="方正黑体_GBK" w:hAnsi="方正黑体_GBK" w:eastAsia="方正黑体_GBK" w:cs="方正黑体_GBK"/>
          <w:sz w:val="32"/>
          <w:szCs w:val="32"/>
          <w:u w:val="none"/>
          <w:lang w:eastAsia="zh-CN"/>
        </w:rPr>
        <w:t>海南清澜省级自然保护区管理站（单位）</w:t>
      </w:r>
      <w:r>
        <w:rPr>
          <w:rFonts w:hint="eastAsia" w:ascii="黑体" w:hAnsi="黑体" w:eastAsia="黑体"/>
          <w:sz w:val="32"/>
          <w:szCs w:val="32"/>
          <w:u w:val="none"/>
        </w:rPr>
        <w:t>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海南清澜省级自然保护区管理站</w:t>
      </w:r>
      <w:r>
        <w:rPr>
          <w:rFonts w:hint="eastAsia" w:ascii="仿宋_GB2312" w:hAnsi="仿宋_GB2312" w:eastAsia="仿宋_GB2312" w:cs="仿宋_GB2312"/>
          <w:sz w:val="32"/>
          <w:szCs w:val="32"/>
          <w:u w:val="none"/>
          <w:lang w:val="en-US" w:eastAsia="zh-CN"/>
        </w:rPr>
        <w:t>2025</w:t>
      </w:r>
      <w:r>
        <w:rPr>
          <w:rFonts w:hint="eastAsia" w:ascii="仿宋_GB2312" w:hAnsi="仿宋_GB2312" w:eastAsia="仿宋_GB2312" w:cs="仿宋_GB2312"/>
          <w:sz w:val="32"/>
          <w:szCs w:val="32"/>
          <w:u w:val="none"/>
        </w:rPr>
        <w:t>年财政拨款收支总预算</w:t>
      </w:r>
      <w:r>
        <w:rPr>
          <w:rFonts w:hint="eastAsia" w:ascii="仿宋_GB2312" w:hAnsi="仿宋_GB2312" w:eastAsia="仿宋_GB2312" w:cs="仿宋_GB2312"/>
          <w:sz w:val="32"/>
          <w:szCs w:val="32"/>
          <w:u w:val="none"/>
          <w:lang w:val="en-US" w:eastAsia="zh-CN"/>
        </w:rPr>
        <w:t>746.36</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比上年预算数增加</w:t>
      </w:r>
      <w:r>
        <w:rPr>
          <w:rFonts w:hint="eastAsia" w:ascii="仿宋_GB2312" w:hAnsi="仿宋_GB2312" w:eastAsia="仿宋_GB2312" w:cs="仿宋_GB2312"/>
          <w:sz w:val="32"/>
          <w:szCs w:val="32"/>
          <w:u w:val="none"/>
          <w:lang w:val="en-US" w:eastAsia="zh-CN"/>
        </w:rPr>
        <w:t>340.98</w:t>
      </w:r>
      <w:r>
        <w:rPr>
          <w:rFonts w:hint="eastAsia" w:ascii="仿宋_GB2312" w:hAnsi="仿宋_GB2312" w:eastAsia="仿宋_GB2312" w:cs="仿宋_GB2312"/>
          <w:sz w:val="32"/>
          <w:szCs w:val="32"/>
          <w:u w:val="none"/>
        </w:rPr>
        <w:t>万元，主要是</w:t>
      </w:r>
      <w:r>
        <w:rPr>
          <w:rFonts w:hint="eastAsia" w:ascii="仿宋_GB2312" w:hAnsi="仿宋_GB2312" w:eastAsia="仿宋_GB2312" w:cs="仿宋_GB2312"/>
          <w:sz w:val="32"/>
          <w:szCs w:val="32"/>
          <w:u w:val="none"/>
          <w:lang w:val="en-US" w:eastAsia="zh-CN"/>
        </w:rPr>
        <w:t>2025年单位申报了三叶鱼藤除治、森林防火、能力提升建设、监测中心维修四个新项目和追加</w:t>
      </w:r>
      <w:r>
        <w:rPr>
          <w:rFonts w:hint="eastAsia" w:ascii="仿宋_GB2312" w:hAnsi="仿宋_GB2312" w:eastAsia="仿宋_GB2312" w:cs="仿宋_GB2312"/>
          <w:sz w:val="32"/>
          <w:szCs w:val="32"/>
          <w:lang w:val="en-US" w:eastAsia="zh-CN"/>
        </w:rPr>
        <w:t>2020年新种红树林项目的</w:t>
      </w:r>
      <w:r>
        <w:rPr>
          <w:rFonts w:hint="eastAsia" w:ascii="仿宋_GB2312" w:hAnsi="仿宋_GB2312" w:eastAsia="仿宋_GB2312" w:cs="仿宋_GB2312"/>
          <w:sz w:val="32"/>
          <w:szCs w:val="32"/>
          <w:u w:val="none"/>
          <w:lang w:val="en-US" w:eastAsia="zh-CN"/>
        </w:rPr>
        <w:t>尾款</w:t>
      </w:r>
      <w:r>
        <w:rPr>
          <w:rFonts w:hint="eastAsia" w:ascii="仿宋_GB2312" w:hAnsi="仿宋_GB2312" w:eastAsia="仿宋_GB2312" w:cs="仿宋_GB2312"/>
          <w:color w:val="auto"/>
          <w:sz w:val="32"/>
          <w:szCs w:val="32"/>
          <w:highlight w:val="none"/>
          <w:u w:val="none"/>
        </w:rPr>
        <w:t>。其中，收入总计</w:t>
      </w:r>
      <w:r>
        <w:rPr>
          <w:rFonts w:hint="eastAsia" w:ascii="仿宋_GB2312" w:hAnsi="仿宋_GB2312" w:eastAsia="仿宋_GB2312" w:cs="仿宋_GB2312"/>
          <w:color w:val="auto"/>
          <w:sz w:val="32"/>
          <w:szCs w:val="32"/>
          <w:highlight w:val="none"/>
          <w:u w:val="none"/>
          <w:lang w:val="en-US" w:eastAsia="zh-CN"/>
        </w:rPr>
        <w:t>746.36</w:t>
      </w:r>
      <w:r>
        <w:rPr>
          <w:rFonts w:hint="eastAsia" w:ascii="仿宋_GB2312" w:hAnsi="仿宋_GB2312" w:eastAsia="仿宋_GB2312" w:cs="仿宋_GB2312"/>
          <w:color w:val="auto"/>
          <w:sz w:val="32"/>
          <w:szCs w:val="32"/>
          <w:highlight w:val="none"/>
          <w:u w:val="none"/>
        </w:rPr>
        <w:t>万元，包括一般公共预算本年收入</w:t>
      </w:r>
      <w:r>
        <w:rPr>
          <w:rFonts w:hint="eastAsia" w:ascii="仿宋_GB2312" w:hAnsi="仿宋_GB2312" w:eastAsia="仿宋_GB2312" w:cs="仿宋_GB2312"/>
          <w:color w:val="auto"/>
          <w:sz w:val="32"/>
          <w:szCs w:val="32"/>
          <w:highlight w:val="none"/>
          <w:u w:val="none"/>
          <w:lang w:val="en-US" w:eastAsia="zh-CN"/>
        </w:rPr>
        <w:t>746.36</w:t>
      </w:r>
      <w:r>
        <w:rPr>
          <w:rFonts w:hint="eastAsia" w:ascii="仿宋_GB2312" w:hAnsi="仿宋_GB2312" w:eastAsia="仿宋_GB2312" w:cs="仿宋_GB2312"/>
          <w:color w:val="auto"/>
          <w:sz w:val="32"/>
          <w:szCs w:val="32"/>
          <w:highlight w:val="none"/>
          <w:u w:val="none"/>
        </w:rPr>
        <w:t>万元、上年结转</w:t>
      </w:r>
      <w:r>
        <w:rPr>
          <w:rFonts w:hint="eastAsia" w:ascii="仿宋_GB2312" w:hAnsi="仿宋_GB2312" w:eastAsia="仿宋_GB2312" w:cs="仿宋_GB2312"/>
          <w:color w:val="auto"/>
          <w:sz w:val="32"/>
          <w:szCs w:val="32"/>
          <w:highlight w:val="none"/>
          <w:u w:val="none"/>
          <w:lang w:val="en-US" w:eastAsia="zh-CN"/>
        </w:rPr>
        <w:t>0</w:t>
      </w:r>
      <w:r>
        <w:rPr>
          <w:rFonts w:hint="eastAsia" w:ascii="仿宋_GB2312" w:hAnsi="仿宋_GB2312" w:eastAsia="仿宋_GB2312" w:cs="仿宋_GB2312"/>
          <w:color w:val="auto"/>
          <w:sz w:val="32"/>
          <w:szCs w:val="32"/>
          <w:highlight w:val="none"/>
          <w:u w:val="none"/>
        </w:rPr>
        <w:t>万元，政府性基金预算本年收入</w:t>
      </w:r>
      <w:r>
        <w:rPr>
          <w:rFonts w:hint="eastAsia" w:ascii="仿宋_GB2312" w:hAnsi="仿宋_GB2312" w:eastAsia="仿宋_GB2312" w:cs="仿宋_GB2312"/>
          <w:color w:val="auto"/>
          <w:sz w:val="32"/>
          <w:szCs w:val="32"/>
          <w:highlight w:val="none"/>
          <w:u w:val="none"/>
          <w:lang w:val="en-US" w:eastAsia="zh-CN"/>
        </w:rPr>
        <w:t>0</w:t>
      </w:r>
      <w:r>
        <w:rPr>
          <w:rFonts w:hint="eastAsia" w:ascii="仿宋_GB2312" w:hAnsi="仿宋_GB2312" w:eastAsia="仿宋_GB2312" w:cs="仿宋_GB2312"/>
          <w:color w:val="auto"/>
          <w:sz w:val="32"/>
          <w:szCs w:val="32"/>
          <w:highlight w:val="none"/>
          <w:u w:val="none"/>
        </w:rPr>
        <w:t>万元、上年结转</w:t>
      </w:r>
      <w:r>
        <w:rPr>
          <w:rFonts w:hint="eastAsia" w:ascii="仿宋_GB2312" w:hAnsi="仿宋_GB2312" w:eastAsia="仿宋_GB2312" w:cs="仿宋_GB2312"/>
          <w:color w:val="auto"/>
          <w:sz w:val="32"/>
          <w:szCs w:val="32"/>
          <w:highlight w:val="none"/>
          <w:u w:val="none"/>
          <w:lang w:val="en-US" w:eastAsia="zh-CN"/>
        </w:rPr>
        <w:t>0</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，国有资本经营预算本年收入</w:t>
      </w:r>
      <w:r>
        <w:rPr>
          <w:rFonts w:hint="eastAsia" w:ascii="仿宋_GB2312" w:hAnsi="仿宋_GB2312" w:eastAsia="仿宋_GB2312" w:cs="仿宋_GB2312"/>
          <w:color w:val="auto"/>
          <w:sz w:val="32"/>
          <w:szCs w:val="32"/>
          <w:highlight w:val="none"/>
          <w:u w:val="none"/>
          <w:lang w:val="en-US" w:eastAsia="zh-CN"/>
        </w:rPr>
        <w:t>0</w:t>
      </w:r>
      <w:r>
        <w:rPr>
          <w:rFonts w:hint="eastAsia" w:ascii="仿宋_GB2312" w:hAnsi="仿宋_GB2312" w:eastAsia="仿宋_GB2312" w:cs="仿宋_GB2312"/>
          <w:color w:val="auto"/>
          <w:sz w:val="32"/>
          <w:szCs w:val="32"/>
          <w:highlight w:val="none"/>
          <w:u w:val="none"/>
        </w:rPr>
        <w:t>万元、上年结转</w:t>
      </w:r>
      <w:r>
        <w:rPr>
          <w:rFonts w:hint="eastAsia" w:ascii="仿宋_GB2312" w:hAnsi="仿宋_GB2312" w:eastAsia="仿宋_GB2312" w:cs="仿宋_GB2312"/>
          <w:color w:val="auto"/>
          <w:sz w:val="32"/>
          <w:szCs w:val="32"/>
          <w:highlight w:val="none"/>
          <w:u w:val="none"/>
          <w:lang w:val="en-US" w:eastAsia="zh-CN"/>
        </w:rPr>
        <w:t>0</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支出总计</w:t>
      </w:r>
      <w:r>
        <w:rPr>
          <w:rFonts w:hint="eastAsia" w:ascii="仿宋_GB2312" w:hAnsi="仿宋_GB2312" w:eastAsia="仿宋_GB2312" w:cs="仿宋_GB2312"/>
          <w:color w:val="auto"/>
          <w:sz w:val="32"/>
          <w:szCs w:val="32"/>
          <w:highlight w:val="none"/>
          <w:u w:val="none"/>
          <w:lang w:val="en-US" w:eastAsia="zh-CN"/>
        </w:rPr>
        <w:t>746.36</w:t>
      </w:r>
      <w:r>
        <w:rPr>
          <w:rFonts w:hint="eastAsia" w:ascii="仿宋_GB2312" w:hAnsi="仿宋_GB2312" w:eastAsia="仿宋_GB2312" w:cs="仿宋_GB2312"/>
          <w:color w:val="auto"/>
          <w:sz w:val="32"/>
          <w:szCs w:val="32"/>
          <w:u w:val="none"/>
        </w:rPr>
        <w:t>万元，包括一般公共服务支出</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万元、外交支出</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万元、国</w:t>
      </w:r>
      <w:r>
        <w:rPr>
          <w:rFonts w:hint="eastAsia" w:ascii="仿宋_GB2312" w:hAnsi="仿宋_GB2312" w:eastAsia="仿宋_GB2312" w:cs="仿宋_GB2312"/>
          <w:sz w:val="32"/>
          <w:szCs w:val="32"/>
          <w:u w:val="none"/>
        </w:rPr>
        <w:t>防支出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万元，结转下年</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rPr>
        <w:t>海南清澜省级自然保护区管理站</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746.36</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340.98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2025年单位申报了三叶鱼藤除治、森林防火、能力提升建设、监测中心维修四个新项目和追加</w:t>
      </w:r>
      <w:r>
        <w:rPr>
          <w:rFonts w:hint="eastAsia" w:ascii="仿宋_GB2312" w:hAnsi="黑体" w:eastAsia="仿宋_GB2312"/>
          <w:sz w:val="32"/>
          <w:szCs w:val="32"/>
          <w:lang w:val="en-US" w:eastAsia="zh-CN"/>
        </w:rPr>
        <w:t>2020年新种红树林项目的</w:t>
      </w:r>
      <w:r>
        <w:rPr>
          <w:rFonts w:hint="eastAsia" w:ascii="仿宋_GB2312" w:hAnsi="黑体" w:eastAsia="仿宋_GB2312"/>
          <w:sz w:val="32"/>
          <w:szCs w:val="32"/>
          <w:u w:val="none"/>
          <w:lang w:val="en-US" w:eastAsia="zh-CN"/>
        </w:rPr>
        <w:t>尾款</w:t>
      </w:r>
      <w:r>
        <w:rPr>
          <w:rFonts w:hint="eastAsia" w:ascii="仿宋_GB2312" w:hAnsi="黑体" w:eastAsia="仿宋_GB2312"/>
          <w:color w:val="auto"/>
          <w:sz w:val="32"/>
          <w:szCs w:val="32"/>
          <w:highlight w:val="none"/>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hint="eastAsia" w:ascii="仿宋_GB2312" w:hAnsi="黑体" w:eastAsia="仿宋_GB2312"/>
          <w:sz w:val="32"/>
          <w:szCs w:val="32"/>
          <w:u w:val="none"/>
          <w:lang w:val="en-US" w:eastAsia="zh-CN"/>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746.36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100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1.一般公共服务（类）人大事务（款）</w:t>
      </w:r>
      <w:r>
        <w:rPr>
          <w:rFonts w:hint="eastAsia" w:ascii="仿宋_GB2312" w:hAnsi="仿宋_GB2312" w:eastAsia="仿宋_GB2312" w:cs="仿宋_GB2312"/>
          <w:sz w:val="32"/>
          <w:szCs w:val="32"/>
          <w:u w:val="none"/>
          <w:lang w:eastAsia="zh-CN"/>
        </w:rPr>
        <w:t>事业</w:t>
      </w:r>
      <w:r>
        <w:rPr>
          <w:rFonts w:hint="eastAsia" w:ascii="仿宋_GB2312" w:hAnsi="仿宋_GB2312" w:eastAsia="仿宋_GB2312" w:cs="仿宋_GB2312"/>
          <w:sz w:val="32"/>
          <w:szCs w:val="32"/>
          <w:u w:val="none"/>
        </w:rPr>
        <w:t>运行（项）</w:t>
      </w:r>
      <w:r>
        <w:rPr>
          <w:rFonts w:hint="eastAsia" w:ascii="仿宋_GB2312" w:hAnsi="仿宋_GB2312" w:eastAsia="仿宋_GB2312" w:cs="仿宋_GB2312"/>
          <w:sz w:val="32"/>
          <w:szCs w:val="32"/>
          <w:u w:val="none"/>
          <w:lang w:val="en-US" w:eastAsia="zh-CN"/>
        </w:rPr>
        <w:t>2025</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746.36</w:t>
      </w:r>
      <w:r>
        <w:rPr>
          <w:rFonts w:hint="eastAsia" w:ascii="仿宋_GB2312" w:hAnsi="仿宋_GB2312" w:eastAsia="仿宋_GB2312" w:cs="仿宋_GB2312"/>
          <w:sz w:val="32"/>
          <w:szCs w:val="32"/>
          <w:u w:val="none"/>
        </w:rPr>
        <w:t>万元，比上年预算数增加</w:t>
      </w:r>
      <w:r>
        <w:rPr>
          <w:rFonts w:hint="eastAsia" w:ascii="仿宋_GB2312" w:hAnsi="仿宋_GB2312" w:eastAsia="仿宋_GB2312" w:cs="仿宋_GB2312"/>
          <w:sz w:val="32"/>
          <w:szCs w:val="32"/>
          <w:u w:val="none"/>
          <w:lang w:val="en-US" w:eastAsia="zh-CN"/>
        </w:rPr>
        <w:t>340.98</w:t>
      </w:r>
      <w:r>
        <w:rPr>
          <w:rFonts w:hint="eastAsia" w:ascii="仿宋_GB2312" w:hAnsi="仿宋_GB2312" w:eastAsia="仿宋_GB2312" w:cs="仿宋_GB2312"/>
          <w:sz w:val="32"/>
          <w:szCs w:val="32"/>
          <w:u w:val="none"/>
        </w:rPr>
        <w:t>万元，主要</w:t>
      </w:r>
      <w:r>
        <w:rPr>
          <w:rFonts w:hint="eastAsia" w:ascii="仿宋_GB2312" w:hAnsi="仿宋_GB2312" w:eastAsia="仿宋_GB2312" w:cs="仿宋_GB2312"/>
          <w:sz w:val="32"/>
          <w:szCs w:val="32"/>
          <w:u w:val="none"/>
          <w:lang w:val="en-US" w:eastAsia="zh-CN"/>
        </w:rPr>
        <w:t>是2025年单位申报了三叶鱼藤除治、森林防火、能力提升建设、监测中心维修四个新项目和追加2020年新种红树林项目的尾款。</w:t>
      </w:r>
    </w:p>
    <w:p>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2. 一般公共服务（类）人大事务（款）一般行政管理事务（项）</w:t>
      </w:r>
      <w:r>
        <w:rPr>
          <w:rFonts w:hint="eastAsia" w:ascii="仿宋_GB2312" w:hAnsi="仿宋_GB2312" w:eastAsia="仿宋_GB2312" w:cs="仿宋_GB2312"/>
          <w:sz w:val="32"/>
          <w:szCs w:val="32"/>
          <w:u w:val="none"/>
          <w:lang w:val="en-US" w:eastAsia="zh-CN"/>
        </w:rPr>
        <w:t>2025</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万元，比上年预算数增加</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万，主要是</w:t>
      </w:r>
      <w:r>
        <w:rPr>
          <w:rFonts w:hint="eastAsia" w:ascii="仿宋_GB2312" w:hAnsi="仿宋_GB2312" w:eastAsia="仿宋_GB2312" w:cs="仿宋_GB2312"/>
          <w:sz w:val="32"/>
          <w:szCs w:val="32"/>
          <w:u w:val="none"/>
          <w:lang w:eastAsia="zh-CN"/>
        </w:rPr>
        <w:t>单位为公益一类事业单位，无行政管理事项。</w:t>
      </w:r>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rPr>
        <w:t>海南清澜省级自然保护区管理站</w:t>
      </w:r>
      <w:r>
        <w:rPr>
          <w:rFonts w:hint="eastAsia" w:ascii="仿宋_GB2312" w:hAnsi="黑体" w:eastAsia="仿宋_GB2312"/>
          <w:sz w:val="32"/>
          <w:szCs w:val="32"/>
          <w:lang w:val="en-US" w:eastAsia="zh-CN"/>
        </w:rPr>
        <w:t>2</w:t>
      </w:r>
      <w:r>
        <w:rPr>
          <w:rFonts w:hint="eastAsia" w:ascii="仿宋_GB2312" w:hAnsi="黑体" w:eastAsia="仿宋_GB2312" w:cs="仿宋_GB2312"/>
          <w:sz w:val="32"/>
          <w:szCs w:val="32"/>
          <w:u w:val="none"/>
          <w:lang w:val="en-US" w:eastAsia="zh-CN"/>
        </w:rPr>
        <w:t>025</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233.32</w:t>
      </w:r>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193.52</w:t>
      </w:r>
      <w:r>
        <w:rPr>
          <w:rFonts w:hint="eastAsia" w:ascii="仿宋_GB2312" w:hAnsi="黑体" w:eastAsia="仿宋_GB2312"/>
          <w:sz w:val="32"/>
          <w:szCs w:val="32"/>
          <w:u w:val="none"/>
        </w:rPr>
        <w:t>万元，主要包括：基本工资、津贴补贴、</w:t>
      </w:r>
      <w:r>
        <w:rPr>
          <w:rFonts w:hint="eastAsia" w:ascii="仿宋_GB2312" w:hAnsi="黑体" w:eastAsia="仿宋_GB2312"/>
          <w:sz w:val="32"/>
          <w:szCs w:val="32"/>
          <w:u w:val="none"/>
          <w:lang w:eastAsia="zh-CN"/>
        </w:rPr>
        <w:t>绩效工资</w:t>
      </w:r>
      <w:r>
        <w:rPr>
          <w:rFonts w:hint="eastAsia" w:ascii="仿宋_GB2312" w:hAnsi="黑体" w:eastAsia="仿宋_GB2312"/>
          <w:sz w:val="32"/>
          <w:szCs w:val="32"/>
          <w:u w:val="none"/>
        </w:rPr>
        <w:t>、社会保障缴费、</w:t>
      </w:r>
      <w:r>
        <w:rPr>
          <w:rFonts w:hint="eastAsia" w:ascii="仿宋_GB2312" w:hAnsi="黑体" w:eastAsia="仿宋_GB2312"/>
          <w:sz w:val="32"/>
          <w:szCs w:val="32"/>
        </w:rPr>
        <w:t>住房公积金、医疗费、</w:t>
      </w:r>
      <w:r>
        <w:rPr>
          <w:rFonts w:hint="eastAsia" w:ascii="仿宋_GB2312" w:hAnsi="黑体" w:eastAsia="仿宋_GB2312"/>
          <w:sz w:val="32"/>
          <w:szCs w:val="32"/>
          <w:u w:val="none"/>
          <w:lang w:eastAsia="zh-CN"/>
        </w:rPr>
        <w:t>对个人及家庭补助等；</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39.8</w:t>
      </w:r>
      <w:r>
        <w:rPr>
          <w:rFonts w:hint="eastAsia" w:ascii="仿宋_GB2312" w:hAnsi="黑体" w:eastAsia="仿宋_GB2312"/>
          <w:sz w:val="32"/>
          <w:szCs w:val="32"/>
          <w:u w:val="none"/>
        </w:rPr>
        <w:t>万元，主要包括：</w:t>
      </w:r>
      <w:r>
        <w:rPr>
          <w:rFonts w:hint="eastAsia" w:ascii="仿宋_GB2312" w:hAnsi="黑体" w:eastAsia="仿宋_GB2312"/>
          <w:sz w:val="32"/>
          <w:szCs w:val="32"/>
        </w:rPr>
        <w:t>办公费、水费、电费、物业管理费、差旅费、误餐费、培训费、劳务费、其他商品和服务支出、资本性支出、工会经费、维修维护费等</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w:t>
      </w:r>
      <w:r>
        <w:rPr>
          <w:rFonts w:hint="eastAsia" w:ascii="仿宋_GB2312" w:hAnsi="仿宋_GB2312" w:eastAsia="仿宋_GB2312" w:cs="仿宋_GB2312"/>
          <w:sz w:val="32"/>
          <w:szCs w:val="32"/>
          <w:u w:val="none"/>
          <w:lang w:eastAsia="zh-CN"/>
        </w:rPr>
        <w:t>海南清澜省级自然保护区管理站</w:t>
      </w:r>
      <w:r>
        <w:rPr>
          <w:rFonts w:hint="eastAsia" w:ascii="仿宋_GB2312" w:hAnsi="仿宋_GB2312" w:eastAsia="仿宋_GB2312" w:cs="仿宋_GB2312"/>
          <w:sz w:val="32"/>
          <w:szCs w:val="32"/>
          <w:u w:val="none"/>
          <w:lang w:val="en-US" w:eastAsia="zh-CN"/>
        </w:rPr>
        <w:t>2025</w:t>
      </w:r>
      <w:r>
        <w:rPr>
          <w:rFonts w:hint="eastAsia" w:ascii="仿宋_GB2312" w:hAnsi="仿宋_GB2312" w:eastAsia="仿宋_GB2312" w:cs="仿宋_GB2312"/>
          <w:sz w:val="32"/>
          <w:szCs w:val="32"/>
          <w:u w:val="none"/>
        </w:rPr>
        <w:t>年一般公共预算“三公”经费预算数为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p>
    <w:p>
      <w:pPr>
        <w:spacing w:line="560" w:lineRule="exact"/>
        <w:ind w:firstLine="640" w:firstLineChars="200"/>
        <w:rPr>
          <w:rFonts w:hint="eastAsia" w:ascii="仿宋_GB2312" w:hAnsi="仿宋_GB2312" w:eastAsia="仿宋_GB2312" w:cs="仿宋_GB2312"/>
          <w:sz w:val="32"/>
          <w:u w:val="none"/>
          <w:shd w:val="clear" w:color="auto" w:fill="FFFFFF"/>
          <w:lang w:eastAsia="zh-CN"/>
        </w:rPr>
      </w:pPr>
      <w:r>
        <w:rPr>
          <w:rFonts w:hint="eastAsia" w:ascii="仿宋_GB2312" w:hAnsi="仿宋_GB2312" w:eastAsia="仿宋_GB2312" w:cs="仿宋_GB2312"/>
          <w:sz w:val="32"/>
          <w:u w:val="none"/>
          <w:shd w:val="clear" w:color="auto" w:fill="FFFFFF"/>
        </w:rPr>
        <w:t>因公出国（境）经费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，与上年预算持平/较上年预算下降</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%/较上年预算增长</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rPr>
        <w:t>下降/增长的</w:t>
      </w:r>
      <w:r>
        <w:rPr>
          <w:rFonts w:hint="eastAsia" w:ascii="仿宋_GB2312" w:hAnsi="仿宋_GB2312" w:eastAsia="仿宋_GB2312" w:cs="仿宋_GB2312"/>
          <w:sz w:val="32"/>
          <w:u w:val="none"/>
          <w:shd w:val="clear" w:color="auto" w:fill="FFFFFF"/>
        </w:rPr>
        <w:t>主要原因：</w:t>
      </w:r>
      <w:r>
        <w:rPr>
          <w:rFonts w:hint="eastAsia" w:ascii="仿宋_GB2312" w:hAnsi="仿宋_GB2312" w:eastAsia="仿宋_GB2312" w:cs="仿宋_GB2312"/>
          <w:sz w:val="32"/>
          <w:u w:val="none"/>
          <w:shd w:val="clear" w:color="auto" w:fill="FFFFFF"/>
          <w:lang w:val="en-US" w:eastAsia="zh-CN"/>
        </w:rPr>
        <w:t>无此项费用</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未有</w:t>
      </w:r>
      <w:r>
        <w:rPr>
          <w:rFonts w:hint="eastAsia" w:ascii="仿宋_GB2312" w:hAnsi="仿宋_GB2312" w:eastAsia="仿宋_GB2312" w:cs="仿宋_GB2312"/>
          <w:sz w:val="32"/>
          <w:u w:val="none"/>
          <w:shd w:val="clear" w:color="auto" w:fill="FFFFFF"/>
        </w:rPr>
        <w:t>安排的出国计划，</w:t>
      </w:r>
      <w:r>
        <w:rPr>
          <w:rFonts w:hint="eastAsia" w:ascii="仿宋_GB2312" w:hAnsi="仿宋_GB2312" w:eastAsia="仿宋_GB2312" w:cs="仿宋_GB2312"/>
          <w:sz w:val="32"/>
          <w:u w:val="none"/>
          <w:shd w:val="clear" w:color="auto" w:fill="FFFFFF"/>
          <w:lang w:val="en-US" w:eastAsia="zh-CN"/>
        </w:rPr>
        <w:t>2025年</w:t>
      </w:r>
      <w:r>
        <w:rPr>
          <w:rFonts w:hint="eastAsia" w:ascii="仿宋_GB2312" w:hAnsi="仿宋_GB2312" w:eastAsia="仿宋_GB2312" w:cs="仿宋_GB2312"/>
          <w:sz w:val="32"/>
          <w:u w:val="none"/>
          <w:shd w:val="clear" w:color="auto" w:fill="FFFFFF"/>
        </w:rPr>
        <w:t>拟安排出国（境）团（组）</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次，出国（境）</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人。出国（境）团组主要包括：</w:t>
      </w:r>
      <w:r>
        <w:rPr>
          <w:rFonts w:hint="eastAsia" w:ascii="仿宋_GB2312" w:hAnsi="仿宋_GB2312" w:eastAsia="仿宋_GB2312" w:cs="仿宋_GB2312"/>
          <w:sz w:val="32"/>
          <w:u w:val="none"/>
          <w:shd w:val="clear" w:color="auto" w:fill="FFFFFF"/>
          <w:lang w:val="en-US" w:eastAsia="zh-CN"/>
        </w:rPr>
        <w:t>无此项费用</w:t>
      </w:r>
      <w:r>
        <w:rPr>
          <w:rFonts w:hint="eastAsia" w:ascii="仿宋_GB2312" w:hAnsi="仿宋_GB2312" w:eastAsia="仿宋_GB2312" w:cs="仿宋_GB2312"/>
          <w:sz w:val="32"/>
          <w:u w:val="none"/>
          <w:shd w:val="clear" w:color="auto" w:fill="FFFFFF"/>
          <w:lang w:eastAsia="zh-CN"/>
        </w:rPr>
        <w:t>”。</w:t>
      </w:r>
    </w:p>
    <w:p>
      <w:pPr>
        <w:spacing w:line="560" w:lineRule="exact"/>
        <w:ind w:firstLine="630"/>
        <w:rPr>
          <w:rFonts w:hint="eastAsia" w:ascii="仿宋_GB2312" w:hAnsi="仿宋_GB2312" w:eastAsia="仿宋_GB2312" w:cs="仿宋_GB2312"/>
          <w:sz w:val="32"/>
          <w:u w:val="none"/>
          <w:shd w:val="clear" w:color="auto" w:fill="FFFFFF"/>
          <w:lang w:eastAsia="zh-CN"/>
        </w:rPr>
      </w:pPr>
      <w:r>
        <w:rPr>
          <w:rFonts w:hint="eastAsia" w:ascii="仿宋_GB2312" w:hAnsi="仿宋_GB2312" w:eastAsia="仿宋_GB2312" w:cs="仿宋_GB2312"/>
          <w:sz w:val="32"/>
          <w:u w:val="none"/>
          <w:shd w:val="clear" w:color="auto" w:fill="FFFFFF"/>
        </w:rPr>
        <w:t>公务用车购置及运行费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r>
        <w:rPr>
          <w:rFonts w:hint="eastAsia" w:ascii="仿宋_GB2312" w:hAnsi="仿宋_GB2312" w:eastAsia="仿宋_GB2312" w:cs="仿宋_GB2312"/>
          <w:sz w:val="32"/>
          <w:u w:val="none"/>
          <w:shd w:val="clear" w:color="auto" w:fill="FFFFFF"/>
        </w:rPr>
        <w:t>公务用车购置费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，公务用车运行费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，与上年预算持平/较上年预算下降</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%/较上年预算增长</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rPr>
        <w:t>下降/增长的</w:t>
      </w:r>
      <w:r>
        <w:rPr>
          <w:rFonts w:hint="eastAsia" w:ascii="仿宋_GB2312" w:hAnsi="仿宋_GB2312" w:eastAsia="仿宋_GB2312" w:cs="仿宋_GB2312"/>
          <w:sz w:val="32"/>
          <w:u w:val="none"/>
          <w:shd w:val="clear" w:color="auto" w:fill="FFFFFF"/>
        </w:rPr>
        <w:t>主要原因包括：</w:t>
      </w:r>
      <w:r>
        <w:rPr>
          <w:rFonts w:hint="eastAsia" w:ascii="仿宋_GB2312" w:hAnsi="仿宋_GB2312" w:eastAsia="仿宋_GB2312" w:cs="仿宋_GB2312"/>
          <w:sz w:val="32"/>
          <w:u w:val="none"/>
          <w:shd w:val="clear" w:color="auto" w:fill="FFFFFF"/>
          <w:lang w:eastAsia="zh-CN"/>
        </w:rPr>
        <w:t>单位无公车；</w:t>
      </w:r>
      <w:r>
        <w:rPr>
          <w:rFonts w:hint="eastAsia" w:ascii="仿宋_GB2312" w:hAnsi="仿宋_GB2312" w:eastAsia="仿宋_GB2312" w:cs="仿宋_GB2312"/>
          <w:sz w:val="32"/>
          <w:u w:val="none"/>
          <w:shd w:val="clear" w:color="auto" w:fill="FFFFFF"/>
        </w:rPr>
        <w:t>公务车保有量</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辆，计划购置</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辆</w:t>
      </w:r>
      <w:r>
        <w:rPr>
          <w:rFonts w:hint="eastAsia" w:ascii="仿宋_GB2312" w:hAnsi="仿宋_GB2312" w:eastAsia="仿宋_GB2312" w:cs="仿宋_GB2312"/>
          <w:sz w:val="32"/>
          <w:u w:val="none"/>
          <w:shd w:val="clear" w:color="auto" w:fill="FFFFFF"/>
          <w:lang w:eastAsia="zh-CN"/>
        </w:rPr>
        <w:t>。</w:t>
      </w:r>
    </w:p>
    <w:p>
      <w:pPr>
        <w:spacing w:line="560" w:lineRule="exact"/>
        <w:ind w:firstLine="630"/>
        <w:rPr>
          <w:rFonts w:hint="eastAsia" w:ascii="仿宋_GB2312" w:hAnsi="仿宋_GB2312" w:eastAsia="仿宋_GB2312" w:cs="仿宋_GB2312"/>
          <w:sz w:val="32"/>
          <w:u w:val="none"/>
          <w:shd w:val="clear" w:color="auto" w:fill="FFFFFF"/>
        </w:rPr>
      </w:pPr>
      <w:r>
        <w:rPr>
          <w:rFonts w:hint="eastAsia" w:ascii="仿宋_GB2312" w:hAnsi="仿宋_GB2312" w:eastAsia="仿宋_GB2312" w:cs="仿宋_GB2312"/>
          <w:sz w:val="32"/>
          <w:szCs w:val="32"/>
          <w:u w:val="none"/>
        </w:rPr>
        <w:t>公务接待费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万元，与上年预算持平/较上年预算下降</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%/较上年预算增长</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rPr>
        <w:t>下降/增长的</w:t>
      </w:r>
      <w:r>
        <w:rPr>
          <w:rFonts w:hint="eastAsia" w:ascii="仿宋_GB2312" w:hAnsi="仿宋_GB2312" w:eastAsia="仿宋_GB2312" w:cs="仿宋_GB2312"/>
          <w:sz w:val="32"/>
          <w:u w:val="none"/>
          <w:shd w:val="clear" w:color="auto" w:fill="FFFFFF"/>
        </w:rPr>
        <w:t>主要原因包括：</w:t>
      </w:r>
      <w:r>
        <w:rPr>
          <w:rFonts w:hint="eastAsia" w:ascii="仿宋_GB2312" w:hAnsi="仿宋_GB2312" w:eastAsia="仿宋_GB2312" w:cs="仿宋_GB2312"/>
          <w:sz w:val="32"/>
          <w:u w:val="none"/>
          <w:shd w:val="clear" w:color="auto" w:fill="FFFFFF"/>
          <w:lang w:eastAsia="zh-CN"/>
        </w:rPr>
        <w:t>单位无</w:t>
      </w:r>
      <w:r>
        <w:rPr>
          <w:rFonts w:hint="eastAsia" w:ascii="仿宋_GB2312" w:hAnsi="仿宋_GB2312" w:eastAsia="仿宋_GB2312" w:cs="仿宋_GB2312"/>
          <w:sz w:val="32"/>
          <w:u w:val="none"/>
          <w:shd w:val="clear" w:color="auto" w:fill="FFFFFF"/>
          <w:lang w:val="en-US" w:eastAsia="zh-CN"/>
        </w:rPr>
        <w:t>此项费用</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shd w:val="clear" w:color="auto" w:fill="FFFFFF"/>
        </w:rPr>
        <w:t>，计划接待</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人</w:t>
      </w:r>
      <w:r>
        <w:rPr>
          <w:rFonts w:hint="eastAsia" w:ascii="仿宋_GB2312" w:hAnsi="仿宋_GB2312" w:eastAsia="仿宋_GB2312" w:cs="仿宋_GB2312"/>
          <w:sz w:val="32"/>
          <w:u w:val="none"/>
          <w:shd w:val="clear" w:color="auto" w:fill="FFFFFF"/>
        </w:rPr>
        <w:t>。</w:t>
      </w:r>
    </w:p>
    <w:p>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（二）</w:t>
      </w:r>
      <w:r>
        <w:rPr>
          <w:rFonts w:hint="eastAsia" w:ascii="仿宋_GB2312" w:hAnsi="仿宋_GB2312" w:eastAsia="仿宋_GB2312" w:cs="仿宋_GB2312"/>
          <w:sz w:val="32"/>
          <w:szCs w:val="32"/>
          <w:u w:val="none"/>
          <w:lang w:eastAsia="zh-CN"/>
        </w:rPr>
        <w:t>海南清澜省级自然保护区管理站2</w:t>
      </w:r>
      <w:r>
        <w:rPr>
          <w:rFonts w:hint="eastAsia" w:ascii="仿宋_GB2312" w:hAnsi="仿宋_GB2312" w:eastAsia="仿宋_GB2312" w:cs="仿宋_GB2312"/>
          <w:sz w:val="32"/>
          <w:szCs w:val="32"/>
          <w:u w:val="none"/>
          <w:lang w:val="en-US" w:eastAsia="zh-CN"/>
        </w:rPr>
        <w:t>025</w:t>
      </w:r>
      <w:r>
        <w:rPr>
          <w:rFonts w:hint="eastAsia" w:ascii="仿宋_GB2312" w:hAnsi="仿宋_GB2312" w:eastAsia="仿宋_GB2312" w:cs="仿宋_GB2312"/>
          <w:sz w:val="32"/>
          <w:szCs w:val="32"/>
          <w:u w:val="none"/>
        </w:rPr>
        <w:t>年政府性基金预算“三公”经费预算数为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p>
    <w:p>
      <w:pPr>
        <w:spacing w:line="560" w:lineRule="exact"/>
        <w:ind w:firstLine="640" w:firstLineChars="200"/>
        <w:rPr>
          <w:rFonts w:hint="eastAsia" w:ascii="仿宋_GB2312" w:hAnsi="仿宋_GB2312" w:eastAsia="仿宋_GB2312" w:cs="仿宋_GB2312"/>
          <w:sz w:val="32"/>
          <w:u w:val="none"/>
          <w:shd w:val="clear" w:color="auto" w:fill="FFFFFF"/>
          <w:lang w:eastAsia="zh-CN"/>
        </w:rPr>
      </w:pPr>
      <w:r>
        <w:rPr>
          <w:rFonts w:hint="eastAsia" w:ascii="仿宋_GB2312" w:hAnsi="仿宋_GB2312" w:eastAsia="仿宋_GB2312" w:cs="仿宋_GB2312"/>
          <w:sz w:val="32"/>
          <w:u w:val="none"/>
          <w:shd w:val="clear" w:color="auto" w:fill="FFFFFF"/>
        </w:rPr>
        <w:t>因公出国（境）经费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，与上年预算持平/较上年预算下降</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%/较上年预算增长</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rPr>
        <w:t>下降/增长的</w:t>
      </w:r>
      <w:r>
        <w:rPr>
          <w:rFonts w:hint="eastAsia" w:ascii="仿宋_GB2312" w:hAnsi="仿宋_GB2312" w:eastAsia="仿宋_GB2312" w:cs="仿宋_GB2312"/>
          <w:sz w:val="32"/>
          <w:u w:val="none"/>
          <w:shd w:val="clear" w:color="auto" w:fill="FFFFFF"/>
        </w:rPr>
        <w:t>主要原因包括：</w:t>
      </w:r>
      <w:r>
        <w:rPr>
          <w:rFonts w:hint="eastAsia" w:ascii="仿宋_GB2312" w:hAnsi="仿宋_GB2312" w:eastAsia="仿宋_GB2312" w:cs="仿宋_GB2312"/>
          <w:sz w:val="32"/>
          <w:u w:val="none"/>
          <w:shd w:val="clear" w:color="auto" w:fill="FFFFFF"/>
          <w:lang w:eastAsia="zh-CN"/>
        </w:rPr>
        <w:t>单位</w:t>
      </w:r>
      <w:r>
        <w:rPr>
          <w:rFonts w:hint="eastAsia" w:ascii="仿宋_GB2312" w:hAnsi="仿宋_GB2312" w:eastAsia="仿宋_GB2312" w:cs="仿宋_GB2312"/>
          <w:sz w:val="32"/>
          <w:u w:val="none"/>
          <w:shd w:val="clear" w:color="auto" w:fill="FFFFFF"/>
          <w:lang w:val="en-US" w:eastAsia="zh-CN"/>
        </w:rPr>
        <w:t>无此项费用</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未有</w:t>
      </w:r>
      <w:r>
        <w:rPr>
          <w:rFonts w:hint="eastAsia" w:ascii="仿宋_GB2312" w:hAnsi="仿宋_GB2312" w:eastAsia="仿宋_GB2312" w:cs="仿宋_GB2312"/>
          <w:sz w:val="32"/>
          <w:u w:val="none"/>
          <w:shd w:val="clear" w:color="auto" w:fill="FFFFFF"/>
        </w:rPr>
        <w:t>安排</w:t>
      </w:r>
      <w:r>
        <w:rPr>
          <w:rFonts w:hint="eastAsia" w:ascii="仿宋_GB2312" w:hAnsi="仿宋_GB2312" w:eastAsia="仿宋_GB2312" w:cs="仿宋_GB2312"/>
          <w:sz w:val="32"/>
          <w:u w:val="none"/>
          <w:shd w:val="clear" w:color="auto" w:fill="FFFFFF"/>
          <w:lang w:val="en-US" w:eastAsia="zh-CN"/>
        </w:rPr>
        <w:t>2025</w:t>
      </w:r>
      <w:r>
        <w:rPr>
          <w:rFonts w:hint="eastAsia" w:ascii="仿宋_GB2312" w:hAnsi="仿宋_GB2312" w:eastAsia="仿宋_GB2312" w:cs="仿宋_GB2312"/>
          <w:sz w:val="32"/>
          <w:u w:val="none"/>
          <w:shd w:val="clear" w:color="auto" w:fill="FFFFFF"/>
        </w:rPr>
        <w:t>年出国计划，拟安排出国（境）组</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次，出国（境）</w:t>
      </w:r>
      <w:r>
        <w:rPr>
          <w:rFonts w:hint="eastAsia" w:ascii="仿宋_GB2312" w:hAnsi="仿宋_GB2312" w:eastAsia="仿宋_GB2312" w:cs="仿宋_GB2312"/>
          <w:sz w:val="32"/>
          <w:u w:val="none"/>
          <w:shd w:val="clear" w:color="auto" w:fill="FFFFFF"/>
          <w:lang w:val="en-US" w:eastAsia="zh-CN"/>
        </w:rPr>
        <w:t>0</w:t>
      </w:r>
      <w:r>
        <w:rPr>
          <w:rFonts w:hint="eastAsia" w:ascii="仿宋_GB2312" w:hAnsi="仿宋_GB2312" w:eastAsia="仿宋_GB2312" w:cs="仿宋_GB2312"/>
          <w:sz w:val="32"/>
          <w:u w:val="none"/>
          <w:shd w:val="clear" w:color="auto" w:fill="FFFFFF"/>
        </w:rPr>
        <w:t>人。出国（境）团组主要包括：</w:t>
      </w:r>
      <w:r>
        <w:rPr>
          <w:rFonts w:hint="eastAsia" w:ascii="仿宋_GB2312" w:hAnsi="仿宋_GB2312" w:eastAsia="仿宋_GB2312" w:cs="仿宋_GB2312"/>
          <w:sz w:val="32"/>
          <w:u w:val="none"/>
          <w:shd w:val="clear" w:color="auto" w:fill="FFFFFF"/>
          <w:lang w:val="en-US" w:eastAsia="zh-CN"/>
        </w:rPr>
        <w:t>无此项费用</w:t>
      </w:r>
      <w:r>
        <w:rPr>
          <w:rFonts w:hint="eastAsia" w:ascii="仿宋_GB2312" w:hAnsi="仿宋_GB2312" w:eastAsia="仿宋_GB2312" w:cs="仿宋_GB2312"/>
          <w:sz w:val="32"/>
          <w:u w:val="none"/>
          <w:shd w:val="clear" w:color="auto" w:fill="FFFFFF"/>
          <w:lang w:eastAsia="zh-CN"/>
        </w:rPr>
        <w:t>”。</w:t>
      </w:r>
    </w:p>
    <w:p>
      <w:pPr>
        <w:spacing w:line="560" w:lineRule="exact"/>
        <w:ind w:firstLine="640"/>
        <w:rPr>
          <w:rFonts w:hint="eastAsia" w:ascii="仿宋_GB2312" w:hAnsi="仿宋_GB2312" w:eastAsia="仿宋_GB2312" w:cs="仿宋_GB2312"/>
          <w:sz w:val="32"/>
          <w:u w:val="none"/>
          <w:shd w:val="clear" w:color="auto" w:fill="FFFFFF"/>
        </w:rPr>
      </w:pPr>
      <w:r>
        <w:rPr>
          <w:rFonts w:hint="eastAsia" w:ascii="仿宋_GB2312" w:hAnsi="仿宋_GB2312" w:eastAsia="仿宋_GB2312" w:cs="仿宋_GB2312"/>
          <w:sz w:val="32"/>
          <w:u w:val="none"/>
          <w:shd w:val="clear" w:color="auto" w:fill="FFFFFF"/>
        </w:rPr>
        <w:t>公务用车购置及运行费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万元（其中，</w:t>
      </w:r>
      <w:r>
        <w:rPr>
          <w:rFonts w:hint="eastAsia" w:ascii="仿宋_GB2312" w:hAnsi="仿宋_GB2312" w:eastAsia="仿宋_GB2312" w:cs="仿宋_GB2312"/>
          <w:sz w:val="32"/>
          <w:u w:val="none"/>
          <w:shd w:val="clear" w:color="auto" w:fill="FFFFFF"/>
        </w:rPr>
        <w:t>公务用车购置费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，公务用车运行费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，与上年预算持平/较上年预算下降</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%/较上年预算增长</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rPr>
        <w:t>下降/增长的</w:t>
      </w:r>
      <w:r>
        <w:rPr>
          <w:rFonts w:hint="eastAsia" w:ascii="仿宋_GB2312" w:hAnsi="仿宋_GB2312" w:eastAsia="仿宋_GB2312" w:cs="仿宋_GB2312"/>
          <w:sz w:val="32"/>
          <w:u w:val="none"/>
          <w:shd w:val="clear" w:color="auto" w:fill="FFFFFF"/>
        </w:rPr>
        <w:t>主要原因包括：</w:t>
      </w:r>
      <w:r>
        <w:rPr>
          <w:rFonts w:hint="eastAsia" w:ascii="仿宋_GB2312" w:hAnsi="仿宋_GB2312" w:eastAsia="仿宋_GB2312" w:cs="仿宋_GB2312"/>
          <w:sz w:val="32"/>
          <w:u w:val="none"/>
          <w:shd w:val="clear" w:color="auto" w:fill="FFFFFF"/>
          <w:lang w:eastAsia="zh-CN"/>
        </w:rPr>
        <w:t>单位无公车</w:t>
      </w:r>
      <w:r>
        <w:rPr>
          <w:rFonts w:hint="eastAsia" w:ascii="仿宋_GB2312" w:hAnsi="仿宋_GB2312" w:eastAsia="仿宋_GB2312" w:cs="仿宋_GB2312"/>
          <w:sz w:val="32"/>
          <w:u w:val="none"/>
          <w:shd w:val="clear" w:color="auto" w:fill="FFFFFF"/>
        </w:rPr>
        <w:t>；公务车保有量</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辆，计划购置</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辆</w:t>
      </w:r>
      <w:r>
        <w:rPr>
          <w:rFonts w:hint="eastAsia" w:ascii="仿宋_GB2312" w:hAnsi="仿宋_GB2312" w:eastAsia="仿宋_GB2312" w:cs="仿宋_GB2312"/>
          <w:sz w:val="32"/>
          <w:u w:val="none"/>
          <w:shd w:val="clear" w:color="auto" w:fill="FFFFFF"/>
        </w:rPr>
        <w:t>。</w:t>
      </w:r>
    </w:p>
    <w:p>
      <w:pPr>
        <w:spacing w:line="560" w:lineRule="exact"/>
        <w:ind w:firstLine="640"/>
        <w:rPr>
          <w:rFonts w:hint="eastAsia" w:ascii="仿宋_GB2312" w:hAnsi="仿宋_GB2312" w:eastAsia="仿宋_GB2312" w:cs="仿宋_GB2312"/>
          <w:sz w:val="32"/>
          <w:u w:val="none"/>
          <w:shd w:val="clear" w:color="auto" w:fill="FFFFFF"/>
        </w:rPr>
      </w:pPr>
      <w:r>
        <w:rPr>
          <w:rFonts w:hint="eastAsia" w:ascii="仿宋_GB2312" w:hAnsi="仿宋_GB2312" w:eastAsia="仿宋_GB2312" w:cs="仿宋_GB2312"/>
          <w:sz w:val="32"/>
          <w:szCs w:val="32"/>
          <w:u w:val="none"/>
        </w:rPr>
        <w:t>公务接待费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万元，与上年预算持平/较上年预算下降</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%/较上年预算增长</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rPr>
        <w:t>下降/增长的</w:t>
      </w:r>
      <w:r>
        <w:rPr>
          <w:rFonts w:hint="eastAsia" w:ascii="仿宋_GB2312" w:hAnsi="仿宋_GB2312" w:eastAsia="仿宋_GB2312" w:cs="仿宋_GB2312"/>
          <w:sz w:val="32"/>
          <w:u w:val="none"/>
          <w:shd w:val="clear" w:color="auto" w:fill="FFFFFF"/>
        </w:rPr>
        <w:t>主要原因包括：</w:t>
      </w:r>
      <w:r>
        <w:rPr>
          <w:rFonts w:hint="eastAsia" w:ascii="仿宋_GB2312" w:hAnsi="仿宋_GB2312" w:eastAsia="仿宋_GB2312" w:cs="仿宋_GB2312"/>
          <w:sz w:val="32"/>
          <w:u w:val="none"/>
          <w:shd w:val="clear" w:color="auto" w:fill="FFFFFF"/>
          <w:lang w:eastAsia="zh-CN"/>
        </w:rPr>
        <w:t>单位无</w:t>
      </w:r>
      <w:r>
        <w:rPr>
          <w:rFonts w:hint="eastAsia" w:ascii="仿宋_GB2312" w:hAnsi="仿宋_GB2312" w:eastAsia="仿宋_GB2312" w:cs="仿宋_GB2312"/>
          <w:sz w:val="32"/>
          <w:u w:val="none"/>
          <w:shd w:val="clear" w:color="auto" w:fill="FFFFFF"/>
          <w:lang w:val="en-US" w:eastAsia="zh-CN"/>
        </w:rPr>
        <w:t>此项费用</w:t>
      </w:r>
      <w:r>
        <w:rPr>
          <w:rFonts w:hint="eastAsia" w:ascii="仿宋_GB2312" w:hAnsi="仿宋_GB2312" w:eastAsia="仿宋_GB2312" w:cs="仿宋_GB2312"/>
          <w:sz w:val="32"/>
          <w:u w:val="none"/>
          <w:shd w:val="clear" w:color="auto" w:fill="FFFFFF"/>
          <w:lang w:eastAsia="zh-CN"/>
        </w:rPr>
        <w:t>”，</w:t>
      </w:r>
      <w:r>
        <w:rPr>
          <w:rFonts w:hint="eastAsia" w:ascii="仿宋_GB2312" w:hAnsi="仿宋_GB2312" w:eastAsia="仿宋_GB2312" w:cs="仿宋_GB2312"/>
          <w:sz w:val="32"/>
          <w:u w:val="none"/>
          <w:shd w:val="clear" w:color="auto" w:fill="FFFFFF"/>
        </w:rPr>
        <w:t>计划接待</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人</w:t>
      </w:r>
      <w:r>
        <w:rPr>
          <w:rFonts w:hint="eastAsia" w:ascii="仿宋_GB2312" w:hAnsi="仿宋_GB2312" w:eastAsia="仿宋_GB2312" w:cs="仿宋_GB2312"/>
          <w:sz w:val="32"/>
          <w:u w:val="none"/>
          <w:shd w:val="clear" w:color="auto" w:fill="FFFFFF"/>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单位未有政府性基金预算业务。</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单位未有科学技术支持（类）业务</w:t>
      </w:r>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单位未有科学技术支持（类）业务</w:t>
      </w:r>
      <w:r>
        <w:rPr>
          <w:rFonts w:hint="eastAsia" w:ascii="仿宋_GB2312" w:hAnsi="黑体" w:eastAsia="仿宋_GB2312"/>
          <w:sz w:val="32"/>
          <w:szCs w:val="32"/>
          <w:u w:val="none"/>
        </w:rPr>
        <w:t>。</w:t>
      </w:r>
    </w:p>
    <w:p>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单位未有国有资本经营预算业务。</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746.36</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r>
        <w:rPr>
          <w:rFonts w:hint="eastAsia" w:ascii="仿宋_GB2312" w:hAnsi="黑体" w:eastAsia="仿宋_GB2312"/>
          <w:sz w:val="32"/>
          <w:szCs w:val="32"/>
          <w:highlight w:val="none"/>
          <w:u w:val="none"/>
        </w:rPr>
        <w:t>；支出包括：一般公共服务支出</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746.36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746.36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100</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340.98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2025年单位申报了三叶鱼藤除治、森林防火、能力提升建设、监测中心维修四个新项目和追加</w:t>
      </w:r>
      <w:r>
        <w:rPr>
          <w:rFonts w:hint="eastAsia" w:ascii="仿宋_GB2312" w:hAnsi="黑体" w:eastAsia="仿宋_GB2312"/>
          <w:sz w:val="32"/>
          <w:szCs w:val="32"/>
          <w:lang w:val="en-US" w:eastAsia="zh-CN"/>
        </w:rPr>
        <w:t>2020年新种红树林项目的</w:t>
      </w:r>
      <w:r>
        <w:rPr>
          <w:rFonts w:hint="eastAsia" w:ascii="仿宋_GB2312" w:hAnsi="黑体" w:eastAsia="仿宋_GB2312"/>
          <w:sz w:val="32"/>
          <w:szCs w:val="32"/>
          <w:u w:val="none"/>
          <w:lang w:val="en-US" w:eastAsia="zh-CN"/>
        </w:rPr>
        <w:t>尾款</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746.36</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233.32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31.26</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513.04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68.74</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340.98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2025年单位申报了三叶鱼藤除治、森林防火、能力提升建设、监测中心维修四个新项目和追加</w:t>
      </w:r>
      <w:r>
        <w:rPr>
          <w:rFonts w:hint="eastAsia" w:ascii="仿宋_GB2312" w:hAnsi="黑体" w:eastAsia="仿宋_GB2312"/>
          <w:sz w:val="32"/>
          <w:szCs w:val="32"/>
          <w:lang w:val="en-US" w:eastAsia="zh-CN"/>
        </w:rPr>
        <w:t>2020年新种红树林项目的</w:t>
      </w:r>
      <w:r>
        <w:rPr>
          <w:rFonts w:hint="eastAsia" w:ascii="仿宋_GB2312" w:hAnsi="黑体" w:eastAsia="仿宋_GB2312"/>
          <w:sz w:val="32"/>
          <w:szCs w:val="32"/>
          <w:u w:val="none"/>
          <w:lang w:val="en-US" w:eastAsia="zh-CN"/>
        </w:rPr>
        <w:t>尾款。</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单位为公益一类事业单位，</w:t>
      </w:r>
      <w:r>
        <w:rPr>
          <w:rFonts w:hint="eastAsia" w:ascii="仿宋_GB2312" w:hAnsi="仿宋_GB2312" w:eastAsia="仿宋_GB2312" w:cs="仿宋_GB2312"/>
          <w:b w:val="0"/>
          <w:bCs w:val="0"/>
          <w:color w:val="auto"/>
          <w:sz w:val="32"/>
          <w:szCs w:val="32"/>
          <w:highlight w:val="none"/>
          <w:lang w:eastAsia="zh-CN"/>
        </w:rPr>
        <w:t>无此项内容</w:t>
      </w:r>
      <w:r>
        <w:rPr>
          <w:rFonts w:hint="eastAsia" w:ascii="仿宋_GB2312" w:hAnsi="仿宋_GB2312" w:eastAsia="仿宋_GB2312" w:cs="仿宋_GB2312"/>
          <w:sz w:val="32"/>
          <w:szCs w:val="32"/>
          <w:u w:val="none"/>
          <w:lang w:val="en-US" w:eastAsia="zh-CN"/>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w:t>
      </w: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2024</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rPr>
        <w:t>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w:t>
      </w:r>
      <w:r>
        <w:rPr>
          <w:rFonts w:hint="eastAsia" w:ascii="仿宋_GB2312" w:hAnsi="黑体" w:eastAsia="仿宋_GB2312" w:cs="仿宋_GB2312"/>
          <w:sz w:val="32"/>
          <w:szCs w:val="32"/>
        </w:rPr>
        <w:t>海南清澜省级自然保护区管理站</w:t>
      </w:r>
      <w:r>
        <w:rPr>
          <w:rFonts w:hint="eastAsia" w:ascii="仿宋_GB2312" w:hAnsi="黑体" w:eastAsia="仿宋_GB2312" w:cs="仿宋_GB2312"/>
          <w:sz w:val="32"/>
          <w:szCs w:val="32"/>
          <w:u w:val="none"/>
          <w:lang w:val="en-US" w:eastAsia="zh-CN"/>
        </w:rPr>
        <w:t>7</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519</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仿宋_GB2312" w:eastAsia="仿宋_GB2312" w:cs="仿宋_GB2312"/>
          <w:sz w:val="32"/>
          <w:szCs w:val="32"/>
        </w:rPr>
        <w:t>三叶鱼藤除治</w:t>
      </w:r>
      <w:r>
        <w:rPr>
          <w:rFonts w:hint="eastAsia" w:ascii="仿宋_GB2312" w:hAnsi="仿宋_GB2312" w:eastAsia="仿宋_GB2312" w:cs="仿宋_GB2312"/>
          <w:sz w:val="32"/>
          <w:szCs w:val="32"/>
          <w:u w:val="none"/>
          <w:lang w:eastAsia="zh-CN"/>
        </w:rPr>
        <w:t>项目</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lang w:val="en-US" w:eastAsia="zh-CN"/>
        </w:rPr>
        <w:t>243</w:t>
      </w:r>
      <w:r>
        <w:rPr>
          <w:rFonts w:hint="eastAsia" w:ascii="仿宋_GB2312" w:hAnsi="黑体" w:eastAsia="仿宋_GB2312" w:cs="仿宋_GB2312"/>
          <w:sz w:val="32"/>
          <w:szCs w:val="32"/>
          <w:u w:val="none"/>
          <w:lang w:eastAsia="zh-CN"/>
        </w:rPr>
        <w:t>万元，主要用于保护区</w:t>
      </w:r>
      <w:r>
        <w:rPr>
          <w:rFonts w:hint="eastAsia" w:ascii="仿宋_GB2312" w:hAnsi="黑体" w:eastAsia="仿宋_GB2312" w:cs="仿宋_GB2312"/>
          <w:sz w:val="32"/>
          <w:szCs w:val="32"/>
          <w:u w:val="none"/>
          <w:lang w:val="en-US" w:eastAsia="zh-CN"/>
        </w:rPr>
        <w:t>3216亩三叶鱼藤除治工作</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恢复保护区内3216亩红树林原生境，改善红树林生长状况，恢复自然保护区红树林与水禽栖息环境，保护生物多样性及促进红树林生长，使红树林充分发挥防风减浪、促淤保滩、消污纳垢、净化水质、固岸护堤等作用,保护海岸免受风浪侵蚀，为鸟类提供丰富的食物资源和栖息繁殖场所，为科研院校提供红树林研学教育场所。</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lang w:eastAsia="zh-CN"/>
        </w:rPr>
        <w:t>海南清澜红树林省级自然保护区</w:t>
      </w:r>
      <w:r>
        <w:rPr>
          <w:rFonts w:hint="eastAsia" w:ascii="仿宋_GB2312" w:hAnsi="黑体" w:eastAsia="仿宋_GB2312" w:cs="仿宋_GB2312"/>
          <w:sz w:val="32"/>
          <w:szCs w:val="32"/>
          <w:u w:val="none"/>
          <w:lang w:val="en-US" w:eastAsia="zh-CN"/>
        </w:rPr>
        <w:t>2020年新种红树林项目</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lang w:val="en-US" w:eastAsia="zh-CN"/>
        </w:rPr>
        <w:t>100.2</w:t>
      </w:r>
      <w:r>
        <w:rPr>
          <w:rFonts w:hint="eastAsia" w:ascii="仿宋_GB2312" w:hAnsi="黑体" w:eastAsia="仿宋_GB2312" w:cs="仿宋_GB2312"/>
          <w:sz w:val="32"/>
          <w:szCs w:val="32"/>
          <w:u w:val="none"/>
          <w:lang w:eastAsia="zh-CN"/>
        </w:rPr>
        <w:t>万元，主要用于该项目的剩余</w:t>
      </w:r>
      <w:r>
        <w:rPr>
          <w:rFonts w:hint="eastAsia" w:ascii="仿宋_GB2312" w:hAnsi="黑体" w:eastAsia="仿宋_GB2312" w:cs="仿宋_GB2312"/>
          <w:sz w:val="32"/>
          <w:szCs w:val="32"/>
          <w:u w:val="none"/>
        </w:rPr>
        <w:t>尾款</w:t>
      </w:r>
      <w:r>
        <w:rPr>
          <w:rFonts w:hint="eastAsia" w:ascii="仿宋_GB2312" w:hAnsi="黑体" w:eastAsia="仿宋_GB2312" w:cs="仿宋_GB2312"/>
          <w:sz w:val="32"/>
          <w:szCs w:val="32"/>
          <w:u w:val="none"/>
          <w:lang w:eastAsia="zh-CN"/>
        </w:rPr>
        <w:t>支付，绩效目标是以</w:t>
      </w:r>
      <w:r>
        <w:rPr>
          <w:rFonts w:hint="eastAsia" w:ascii="仿宋_GB2312" w:hAnsi="黑体" w:eastAsia="仿宋_GB2312" w:cs="仿宋_GB2312"/>
          <w:sz w:val="32"/>
          <w:szCs w:val="32"/>
          <w:u w:val="none"/>
        </w:rPr>
        <w:t>红树林湿地生态系统保护和恢复为核心，在保护区内已退塘区域采用人工的方式恢复营造成片红树林（1206.7亩），形成一个可自我持续、物种之间共生互利、景观优美的红树林湿地生态系统</w:t>
      </w:r>
      <w:r>
        <w:rPr>
          <w:rFonts w:hint="eastAsia" w:ascii="仿宋_GB2312" w:hAnsi="黑体" w:eastAsia="仿宋_GB2312" w:cs="仿宋_GB2312"/>
          <w:sz w:val="32"/>
          <w:szCs w:val="32"/>
          <w:u w:val="none"/>
          <w:lang w:eastAsia="zh-CN"/>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3.</w:t>
      </w:r>
      <w:r>
        <w:rPr>
          <w:rFonts w:hint="eastAsia" w:ascii="仿宋_GB2312" w:hAnsi="仿宋_GB2312" w:eastAsia="仿宋_GB2312" w:cs="仿宋_GB2312"/>
          <w:sz w:val="32"/>
          <w:szCs w:val="32"/>
        </w:rPr>
        <w:t>森林防火补助</w:t>
      </w:r>
      <w:r>
        <w:rPr>
          <w:rFonts w:hint="eastAsia" w:ascii="仿宋_GB2312" w:hAnsi="仿宋_GB2312" w:eastAsia="仿宋_GB2312" w:cs="仿宋_GB2312"/>
          <w:sz w:val="32"/>
          <w:szCs w:val="32"/>
          <w:u w:val="none"/>
          <w:lang w:eastAsia="zh-CN"/>
        </w:rPr>
        <w:t>项目</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lang w:val="en-US" w:eastAsia="zh-CN"/>
        </w:rPr>
        <w:t>88</w:t>
      </w:r>
      <w:r>
        <w:rPr>
          <w:rFonts w:hint="eastAsia" w:ascii="仿宋_GB2312" w:hAnsi="黑体" w:eastAsia="仿宋_GB2312" w:cs="仿宋_GB2312"/>
          <w:sz w:val="32"/>
          <w:szCs w:val="32"/>
          <w:u w:val="none"/>
          <w:lang w:eastAsia="zh-CN"/>
        </w:rPr>
        <w:t>万元，主要用于补充本单位防火设施装备，绩效目标是</w:t>
      </w:r>
      <w:r>
        <w:rPr>
          <w:rFonts w:hint="eastAsia" w:ascii="仿宋_GB2312" w:hAnsi="黑体" w:eastAsia="仿宋_GB2312" w:cs="仿宋_GB2312"/>
          <w:sz w:val="32"/>
          <w:szCs w:val="32"/>
          <w:u w:val="none"/>
        </w:rPr>
        <w:t>购置一批森林防火物资，进一步提升森林消防装备配备，完善清澜保护区基层管理站森林防灭火体系，提高该地区森林火灾综合防控能力。</w:t>
      </w:r>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方正黑体_GBK">
    <w:altName w:val="黑体"/>
    <w:panose1 w:val="02000000000000000000"/>
    <w:charset w:val="86"/>
    <w:family w:val="auto"/>
    <w:pitch w:val="default"/>
    <w:sig w:usb0="00000000" w:usb1="00000000" w:usb2="00000000" w:usb3="00000000" w:csb0="00040000" w:csb1="00000000"/>
  </w:font>
  <w:font w:name="方正仿宋_GBK">
    <w:altName w:val="汉仪仿宋KW"/>
    <w:panose1 w:val="02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C00E08"/>
    <w:rsid w:val="001D6F19"/>
    <w:rsid w:val="00E0739D"/>
    <w:rsid w:val="06B37F91"/>
    <w:rsid w:val="07A8279C"/>
    <w:rsid w:val="09BF21D4"/>
    <w:rsid w:val="0E2A1BEC"/>
    <w:rsid w:val="0E756D59"/>
    <w:rsid w:val="0F52517F"/>
    <w:rsid w:val="110A7366"/>
    <w:rsid w:val="11EF1DAF"/>
    <w:rsid w:val="12FB270E"/>
    <w:rsid w:val="14315B49"/>
    <w:rsid w:val="14C75B41"/>
    <w:rsid w:val="180C4C37"/>
    <w:rsid w:val="19221CD1"/>
    <w:rsid w:val="1B1173E1"/>
    <w:rsid w:val="1D031A31"/>
    <w:rsid w:val="1DD26888"/>
    <w:rsid w:val="1E9D352F"/>
    <w:rsid w:val="20B8598A"/>
    <w:rsid w:val="2124412F"/>
    <w:rsid w:val="21E76FFC"/>
    <w:rsid w:val="229110BE"/>
    <w:rsid w:val="24973275"/>
    <w:rsid w:val="26460B13"/>
    <w:rsid w:val="26774915"/>
    <w:rsid w:val="27107E4D"/>
    <w:rsid w:val="27797F20"/>
    <w:rsid w:val="283029A5"/>
    <w:rsid w:val="29546381"/>
    <w:rsid w:val="2CA4414F"/>
    <w:rsid w:val="2DEA1C3B"/>
    <w:rsid w:val="2ED63E8B"/>
    <w:rsid w:val="2F687457"/>
    <w:rsid w:val="306E71BF"/>
    <w:rsid w:val="330516EB"/>
    <w:rsid w:val="33C23815"/>
    <w:rsid w:val="36DD1F95"/>
    <w:rsid w:val="375B7D47"/>
    <w:rsid w:val="38D70E29"/>
    <w:rsid w:val="395B154F"/>
    <w:rsid w:val="3C4D21CE"/>
    <w:rsid w:val="3DFD4957"/>
    <w:rsid w:val="3E114FC2"/>
    <w:rsid w:val="3FC00E08"/>
    <w:rsid w:val="400069E7"/>
    <w:rsid w:val="448F6A8D"/>
    <w:rsid w:val="469B2BB7"/>
    <w:rsid w:val="4FCF2E7F"/>
    <w:rsid w:val="50CA306C"/>
    <w:rsid w:val="51385354"/>
    <w:rsid w:val="52994412"/>
    <w:rsid w:val="5370266D"/>
    <w:rsid w:val="53EE6751"/>
    <w:rsid w:val="57C33147"/>
    <w:rsid w:val="57FBEF07"/>
    <w:rsid w:val="58B57ECC"/>
    <w:rsid w:val="59182955"/>
    <w:rsid w:val="5B9F7D2D"/>
    <w:rsid w:val="5DB6125A"/>
    <w:rsid w:val="5E217A8F"/>
    <w:rsid w:val="5F7003BD"/>
    <w:rsid w:val="60EF22E3"/>
    <w:rsid w:val="610F38BF"/>
    <w:rsid w:val="616727CA"/>
    <w:rsid w:val="682376A8"/>
    <w:rsid w:val="68BC1CB8"/>
    <w:rsid w:val="69113D21"/>
    <w:rsid w:val="6D696288"/>
    <w:rsid w:val="6E9F0701"/>
    <w:rsid w:val="6F990199"/>
    <w:rsid w:val="72FE5285"/>
    <w:rsid w:val="75431C88"/>
    <w:rsid w:val="765F1160"/>
    <w:rsid w:val="76F506E0"/>
    <w:rsid w:val="79560E97"/>
    <w:rsid w:val="79817D22"/>
    <w:rsid w:val="7BA64791"/>
    <w:rsid w:val="7BF74BF4"/>
    <w:rsid w:val="7CC242E1"/>
    <w:rsid w:val="7FEF37FA"/>
    <w:rsid w:val="FFEB9BE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4983</Words>
  <Characters>5280</Characters>
  <Lines>0</Lines>
  <Paragraphs>0</Paragraphs>
  <TotalTime>0</TotalTime>
  <ScaleCrop>false</ScaleCrop>
  <LinksUpToDate>false</LinksUpToDate>
  <CharactersWithSpaces>5299</CharactersWithSpaces>
  <Application>WPS Office WWO_wpscloud_20240305111834-b523323eda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2025-02-07T15:58:00Z</dcterms:created>
  <dc:creator>11</dc:creator>
  <cp:lastModifiedBy>韩倩云</cp:lastModifiedBy>
  <dcterms:modified xsi:type="dcterms:W3CDTF">2025-02-27T10:15:17Z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45F4BA0FB45844C8B38052014F56F3CF</vt:lpwstr>
  </property>
  <property fmtid="{D5CDD505-2E9C-101B-9397-08002B2CF9AE}" pid="4" name="KSOTemplateDocerSaveRecord">
    <vt:lpwstr>eyJoZGlkIjoiYmQyZWM5YTE5NDk3Y2M2Y2I4NGIxOWMwZTMzN2I4OTQifQ==</vt:lpwstr>
  </property>
</Properties>
</file>