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line="240" w:lineRule="exact"/>
        <w:ind w:firstLine="0" w:firstLineChars="0"/>
        <w:jc w:val="center"/>
        <w:textAlignment w:val="auto"/>
        <w:rPr>
          <w:rFonts w:hint="eastAsia" w:ascii="宋体" w:hAnsi="宋体" w:eastAsia="宋体" w:cs="宋体"/>
          <w:sz w:val="44"/>
          <w:szCs w:val="44"/>
        </w:rPr>
      </w:pPr>
    </w:p>
    <w:p>
      <w:pPr>
        <w:keepNext w:val="0"/>
        <w:keepLines w:val="0"/>
        <w:pageBreakBefore w:val="0"/>
        <w:widowControl/>
        <w:kinsoku/>
        <w:wordWrap/>
        <w:overflowPunct/>
        <w:topLinePunct w:val="0"/>
        <w:autoSpaceDE/>
        <w:autoSpaceDN/>
        <w:bidi w:val="0"/>
        <w:adjustRightInd/>
        <w:snapToGrid/>
        <w:spacing w:before="0" w:beforeLines="0"/>
        <w:ind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fldChar w:fldCharType="begin"/>
      </w:r>
      <w:r>
        <w:rPr>
          <w:rFonts w:hint="eastAsia" w:ascii="宋体" w:hAnsi="宋体" w:eastAsia="宋体" w:cs="宋体"/>
          <w:b/>
          <w:bCs/>
          <w:sz w:val="44"/>
          <w:szCs w:val="44"/>
        </w:rPr>
        <w:instrText xml:space="preserve"> HYPERLINK "https://alphalawyer.cn/ilawregu-search/api/v1/lawregu/redict/720a481d1782966b453cc9f003bd6aec" </w:instrText>
      </w:r>
      <w:r>
        <w:rPr>
          <w:rFonts w:hint="eastAsia" w:ascii="宋体" w:hAnsi="宋体" w:eastAsia="宋体" w:cs="宋体"/>
          <w:b/>
          <w:bCs/>
          <w:sz w:val="44"/>
          <w:szCs w:val="44"/>
        </w:rPr>
        <w:fldChar w:fldCharType="separate"/>
      </w:r>
      <w:r>
        <w:rPr>
          <w:rFonts w:hint="eastAsia" w:ascii="宋体" w:hAnsi="宋体" w:eastAsia="宋体" w:cs="宋体"/>
          <w:b/>
          <w:bCs/>
          <w:sz w:val="44"/>
          <w:szCs w:val="44"/>
        </w:rPr>
        <w:t>海南省湿地保护条例</w:t>
      </w:r>
      <w:r>
        <w:rPr>
          <w:rFonts w:hint="eastAsia" w:ascii="宋体" w:hAnsi="宋体" w:eastAsia="宋体" w:cs="宋体"/>
          <w:b/>
          <w:bCs/>
          <w:sz w:val="44"/>
          <w:szCs w:val="44"/>
        </w:rPr>
        <w:fldChar w:fldCharType="end"/>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w:t>
      </w:r>
      <w:r>
        <w:rPr>
          <w:rFonts w:hint="default" w:ascii="仿宋" w:hAnsi="仿宋" w:eastAsia="仿宋" w:cs="仿宋"/>
          <w:sz w:val="28"/>
          <w:szCs w:val="28"/>
          <w:lang w:eastAsia="zh-Hans"/>
        </w:rPr>
        <w:t xml:space="preserve">20230521 </w:t>
      </w:r>
      <w:r>
        <w:rPr>
          <w:rFonts w:hint="eastAsia" w:ascii="仿宋" w:hAnsi="仿宋" w:eastAsia="仿宋" w:cs="仿宋"/>
          <w:sz w:val="28"/>
          <w:szCs w:val="28"/>
          <w:lang w:val="en-US" w:eastAsia="zh-Hans"/>
        </w:rPr>
        <w:t>修订草案初稿</w:t>
      </w:r>
      <w:r>
        <w:rPr>
          <w:rFonts w:hint="eastAsia" w:ascii="仿宋" w:hAnsi="仿宋" w:eastAsia="仿宋" w:cs="仿宋"/>
          <w:sz w:val="28"/>
          <w:szCs w:val="28"/>
          <w:lang w:eastAsia="zh-Hans"/>
        </w:rPr>
        <w:t>）</w:t>
      </w:r>
    </w:p>
    <w:p>
      <w:pPr>
        <w:keepNext w:val="0"/>
        <w:keepLines w:val="0"/>
        <w:pageBreakBefore w:val="0"/>
        <w:widowControl/>
        <w:kinsoku/>
        <w:wordWrap/>
        <w:overflowPunct/>
        <w:topLinePunct w:val="0"/>
        <w:autoSpaceDE/>
        <w:autoSpaceDN/>
        <w:bidi w:val="0"/>
        <w:adjustRightInd/>
        <w:snapToGrid/>
        <w:spacing w:before="0" w:beforeLines="0" w:after="0" w:afterLines="0" w:line="420" w:lineRule="exact"/>
        <w:ind w:firstLine="643" w:firstLineChars="200"/>
        <w:textAlignment w:val="auto"/>
        <w:rPr>
          <w:rStyle w:val="46"/>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第一条</w:t>
      </w:r>
      <w:r>
        <w:rPr>
          <w:rStyle w:val="46"/>
          <w:rFonts w:hint="eastAsia" w:ascii="仿宋" w:hAnsi="仿宋" w:eastAsia="仿宋" w:cs="仿宋"/>
          <w:b w:val="0"/>
          <w:sz w:val="32"/>
          <w:szCs w:val="32"/>
        </w:rPr>
        <w:t>　</w:t>
      </w:r>
      <w:r>
        <w:rPr>
          <w:rFonts w:hint="eastAsia" w:ascii="仿宋" w:hAnsi="仿宋" w:eastAsia="仿宋" w:cs="仿宋"/>
          <w:sz w:val="32"/>
          <w:szCs w:val="32"/>
        </w:rPr>
        <w:t>为了加强湿地保护，维护湿地生态功能和生物多样性</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保障生态安全，促进国家生态文明试验区</w:t>
      </w:r>
      <w:r>
        <w:rPr>
          <w:rFonts w:hint="eastAsia" w:ascii="仿宋" w:hAnsi="仿宋" w:eastAsia="仿宋" w:cs="仿宋"/>
          <w:sz w:val="32"/>
          <w:szCs w:val="32"/>
        </w:rPr>
        <w:t>建设，</w:t>
      </w:r>
      <w:r>
        <w:rPr>
          <w:rFonts w:hint="eastAsia" w:ascii="仿宋" w:hAnsi="仿宋" w:eastAsia="仿宋" w:cs="仿宋"/>
          <w:b/>
          <w:bCs/>
          <w:sz w:val="32"/>
          <w:szCs w:val="32"/>
          <w:lang w:val="en-US" w:eastAsia="zh-CN"/>
        </w:rPr>
        <w:t>实现人与自然和谐共生，</w:t>
      </w:r>
      <w:r>
        <w:rPr>
          <w:rFonts w:hint="eastAsia" w:ascii="仿宋" w:hAnsi="仿宋" w:eastAsia="仿宋" w:cs="仿宋"/>
          <w:sz w:val="32"/>
          <w:szCs w:val="32"/>
        </w:rPr>
        <w:t>根据</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中华人民共和国湿地保护法</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等</w:t>
      </w:r>
      <w:r>
        <w:rPr>
          <w:rFonts w:hint="eastAsia" w:ascii="仿宋" w:hAnsi="仿宋" w:eastAsia="仿宋" w:cs="仿宋"/>
          <w:sz w:val="32"/>
          <w:szCs w:val="32"/>
        </w:rPr>
        <w:t>有关法律法规，结合本省实际，制定本条例。</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第二条</w:t>
      </w:r>
      <w:r>
        <w:rPr>
          <w:rStyle w:val="46"/>
          <w:rFonts w:hint="eastAsia" w:ascii="仿宋" w:hAnsi="仿宋" w:eastAsia="仿宋" w:cs="仿宋"/>
          <w:b w:val="0"/>
          <w:sz w:val="32"/>
          <w:szCs w:val="32"/>
        </w:rPr>
        <w:t>　</w:t>
      </w:r>
      <w:r>
        <w:rPr>
          <w:rFonts w:hint="eastAsia" w:ascii="仿宋" w:hAnsi="仿宋" w:eastAsia="仿宋" w:cs="仿宋"/>
          <w:sz w:val="32"/>
          <w:szCs w:val="32"/>
        </w:rPr>
        <w:t>本省行政区域内从事湿地保护</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Hans"/>
        </w:rPr>
        <w:t>利用、</w:t>
      </w:r>
      <w:r>
        <w:rPr>
          <w:rFonts w:hint="eastAsia" w:ascii="仿宋" w:hAnsi="仿宋" w:eastAsia="仿宋" w:cs="仿宋"/>
          <w:b/>
          <w:bCs/>
          <w:sz w:val="32"/>
          <w:szCs w:val="32"/>
          <w:lang w:val="en-US" w:eastAsia="zh-CN"/>
        </w:rPr>
        <w:t>修复</w:t>
      </w:r>
      <w:r>
        <w:rPr>
          <w:rFonts w:hint="eastAsia" w:ascii="仿宋" w:hAnsi="仿宋" w:eastAsia="仿宋" w:cs="仿宋"/>
          <w:b/>
          <w:bCs/>
          <w:sz w:val="32"/>
          <w:szCs w:val="32"/>
          <w:lang w:val="en-US" w:eastAsia="zh-Hans"/>
        </w:rPr>
        <w:t>及相关</w:t>
      </w:r>
      <w:r>
        <w:rPr>
          <w:rFonts w:hint="eastAsia" w:ascii="仿宋" w:hAnsi="仿宋" w:eastAsia="仿宋" w:cs="仿宋"/>
          <w:sz w:val="32"/>
          <w:szCs w:val="32"/>
        </w:rPr>
        <w:t>管理等活动，适用本条例。</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位于自然保护区等特别保护区域内的湿地，依照有关法律法规保护</w:t>
      </w:r>
      <w:r>
        <w:rPr>
          <w:rFonts w:hint="eastAsia" w:ascii="仿宋" w:hAnsi="仿宋" w:eastAsia="仿宋" w:cs="仿宋"/>
          <w:sz w:val="32"/>
          <w:szCs w:val="32"/>
          <w:lang w:val="en-US" w:eastAsia="zh-Hans"/>
        </w:rPr>
        <w:t>和</w:t>
      </w:r>
      <w:r>
        <w:rPr>
          <w:rFonts w:hint="eastAsia" w:ascii="仿宋" w:hAnsi="仿宋" w:eastAsia="仿宋" w:cs="仿宋"/>
          <w:sz w:val="32"/>
          <w:szCs w:val="32"/>
        </w:rPr>
        <w:t>管理。</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Hans"/>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三</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sz w:val="32"/>
          <w:szCs w:val="32"/>
          <w:lang w:val="en-US" w:eastAsia="zh-CN"/>
        </w:rPr>
        <w:t>县级以上人民政府对本行政区域内的湿地保护负责</w:t>
      </w:r>
      <w:r>
        <w:rPr>
          <w:rFonts w:hint="eastAsia" w:ascii="仿宋" w:hAnsi="仿宋" w:eastAsia="仿宋" w:cs="仿宋"/>
          <w:b/>
          <w:bCs/>
          <w:sz w:val="32"/>
          <w:szCs w:val="32"/>
          <w:lang w:val="en-US" w:eastAsia="zh-Hans"/>
        </w:rPr>
        <w:t>，</w:t>
      </w:r>
      <w:r>
        <w:rPr>
          <w:rFonts w:hint="eastAsia" w:ascii="仿宋" w:hAnsi="仿宋" w:eastAsia="仿宋" w:cs="仿宋"/>
          <w:b/>
          <w:bCs/>
          <w:sz w:val="32"/>
          <w:szCs w:val="32"/>
          <w:lang w:val="en-US" w:eastAsia="zh-CN"/>
        </w:rPr>
        <w:t>建立湿地保护工作协调机制</w:t>
      </w:r>
      <w:r>
        <w:rPr>
          <w:rFonts w:hint="eastAsia" w:ascii="仿宋" w:hAnsi="仿宋" w:eastAsia="仿宋" w:cs="仿宋"/>
          <w:b/>
          <w:bCs/>
          <w:sz w:val="32"/>
          <w:szCs w:val="32"/>
          <w:lang w:val="en-US" w:eastAsia="zh-Hans"/>
        </w:rPr>
        <w:t>和</w:t>
      </w:r>
      <w:r>
        <w:rPr>
          <w:rFonts w:hint="eastAsia" w:ascii="仿宋" w:hAnsi="仿宋" w:eastAsia="仿宋" w:cs="仿宋"/>
          <w:b/>
          <w:bCs/>
          <w:sz w:val="32"/>
          <w:szCs w:val="32"/>
          <w:lang w:val="en-US" w:eastAsia="zh-CN"/>
        </w:rPr>
        <w:t>多元化的资金投入机制</w:t>
      </w:r>
      <w:r>
        <w:rPr>
          <w:rFonts w:hint="eastAsia" w:ascii="仿宋" w:hAnsi="仿宋" w:eastAsia="仿宋" w:cs="仿宋"/>
          <w:b/>
          <w:bCs/>
          <w:sz w:val="32"/>
          <w:szCs w:val="32"/>
          <w:lang w:val="en-US" w:eastAsia="zh-Hans"/>
        </w:rPr>
        <w:t>，</w:t>
      </w:r>
      <w:r>
        <w:rPr>
          <w:rFonts w:hint="eastAsia" w:ascii="仿宋" w:hAnsi="仿宋" w:eastAsia="仿宋" w:cs="仿宋"/>
          <w:b/>
          <w:bCs/>
          <w:sz w:val="32"/>
          <w:szCs w:val="32"/>
          <w:lang w:val="en-US" w:eastAsia="zh-CN"/>
        </w:rPr>
        <w:t>组织协调、研究解决湿地保护工作中的重大问题</w:t>
      </w:r>
      <w:r>
        <w:rPr>
          <w:rFonts w:hint="eastAsia" w:ascii="仿宋" w:hAnsi="仿宋" w:eastAsia="仿宋" w:cs="仿宋"/>
          <w:b/>
          <w:bCs/>
          <w:sz w:val="32"/>
          <w:szCs w:val="32"/>
          <w:lang w:val="en-US" w:eastAsia="zh-Hans"/>
        </w:rPr>
        <w:t>，</w:t>
      </w:r>
      <w:r>
        <w:rPr>
          <w:rFonts w:hint="eastAsia" w:ascii="仿宋" w:hAnsi="仿宋" w:eastAsia="仿宋" w:cs="仿宋"/>
          <w:b/>
          <w:bCs/>
          <w:sz w:val="32"/>
          <w:szCs w:val="32"/>
          <w:lang w:val="en-US" w:eastAsia="zh-CN"/>
        </w:rPr>
        <w:t>采取措施保持湿地面积稳定，提升湿地生态功能和质量</w:t>
      </w:r>
      <w:r>
        <w:rPr>
          <w:rFonts w:hint="eastAsia" w:ascii="仿宋" w:hAnsi="仿宋" w:eastAsia="仿宋" w:cs="仿宋"/>
          <w:b/>
          <w:bCs/>
          <w:sz w:val="32"/>
          <w:szCs w:val="32"/>
          <w:lang w:val="en-US" w:eastAsia="zh-Hans"/>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乡镇人民政府、街道办事处应当做好湿地保护的相关工作，村（居）民委员会予以协助。</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第</w:t>
      </w:r>
      <w:r>
        <w:rPr>
          <w:rFonts w:hint="eastAsia" w:ascii="仿宋" w:hAnsi="仿宋" w:eastAsia="仿宋" w:cs="仿宋"/>
          <w:b/>
          <w:bCs/>
          <w:kern w:val="0"/>
          <w:sz w:val="32"/>
          <w:szCs w:val="32"/>
          <w:lang w:val="en-US" w:eastAsia="zh-Hans" w:bidi="ar-SA"/>
        </w:rPr>
        <w:t>四</w:t>
      </w:r>
      <w:r>
        <w:rPr>
          <w:rFonts w:hint="eastAsia" w:ascii="仿宋" w:hAnsi="仿宋" w:eastAsia="仿宋" w:cs="仿宋"/>
          <w:b/>
          <w:bCs/>
          <w:kern w:val="0"/>
          <w:sz w:val="32"/>
          <w:szCs w:val="32"/>
          <w:lang w:val="en-US" w:eastAsia="zh-CN" w:bidi="ar-SA"/>
        </w:rPr>
        <w:t>条 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林业主管部门负责本行政区域内湿地资源的监督管理，负责湿地保护规划和</w:t>
      </w:r>
      <w:r>
        <w:rPr>
          <w:rFonts w:hint="eastAsia" w:ascii="仿宋" w:hAnsi="仿宋" w:eastAsia="仿宋" w:cs="仿宋"/>
          <w:b/>
          <w:bCs/>
          <w:kern w:val="0"/>
          <w:sz w:val="32"/>
          <w:szCs w:val="32"/>
          <w:lang w:val="en-US" w:eastAsia="zh-Hans" w:bidi="ar-SA"/>
        </w:rPr>
        <w:t>相关</w:t>
      </w:r>
      <w:r>
        <w:rPr>
          <w:rFonts w:hint="eastAsia" w:ascii="仿宋" w:hAnsi="仿宋" w:eastAsia="仿宋" w:cs="仿宋"/>
          <w:b/>
          <w:bCs/>
          <w:kern w:val="0"/>
          <w:sz w:val="32"/>
          <w:szCs w:val="32"/>
          <w:lang w:val="en-US" w:eastAsia="zh-CN" w:bidi="ar-SA"/>
        </w:rPr>
        <w:t>标准拟定、湿地开发利用的监督管理、湿地生态保护修复</w:t>
      </w:r>
      <w:r>
        <w:rPr>
          <w:rFonts w:hint="eastAsia" w:ascii="仿宋" w:hAnsi="仿宋" w:eastAsia="仿宋" w:cs="仿宋"/>
          <w:b/>
          <w:bCs/>
          <w:kern w:val="0"/>
          <w:sz w:val="32"/>
          <w:szCs w:val="32"/>
          <w:lang w:val="en-US" w:eastAsia="zh-Hans" w:bidi="ar-SA"/>
        </w:rPr>
        <w:t>等</w:t>
      </w:r>
      <w:r>
        <w:rPr>
          <w:rFonts w:hint="eastAsia" w:ascii="仿宋" w:hAnsi="仿宋" w:eastAsia="仿宋" w:cs="仿宋"/>
          <w:b/>
          <w:bCs/>
          <w:kern w:val="0"/>
          <w:sz w:val="32"/>
          <w:szCs w:val="32"/>
          <w:lang w:val="en-US" w:eastAsia="zh-CN" w:bidi="ar-SA"/>
        </w:rPr>
        <w:t>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自然资源</w:t>
      </w:r>
      <w:r>
        <w:rPr>
          <w:rFonts w:hint="eastAsia" w:ascii="仿宋" w:hAnsi="仿宋" w:eastAsia="仿宋" w:cs="仿宋"/>
          <w:b/>
          <w:bCs/>
          <w:kern w:val="0"/>
          <w:sz w:val="32"/>
          <w:szCs w:val="32"/>
          <w:lang w:val="en-US" w:eastAsia="zh-Hans" w:bidi="ar-SA"/>
        </w:rPr>
        <w:t>和规划</w:t>
      </w:r>
      <w:r>
        <w:rPr>
          <w:rFonts w:hint="eastAsia" w:ascii="仿宋" w:hAnsi="仿宋" w:eastAsia="仿宋" w:cs="仿宋"/>
          <w:b/>
          <w:bCs/>
          <w:kern w:val="0"/>
          <w:sz w:val="32"/>
          <w:szCs w:val="32"/>
          <w:lang w:val="en-US" w:eastAsia="zh-CN" w:bidi="ar-SA"/>
        </w:rPr>
        <w:t>主管部门</w:t>
      </w:r>
      <w:r>
        <w:rPr>
          <w:rFonts w:hint="eastAsia" w:ascii="仿宋" w:hAnsi="仿宋" w:eastAsia="仿宋" w:cs="仿宋"/>
          <w:b/>
          <w:bCs/>
          <w:kern w:val="0"/>
          <w:sz w:val="32"/>
          <w:szCs w:val="32"/>
          <w:lang w:val="en-US" w:eastAsia="zh-Hans" w:bidi="ar-SA"/>
        </w:rPr>
        <w:t>负责本行政区域内</w:t>
      </w:r>
      <w:r>
        <w:rPr>
          <w:rFonts w:hint="eastAsia" w:ascii="仿宋" w:hAnsi="仿宋" w:eastAsia="仿宋" w:cs="仿宋"/>
          <w:b/>
          <w:bCs/>
          <w:kern w:val="0"/>
          <w:sz w:val="32"/>
          <w:szCs w:val="32"/>
          <w:lang w:val="en-US" w:eastAsia="zh-CN" w:bidi="ar-SA"/>
        </w:rPr>
        <w:t>滨海湿地的</w:t>
      </w:r>
      <w:r>
        <w:rPr>
          <w:rFonts w:hint="eastAsia" w:ascii="仿宋" w:hAnsi="仿宋" w:eastAsia="仿宋" w:cs="仿宋"/>
          <w:b/>
          <w:bCs/>
          <w:kern w:val="0"/>
          <w:sz w:val="32"/>
          <w:szCs w:val="32"/>
          <w:lang w:val="en-US" w:eastAsia="zh-Hans" w:bidi="ar-SA"/>
        </w:rPr>
        <w:t>管理、</w:t>
      </w:r>
      <w:r>
        <w:rPr>
          <w:rFonts w:hint="eastAsia" w:ascii="仿宋" w:hAnsi="仿宋" w:eastAsia="仿宋" w:cs="仿宋"/>
          <w:b/>
          <w:bCs/>
          <w:kern w:val="0"/>
          <w:sz w:val="32"/>
          <w:szCs w:val="32"/>
          <w:lang w:val="en-US" w:eastAsia="zh-CN" w:bidi="ar-SA"/>
        </w:rPr>
        <w:t>保护和</w:t>
      </w:r>
      <w:r>
        <w:rPr>
          <w:rFonts w:hint="eastAsia" w:ascii="仿宋" w:hAnsi="仿宋" w:eastAsia="仿宋" w:cs="仿宋"/>
          <w:b/>
          <w:bCs/>
          <w:kern w:val="0"/>
          <w:sz w:val="32"/>
          <w:szCs w:val="32"/>
          <w:lang w:val="en-US" w:eastAsia="zh-Hans" w:bidi="ar-SA"/>
        </w:rPr>
        <w:t>修复</w:t>
      </w:r>
      <w:r>
        <w:rPr>
          <w:rFonts w:hint="eastAsia" w:ascii="仿宋" w:hAnsi="仿宋" w:eastAsia="仿宋" w:cs="仿宋"/>
          <w:b/>
          <w:bCs/>
          <w:kern w:val="0"/>
          <w:sz w:val="32"/>
          <w:szCs w:val="32"/>
          <w:lang w:val="en-US" w:eastAsia="zh-CN" w:bidi="ar-SA"/>
        </w:rPr>
        <w:t>等工作。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水</w:t>
      </w:r>
      <w:r>
        <w:rPr>
          <w:rFonts w:hint="eastAsia" w:ascii="仿宋" w:hAnsi="仿宋" w:eastAsia="仿宋" w:cs="仿宋"/>
          <w:b/>
          <w:bCs/>
          <w:kern w:val="0"/>
          <w:sz w:val="32"/>
          <w:szCs w:val="32"/>
          <w:lang w:val="en-US" w:eastAsia="zh-Hans" w:bidi="ar-SA"/>
        </w:rPr>
        <w:t>务</w:t>
      </w:r>
      <w:r>
        <w:rPr>
          <w:rFonts w:hint="eastAsia" w:ascii="仿宋" w:hAnsi="仿宋" w:eastAsia="仿宋" w:cs="仿宋"/>
          <w:b/>
          <w:bCs/>
          <w:kern w:val="0"/>
          <w:sz w:val="32"/>
          <w:szCs w:val="32"/>
          <w:lang w:val="en-US" w:eastAsia="zh-CN" w:bidi="ar-SA"/>
        </w:rPr>
        <w:t>主管部门负责本行政区域内河流、湖泊</w:t>
      </w:r>
      <w:r>
        <w:rPr>
          <w:rFonts w:hint="eastAsia" w:ascii="仿宋" w:hAnsi="仿宋" w:eastAsia="仿宋" w:cs="仿宋"/>
          <w:b/>
          <w:bCs/>
          <w:kern w:val="0"/>
          <w:sz w:val="32"/>
          <w:szCs w:val="32"/>
          <w:lang w:val="en-US" w:eastAsia="zh-Hans" w:bidi="ar-SA"/>
        </w:rPr>
        <w:t>、水库</w:t>
      </w:r>
      <w:r>
        <w:rPr>
          <w:rFonts w:hint="eastAsia" w:ascii="仿宋" w:hAnsi="仿宋" w:eastAsia="仿宋" w:cs="仿宋"/>
          <w:b/>
          <w:bCs/>
          <w:kern w:val="0"/>
          <w:sz w:val="32"/>
          <w:szCs w:val="32"/>
          <w:lang w:val="en-US" w:eastAsia="zh-CN" w:bidi="ar-SA"/>
        </w:rPr>
        <w:t>范围内湿地的管理、保护和修复</w:t>
      </w:r>
      <w:r>
        <w:rPr>
          <w:rFonts w:hint="eastAsia" w:ascii="仿宋" w:hAnsi="仿宋" w:eastAsia="仿宋" w:cs="仿宋"/>
          <w:b/>
          <w:bCs/>
          <w:kern w:val="0"/>
          <w:sz w:val="32"/>
          <w:szCs w:val="32"/>
          <w:lang w:val="en-US" w:eastAsia="zh-Hans" w:bidi="ar-SA"/>
        </w:rPr>
        <w:t>等</w:t>
      </w:r>
      <w:r>
        <w:rPr>
          <w:rFonts w:hint="eastAsia" w:ascii="仿宋" w:hAnsi="仿宋" w:eastAsia="仿宋" w:cs="仿宋"/>
          <w:b/>
          <w:bCs/>
          <w:kern w:val="0"/>
          <w:sz w:val="32"/>
          <w:szCs w:val="32"/>
          <w:lang w:val="en-US" w:eastAsia="zh-CN" w:bidi="ar-SA"/>
        </w:rPr>
        <w:t>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CN" w:bidi="ar-SA"/>
        </w:rPr>
        <w:t>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住房</w:t>
      </w:r>
      <w:r>
        <w:rPr>
          <w:rFonts w:hint="eastAsia" w:ascii="仿宋" w:hAnsi="仿宋" w:eastAsia="仿宋" w:cs="仿宋"/>
          <w:b/>
          <w:bCs/>
          <w:kern w:val="0"/>
          <w:sz w:val="32"/>
          <w:szCs w:val="32"/>
          <w:lang w:val="en-US" w:eastAsia="zh-Hans" w:bidi="ar-SA"/>
        </w:rPr>
        <w:t>和</w:t>
      </w:r>
      <w:r>
        <w:rPr>
          <w:rFonts w:hint="eastAsia" w:ascii="仿宋" w:hAnsi="仿宋" w:eastAsia="仿宋" w:cs="仿宋"/>
          <w:b/>
          <w:bCs/>
          <w:kern w:val="0"/>
          <w:sz w:val="32"/>
          <w:szCs w:val="32"/>
          <w:lang w:val="en-US" w:eastAsia="zh-CN" w:bidi="ar-SA"/>
        </w:rPr>
        <w:t>城乡建设主管部门负责本行政区域</w:t>
      </w:r>
      <w:r>
        <w:rPr>
          <w:rFonts w:hint="eastAsia" w:ascii="仿宋" w:hAnsi="仿宋" w:eastAsia="仿宋" w:cs="仿宋"/>
          <w:b/>
          <w:bCs/>
          <w:kern w:val="0"/>
          <w:sz w:val="32"/>
          <w:szCs w:val="32"/>
          <w:lang w:val="en-US" w:eastAsia="zh-Hans" w:bidi="ar-SA"/>
        </w:rPr>
        <w:t>内</w:t>
      </w:r>
      <w:r>
        <w:rPr>
          <w:rFonts w:hint="eastAsia" w:ascii="仿宋" w:hAnsi="仿宋" w:eastAsia="仿宋" w:cs="仿宋"/>
          <w:b/>
          <w:bCs/>
          <w:kern w:val="0"/>
          <w:sz w:val="32"/>
          <w:szCs w:val="32"/>
          <w:lang w:val="en-US" w:eastAsia="zh-CN" w:bidi="ar-SA"/>
        </w:rPr>
        <w:t>城市湿地的</w:t>
      </w:r>
      <w:r>
        <w:rPr>
          <w:rFonts w:hint="eastAsia" w:ascii="仿宋" w:hAnsi="仿宋" w:eastAsia="仿宋" w:cs="仿宋"/>
          <w:b/>
          <w:bCs/>
          <w:kern w:val="0"/>
          <w:sz w:val="32"/>
          <w:szCs w:val="32"/>
          <w:lang w:val="en-US" w:eastAsia="zh-Hans" w:bidi="ar-SA"/>
        </w:rPr>
        <w:t>管理、</w:t>
      </w:r>
      <w:r>
        <w:rPr>
          <w:rFonts w:hint="eastAsia" w:ascii="仿宋" w:hAnsi="仿宋" w:eastAsia="仿宋" w:cs="仿宋"/>
          <w:b/>
          <w:bCs/>
          <w:kern w:val="0"/>
          <w:sz w:val="32"/>
          <w:szCs w:val="32"/>
          <w:lang w:val="en-US" w:eastAsia="zh-CN" w:bidi="ar-SA"/>
        </w:rPr>
        <w:t>保护</w:t>
      </w:r>
      <w:r>
        <w:rPr>
          <w:rFonts w:hint="eastAsia" w:ascii="仿宋" w:hAnsi="仿宋" w:eastAsia="仿宋" w:cs="仿宋"/>
          <w:b/>
          <w:bCs/>
          <w:kern w:val="0"/>
          <w:sz w:val="32"/>
          <w:szCs w:val="32"/>
          <w:lang w:val="en-US" w:eastAsia="zh-Hans" w:bidi="ar-SA"/>
        </w:rPr>
        <w:t>和修复等工作。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生态环境主管部门负责本行政区域</w:t>
      </w:r>
      <w:r>
        <w:rPr>
          <w:rFonts w:hint="eastAsia" w:ascii="仿宋" w:hAnsi="仿宋" w:eastAsia="仿宋" w:cs="仿宋"/>
          <w:b/>
          <w:bCs/>
          <w:kern w:val="0"/>
          <w:sz w:val="32"/>
          <w:szCs w:val="32"/>
          <w:lang w:val="en-US" w:eastAsia="zh-Hans" w:bidi="ar-SA"/>
        </w:rPr>
        <w:t>内</w:t>
      </w:r>
      <w:r>
        <w:rPr>
          <w:rFonts w:hint="eastAsia" w:ascii="仿宋" w:hAnsi="仿宋" w:eastAsia="仿宋" w:cs="仿宋"/>
          <w:b/>
          <w:bCs/>
          <w:kern w:val="0"/>
          <w:sz w:val="32"/>
          <w:szCs w:val="32"/>
          <w:lang w:val="en-US" w:eastAsia="zh-CN" w:bidi="ar-SA"/>
        </w:rPr>
        <w:t>湿地污染防治和生态环境保护等工作。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Hans" w:bidi="ar-SA"/>
        </w:rPr>
        <w:t>发展改革、财政、农业农村、旅游和文化、教育</w:t>
      </w:r>
      <w:r>
        <w:rPr>
          <w:rFonts w:hint="eastAsia" w:ascii="仿宋" w:hAnsi="仿宋" w:eastAsia="仿宋" w:cs="仿宋"/>
          <w:b/>
          <w:bCs/>
          <w:kern w:val="0"/>
          <w:sz w:val="32"/>
          <w:szCs w:val="32"/>
          <w:lang w:val="en-US" w:eastAsia="zh-CN" w:bidi="ar-SA"/>
        </w:rPr>
        <w:t>等其他有关部门按照各自职责做好湿地保护相关工作。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sz w:val="32"/>
          <w:szCs w:val="32"/>
          <w:lang w:val="en-US" w:eastAsia="zh-Hans"/>
        </w:rPr>
      </w:pPr>
      <w:r>
        <w:rPr>
          <w:rFonts w:hint="eastAsia" w:ascii="仿宋" w:hAnsi="仿宋" w:eastAsia="仿宋" w:cs="仿宋"/>
          <w:b/>
          <w:bCs/>
          <w:sz w:val="32"/>
          <w:szCs w:val="32"/>
          <w:lang w:val="en-US" w:eastAsia="zh-Hans"/>
        </w:rPr>
        <w:t>第五条</w:t>
      </w:r>
      <w:r>
        <w:rPr>
          <w:rFonts w:hint="default" w:ascii="仿宋" w:hAnsi="仿宋" w:eastAsia="仿宋" w:cs="仿宋"/>
          <w:b/>
          <w:bCs/>
          <w:sz w:val="32"/>
          <w:szCs w:val="32"/>
          <w:lang w:eastAsia="zh-Hans"/>
        </w:rPr>
        <w:t xml:space="preserve">  </w:t>
      </w:r>
      <w:r>
        <w:rPr>
          <w:rFonts w:hint="eastAsia" w:ascii="仿宋" w:hAnsi="仿宋" w:eastAsia="仿宋" w:cs="仿宋"/>
          <w:b/>
          <w:bCs/>
          <w:sz w:val="32"/>
          <w:szCs w:val="32"/>
          <w:lang w:val="en-US" w:eastAsia="zh-Hans"/>
        </w:rPr>
        <w:t>每年</w:t>
      </w:r>
      <w:r>
        <w:rPr>
          <w:rFonts w:hint="default" w:ascii="仿宋" w:hAnsi="仿宋" w:eastAsia="仿宋" w:cs="仿宋"/>
          <w:b/>
          <w:bCs/>
          <w:sz w:val="32"/>
          <w:szCs w:val="32"/>
          <w:lang w:eastAsia="zh-Hans"/>
        </w:rPr>
        <w:t>2</w:t>
      </w:r>
      <w:r>
        <w:rPr>
          <w:rFonts w:hint="eastAsia" w:ascii="仿宋" w:hAnsi="仿宋" w:eastAsia="仿宋" w:cs="仿宋"/>
          <w:b/>
          <w:bCs/>
          <w:sz w:val="32"/>
          <w:szCs w:val="32"/>
          <w:lang w:val="en-US" w:eastAsia="zh-Hans"/>
        </w:rPr>
        <w:t>月为本省湿地保护宣传月。</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县级以上</w:t>
      </w:r>
      <w:r>
        <w:rPr>
          <w:rFonts w:hint="eastAsia" w:ascii="仿宋" w:hAnsi="仿宋" w:eastAsia="仿宋" w:cs="仿宋"/>
          <w:sz w:val="32"/>
          <w:szCs w:val="32"/>
        </w:rPr>
        <w:t>人民政府林业、</w:t>
      </w:r>
      <w:r>
        <w:rPr>
          <w:rFonts w:hint="default" w:ascii="仿宋" w:hAnsi="仿宋" w:eastAsia="仿宋" w:cs="仿宋"/>
          <w:b/>
          <w:bCs/>
          <w:sz w:val="32"/>
          <w:szCs w:val="32"/>
        </w:rPr>
        <w:t>自然资源</w:t>
      </w:r>
      <w:r>
        <w:rPr>
          <w:rFonts w:hint="eastAsia" w:ascii="仿宋" w:hAnsi="仿宋" w:eastAsia="仿宋" w:cs="仿宋"/>
          <w:b/>
          <w:bCs/>
          <w:sz w:val="32"/>
          <w:szCs w:val="32"/>
          <w:lang w:val="en-US" w:eastAsia="zh-Hans"/>
        </w:rPr>
        <w:t>和规划</w:t>
      </w:r>
      <w:r>
        <w:rPr>
          <w:rFonts w:hint="default" w:ascii="仿宋" w:hAnsi="仿宋" w:eastAsia="仿宋" w:cs="仿宋"/>
          <w:b/>
          <w:bCs/>
          <w:sz w:val="32"/>
          <w:szCs w:val="32"/>
        </w:rPr>
        <w:t>、水</w:t>
      </w:r>
      <w:r>
        <w:rPr>
          <w:rFonts w:hint="eastAsia" w:ascii="仿宋" w:hAnsi="仿宋" w:eastAsia="仿宋" w:cs="仿宋"/>
          <w:b/>
          <w:bCs/>
          <w:sz w:val="32"/>
          <w:szCs w:val="32"/>
          <w:lang w:val="en-US" w:eastAsia="zh-CN"/>
        </w:rPr>
        <w:t>务</w:t>
      </w:r>
      <w:r>
        <w:rPr>
          <w:rFonts w:hint="default" w:ascii="仿宋" w:hAnsi="仿宋" w:eastAsia="仿宋" w:cs="仿宋"/>
          <w:b/>
          <w:bCs/>
          <w:sz w:val="32"/>
          <w:szCs w:val="32"/>
        </w:rPr>
        <w:t>、住房</w:t>
      </w:r>
      <w:r>
        <w:rPr>
          <w:rFonts w:hint="eastAsia" w:ascii="仿宋" w:hAnsi="仿宋" w:eastAsia="仿宋" w:cs="仿宋"/>
          <w:b/>
          <w:bCs/>
          <w:sz w:val="32"/>
          <w:szCs w:val="32"/>
          <w:lang w:val="en-US" w:eastAsia="zh-Hans"/>
        </w:rPr>
        <w:t>和</w:t>
      </w:r>
      <w:r>
        <w:rPr>
          <w:rFonts w:hint="default" w:ascii="仿宋" w:hAnsi="仿宋" w:eastAsia="仿宋" w:cs="仿宋"/>
          <w:b/>
          <w:bCs/>
          <w:sz w:val="32"/>
          <w:szCs w:val="32"/>
        </w:rPr>
        <w:t>城乡建设、</w:t>
      </w:r>
      <w:r>
        <w:rPr>
          <w:rFonts w:hint="eastAsia" w:ascii="仿宋" w:hAnsi="仿宋" w:eastAsia="仿宋" w:cs="仿宋"/>
          <w:b/>
          <w:bCs/>
          <w:sz w:val="32"/>
          <w:szCs w:val="32"/>
          <w:lang w:val="en-US" w:eastAsia="zh-Hans"/>
        </w:rPr>
        <w:t>生态环境</w:t>
      </w:r>
      <w:r>
        <w:rPr>
          <w:rFonts w:hint="eastAsia" w:ascii="仿宋" w:hAnsi="仿宋" w:eastAsia="仿宋" w:cs="仿宋"/>
          <w:sz w:val="32"/>
          <w:szCs w:val="32"/>
        </w:rPr>
        <w:t>等有关湿地主管部门及有关湿地保护管理机构应当加强湿地保护宣传教育和培训，利用广播、电视、报纸以及互联网、移动媒体等手段普及湿地保护知识，提高公众湿地保护意识。</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Hans"/>
        </w:rPr>
        <w:t>教育主管部门、学校应当在教育教学活动中增加湿地保护内容，培养学生的湿地保护意识。</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sz w:val="32"/>
          <w:szCs w:val="32"/>
          <w:lang w:val="en-US" w:eastAsia="zh-Hans"/>
        </w:rPr>
      </w:pPr>
      <w:r>
        <w:rPr>
          <w:rFonts w:hint="eastAsia" w:ascii="仿宋" w:hAnsi="仿宋" w:eastAsia="仿宋" w:cs="仿宋"/>
          <w:b/>
          <w:bCs/>
          <w:sz w:val="32"/>
          <w:szCs w:val="32"/>
          <w:lang w:val="en-US" w:eastAsia="zh-Hans"/>
        </w:rPr>
        <w:t>湿地保护管理机构应当为教育主管部门、学校开展湿地教育活动提供必要的场所。</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Hans" w:bidi="ar-SA"/>
        </w:rPr>
        <w:t>省人民政府应当支持有关高等院校、科研机构开展湿地保护科学技术研究和应用推广，加强湿地保护专业技术人才引进和培养，提高湿地保护科学技术水平。</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Hans" w:bidi="ar-SA"/>
        </w:rPr>
        <w:t>支持开展湿地保护科学技术、生物多样性、候鸟迁徙等方面的国际合作与交流。</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Style w:val="46"/>
          <w:rFonts w:hint="eastAsia" w:ascii="仿宋" w:hAnsi="仿宋" w:eastAsia="仿宋" w:cs="仿宋"/>
          <w:sz w:val="32"/>
          <w:szCs w:val="32"/>
          <w:lang w:val="en-US" w:eastAsia="zh-CN"/>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七</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sz w:val="32"/>
          <w:szCs w:val="32"/>
        </w:rPr>
        <w:t>省人民政府</w:t>
      </w:r>
      <w:r>
        <w:rPr>
          <w:rFonts w:hint="eastAsia" w:ascii="仿宋" w:hAnsi="仿宋" w:eastAsia="仿宋" w:cs="仿宋"/>
          <w:b/>
          <w:bCs/>
          <w:sz w:val="32"/>
          <w:szCs w:val="32"/>
          <w:lang w:val="en-US" w:eastAsia="zh-CN"/>
        </w:rPr>
        <w:t>自然资源</w:t>
      </w:r>
      <w:r>
        <w:rPr>
          <w:rFonts w:hint="eastAsia" w:ascii="仿宋" w:hAnsi="仿宋" w:eastAsia="仿宋" w:cs="仿宋"/>
          <w:b/>
          <w:bCs/>
          <w:sz w:val="32"/>
          <w:szCs w:val="32"/>
          <w:lang w:val="en-US" w:eastAsia="zh-Hans"/>
        </w:rPr>
        <w:t>和规划</w:t>
      </w:r>
      <w:r>
        <w:rPr>
          <w:rFonts w:hint="eastAsia" w:ascii="仿宋" w:hAnsi="仿宋" w:eastAsia="仿宋" w:cs="仿宋"/>
          <w:sz w:val="32"/>
          <w:szCs w:val="32"/>
        </w:rPr>
        <w:t>主管部门应当会同林业等有关</w:t>
      </w:r>
      <w:r>
        <w:rPr>
          <w:rFonts w:hint="eastAsia" w:ascii="仿宋" w:hAnsi="仿宋" w:eastAsia="仿宋" w:cs="仿宋"/>
          <w:sz w:val="32"/>
          <w:szCs w:val="32"/>
          <w:lang w:val="en-US" w:eastAsia="zh-CN"/>
        </w:rPr>
        <w:t>部门</w:t>
      </w:r>
      <w:r>
        <w:rPr>
          <w:rFonts w:hint="eastAsia" w:ascii="仿宋" w:hAnsi="仿宋" w:eastAsia="仿宋" w:cs="仿宋"/>
          <w:b/>
          <w:bCs/>
          <w:sz w:val="32"/>
          <w:szCs w:val="32"/>
          <w:lang w:val="en-US" w:eastAsia="zh-CN"/>
        </w:rPr>
        <w:t>定期组织开展全省湿地资源调查评价工作，对湿地类型、分布、面积、生物多样性、保护与利用情况等进行调查，</w:t>
      </w:r>
      <w:r>
        <w:rPr>
          <w:rFonts w:hint="default" w:ascii="仿宋" w:hAnsi="仿宋" w:eastAsia="仿宋" w:cs="仿宋"/>
          <w:b/>
          <w:bCs/>
          <w:sz w:val="32"/>
          <w:szCs w:val="32"/>
          <w:lang w:val="en-US" w:eastAsia="zh-CN"/>
        </w:rPr>
        <w:t>建立统一的信息发布和共享机制</w:t>
      </w:r>
      <w:r>
        <w:rPr>
          <w:rFonts w:hint="eastAsia" w:ascii="仿宋" w:hAnsi="仿宋" w:eastAsia="仿宋" w:cs="仿宋"/>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县级以上</w:t>
      </w:r>
      <w:r>
        <w:rPr>
          <w:rFonts w:hint="eastAsia" w:ascii="仿宋" w:hAnsi="仿宋" w:eastAsia="仿宋" w:cs="仿宋"/>
          <w:b/>
          <w:bCs/>
          <w:sz w:val="32"/>
          <w:szCs w:val="32"/>
          <w:lang w:val="en-US" w:eastAsia="zh-Hans"/>
        </w:rPr>
        <w:t>人民政府</w:t>
      </w:r>
      <w:r>
        <w:rPr>
          <w:rFonts w:hint="eastAsia" w:ascii="仿宋" w:hAnsi="仿宋" w:eastAsia="仿宋" w:cs="仿宋"/>
          <w:b/>
          <w:bCs/>
          <w:sz w:val="32"/>
          <w:szCs w:val="32"/>
          <w:lang w:val="en-US" w:eastAsia="zh-CN"/>
        </w:rPr>
        <w:t>林业主管部门应当根据湿地资源及保护管理情况建立湿地资源管理档案，定期向社会公布湿地资源保护状况。</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rPr>
      </w:pPr>
      <w:r>
        <w:rPr>
          <w:rStyle w:val="46"/>
          <w:rFonts w:hint="eastAsia" w:ascii="仿宋" w:hAnsi="仿宋" w:eastAsia="仿宋" w:cs="仿宋"/>
          <w:sz w:val="32"/>
          <w:szCs w:val="32"/>
          <w:lang w:val="en-US" w:eastAsia="zh-CN"/>
        </w:rPr>
        <w:t>第</w:t>
      </w:r>
      <w:r>
        <w:rPr>
          <w:rStyle w:val="46"/>
          <w:rFonts w:hint="eastAsia" w:ascii="仿宋" w:hAnsi="仿宋" w:eastAsia="仿宋" w:cs="仿宋"/>
          <w:sz w:val="32"/>
          <w:szCs w:val="32"/>
          <w:lang w:val="en-US" w:eastAsia="zh-Hans"/>
        </w:rPr>
        <w:t>八</w:t>
      </w:r>
      <w:r>
        <w:rPr>
          <w:rStyle w:val="46"/>
          <w:rFonts w:hint="eastAsia" w:ascii="仿宋" w:hAnsi="仿宋" w:eastAsia="仿宋" w:cs="仿宋"/>
          <w:sz w:val="32"/>
          <w:szCs w:val="32"/>
          <w:lang w:val="en-US" w:eastAsia="zh-CN"/>
        </w:rPr>
        <w:t xml:space="preserve">条 </w:t>
      </w:r>
      <w:r>
        <w:rPr>
          <w:rStyle w:val="46"/>
          <w:rFonts w:hint="default" w:ascii="仿宋" w:hAnsi="仿宋" w:eastAsia="仿宋" w:cs="仿宋"/>
          <w:sz w:val="32"/>
          <w:szCs w:val="32"/>
          <w:lang w:eastAsia="zh-CN"/>
        </w:rPr>
        <w:t xml:space="preserve"> </w:t>
      </w:r>
      <w:r>
        <w:rPr>
          <w:rFonts w:hint="default" w:ascii="仿宋" w:hAnsi="仿宋" w:eastAsia="仿宋" w:cs="仿宋"/>
          <w:b/>
          <w:bCs/>
          <w:sz w:val="32"/>
          <w:szCs w:val="32"/>
        </w:rPr>
        <w:t>省人民政府应当将湿地面积总量管控目标纳入湿地保护目标责任制，落实湿地面积总量管控目标的要求。</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rPr>
      </w:pPr>
      <w:r>
        <w:rPr>
          <w:rFonts w:hint="default" w:ascii="仿宋" w:hAnsi="仿宋" w:eastAsia="仿宋" w:cs="仿宋"/>
          <w:b/>
          <w:bCs/>
          <w:sz w:val="32"/>
          <w:szCs w:val="32"/>
        </w:rPr>
        <w:t>省人民政府林业、自然资源</w:t>
      </w:r>
      <w:r>
        <w:rPr>
          <w:rFonts w:hint="eastAsia" w:ascii="仿宋" w:hAnsi="仿宋" w:eastAsia="仿宋" w:cs="仿宋"/>
          <w:b/>
          <w:bCs/>
          <w:sz w:val="32"/>
          <w:szCs w:val="32"/>
          <w:lang w:val="en-US" w:eastAsia="zh-Hans"/>
        </w:rPr>
        <w:t>和规划</w:t>
      </w:r>
      <w:r>
        <w:rPr>
          <w:rFonts w:hint="default" w:ascii="仿宋" w:hAnsi="仿宋" w:eastAsia="仿宋" w:cs="仿宋"/>
          <w:b/>
          <w:bCs/>
          <w:sz w:val="32"/>
          <w:szCs w:val="32"/>
        </w:rPr>
        <w:t>主管部门会同有关部门根据国家下达的湿地面积总量管控目标，确定</w:t>
      </w:r>
      <w:r>
        <w:rPr>
          <w:rFonts w:hint="eastAsia" w:ascii="仿宋" w:hAnsi="仿宋" w:eastAsia="仿宋" w:cs="仿宋"/>
          <w:b/>
          <w:bCs/>
          <w:sz w:val="32"/>
          <w:szCs w:val="32"/>
        </w:rPr>
        <w:t>市、县、自治县</w:t>
      </w:r>
      <w:r>
        <w:rPr>
          <w:rFonts w:hint="default" w:ascii="仿宋" w:hAnsi="仿宋" w:eastAsia="仿宋" w:cs="仿宋"/>
          <w:b/>
          <w:bCs/>
          <w:sz w:val="32"/>
          <w:szCs w:val="32"/>
        </w:rPr>
        <w:t>湿地面积总量管控目标，报省人民政府批准。</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sz w:val="32"/>
          <w:szCs w:val="32"/>
        </w:rPr>
      </w:pPr>
      <w:r>
        <w:rPr>
          <w:rFonts w:hint="default" w:ascii="仿宋" w:hAnsi="仿宋" w:eastAsia="仿宋" w:cs="仿宋"/>
          <w:b/>
          <w:bCs/>
          <w:sz w:val="32"/>
          <w:szCs w:val="32"/>
        </w:rPr>
        <w:t>省人民政府应当定期对</w:t>
      </w:r>
      <w:r>
        <w:rPr>
          <w:rFonts w:hint="eastAsia" w:ascii="仿宋" w:hAnsi="仿宋" w:eastAsia="仿宋" w:cs="仿宋"/>
          <w:b/>
          <w:bCs/>
          <w:sz w:val="32"/>
          <w:szCs w:val="32"/>
        </w:rPr>
        <w:t>市、县、自治县</w:t>
      </w:r>
      <w:r>
        <w:rPr>
          <w:rFonts w:hint="default" w:ascii="仿宋" w:hAnsi="仿宋" w:eastAsia="仿宋" w:cs="仿宋"/>
          <w:b/>
          <w:bCs/>
          <w:sz w:val="32"/>
          <w:szCs w:val="32"/>
        </w:rPr>
        <w:t>湿地面积总量情况进行责任审计和考核。</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九</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sz w:val="32"/>
          <w:szCs w:val="32"/>
        </w:rPr>
        <w:t>全省湿地按照其生态区位、</w:t>
      </w:r>
      <w:r>
        <w:rPr>
          <w:rFonts w:hint="eastAsia" w:ascii="仿宋" w:hAnsi="仿宋" w:eastAsia="仿宋" w:cs="仿宋"/>
          <w:b/>
          <w:bCs/>
          <w:sz w:val="32"/>
          <w:szCs w:val="32"/>
          <w:lang w:val="en-US" w:eastAsia="zh-CN"/>
        </w:rPr>
        <w:t>面积以及维护</w:t>
      </w:r>
      <w:r>
        <w:rPr>
          <w:rFonts w:hint="eastAsia" w:ascii="仿宋" w:hAnsi="仿宋" w:eastAsia="仿宋" w:cs="仿宋"/>
          <w:sz w:val="32"/>
          <w:szCs w:val="32"/>
        </w:rPr>
        <w:t>生态系统功能和生物多样性等重要程度，分为国家重要湿地（含国际重要湿地）、省级重要湿地</w:t>
      </w:r>
      <w:r>
        <w:rPr>
          <w:rFonts w:hint="eastAsia" w:ascii="仿宋" w:hAnsi="仿宋" w:eastAsia="仿宋" w:cs="仿宋"/>
          <w:sz w:val="32"/>
          <w:szCs w:val="32"/>
          <w:lang w:val="en-US" w:eastAsia="zh-CN"/>
        </w:rPr>
        <w:t>、市县级重要湿地</w:t>
      </w:r>
      <w:r>
        <w:rPr>
          <w:rFonts w:hint="eastAsia" w:ascii="仿宋" w:hAnsi="仿宋" w:eastAsia="仿宋" w:cs="仿宋"/>
          <w:sz w:val="32"/>
          <w:szCs w:val="32"/>
        </w:rPr>
        <w:t>和一般湿地。</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省级重要湿地</w:t>
      </w:r>
      <w:r>
        <w:rPr>
          <w:rFonts w:hint="eastAsia" w:ascii="仿宋" w:hAnsi="仿宋" w:eastAsia="仿宋" w:cs="仿宋"/>
          <w:sz w:val="32"/>
          <w:szCs w:val="32"/>
          <w:lang w:eastAsia="zh-Hans"/>
        </w:rPr>
        <w:t>、</w:t>
      </w:r>
      <w:r>
        <w:rPr>
          <w:rFonts w:hint="eastAsia" w:ascii="仿宋" w:hAnsi="仿宋" w:eastAsia="仿宋" w:cs="仿宋"/>
          <w:sz w:val="32"/>
          <w:szCs w:val="32"/>
          <w:lang w:val="en-US" w:eastAsia="zh-CN"/>
        </w:rPr>
        <w:t>市县级重要湿地</w:t>
      </w:r>
      <w:r>
        <w:rPr>
          <w:rFonts w:hint="eastAsia" w:ascii="仿宋" w:hAnsi="仿宋" w:eastAsia="仿宋" w:cs="仿宋"/>
          <w:sz w:val="32"/>
          <w:szCs w:val="32"/>
        </w:rPr>
        <w:t>和一般湿地认定标准和管理办法由省人民政府林业主管部门会同有关湿地主管部门制定。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国家重要湿地的认定标准和管理办法依照国家有关规定执行。</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对国家重要湿地、省级重要湿地、市县级重要湿地，省和市、县、自治县人民政府应当按照国家和本省有关规定，通过设立自然保护区、水产种质资源保护区、海洋特别保护区、湿地公园、湿地保护小区、多用途管理区等方式加强保护，完善湿地保护管理机构，建立健全管理制度。</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对一般湿地，市、县、自治县人民政府应当根据湿地实际情况，采取必要的保护措施，保持湿地的自然特性和生态特征，防止湿地生态功能退化。</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Hans"/>
        </w:rPr>
        <w:t>第十一条</w:t>
      </w:r>
      <w:r>
        <w:rPr>
          <w:rFonts w:hint="default" w:ascii="仿宋" w:hAnsi="仿宋" w:eastAsia="仿宋" w:cs="仿宋"/>
          <w:sz w:val="32"/>
          <w:szCs w:val="32"/>
          <w:lang w:eastAsia="zh-Hans"/>
        </w:rPr>
        <w:t xml:space="preserve"> </w:t>
      </w:r>
      <w:r>
        <w:rPr>
          <w:rFonts w:hint="eastAsia" w:ascii="仿宋" w:hAnsi="仿宋" w:eastAsia="仿宋" w:cs="仿宋"/>
          <w:sz w:val="32"/>
          <w:szCs w:val="32"/>
          <w:lang w:val="en-US" w:eastAsia="zh-CN"/>
        </w:rPr>
        <w:t>对湿地实行名录管理。</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rPr>
        <w:t>国家重要湿地名录的公布按照国家有关规定执行。省级重要湿地由省人民政府林业主管部门会同有关湿地主管部门</w:t>
      </w:r>
      <w:r>
        <w:rPr>
          <w:rFonts w:hint="eastAsia" w:ascii="仿宋" w:hAnsi="仿宋" w:eastAsia="仿宋" w:cs="仿宋"/>
          <w:b/>
          <w:bCs/>
          <w:sz w:val="32"/>
          <w:szCs w:val="32"/>
          <w:lang w:val="en-US" w:eastAsia="zh-CN"/>
        </w:rPr>
        <w:t>编制，经省人民政府批准后发布，</w:t>
      </w:r>
      <w:r>
        <w:rPr>
          <w:rFonts w:hint="default" w:ascii="仿宋" w:hAnsi="仿宋" w:eastAsia="仿宋" w:cs="仿宋"/>
          <w:b/>
          <w:bCs/>
          <w:sz w:val="32"/>
          <w:szCs w:val="32"/>
        </w:rPr>
        <w:t>并向国务院林业草原主管部门备案</w:t>
      </w:r>
      <w:r>
        <w:rPr>
          <w:rFonts w:hint="eastAsia" w:ascii="仿宋" w:hAnsi="仿宋" w:eastAsia="仿宋" w:cs="仿宋"/>
          <w:sz w:val="32"/>
          <w:szCs w:val="32"/>
        </w:rPr>
        <w:t>。</w:t>
      </w:r>
      <w:r>
        <w:rPr>
          <w:rFonts w:hint="eastAsia" w:ascii="仿宋" w:hAnsi="仿宋" w:eastAsia="仿宋" w:cs="仿宋"/>
          <w:b/>
          <w:bCs/>
          <w:sz w:val="32"/>
          <w:szCs w:val="32"/>
        </w:rPr>
        <w:t>市县级重要湿地和一般湿地名录</w:t>
      </w:r>
      <w:r>
        <w:rPr>
          <w:rFonts w:hint="eastAsia" w:ascii="仿宋" w:hAnsi="仿宋" w:eastAsia="仿宋" w:cs="仿宋"/>
          <w:b/>
          <w:bCs/>
          <w:sz w:val="32"/>
          <w:szCs w:val="32"/>
          <w:lang w:val="en-US" w:eastAsia="zh-CN"/>
        </w:rPr>
        <w:t>由</w:t>
      </w:r>
      <w:r>
        <w:rPr>
          <w:rFonts w:hint="eastAsia" w:ascii="仿宋" w:hAnsi="仿宋" w:eastAsia="仿宋" w:cs="仿宋"/>
          <w:b/>
          <w:bCs/>
          <w:sz w:val="32"/>
          <w:szCs w:val="32"/>
        </w:rPr>
        <w:t>市、县、自治县人民政府林业主管部门</w:t>
      </w:r>
      <w:r>
        <w:rPr>
          <w:rFonts w:hint="eastAsia" w:ascii="仿宋" w:hAnsi="仿宋" w:eastAsia="仿宋" w:cs="仿宋"/>
          <w:b/>
          <w:bCs/>
          <w:sz w:val="32"/>
          <w:szCs w:val="32"/>
          <w:lang w:val="en-US" w:eastAsia="zh-CN"/>
        </w:rPr>
        <w:t>会同</w:t>
      </w:r>
      <w:r>
        <w:rPr>
          <w:rFonts w:hint="eastAsia" w:ascii="仿宋" w:hAnsi="仿宋" w:eastAsia="仿宋" w:cs="仿宋"/>
          <w:b/>
          <w:bCs/>
          <w:sz w:val="32"/>
          <w:szCs w:val="32"/>
        </w:rPr>
        <w:t>有关湿地主管部门</w:t>
      </w:r>
      <w:r>
        <w:rPr>
          <w:rFonts w:hint="eastAsia" w:ascii="仿宋" w:hAnsi="仿宋" w:eastAsia="仿宋" w:cs="仿宋"/>
          <w:b/>
          <w:bCs/>
          <w:sz w:val="32"/>
          <w:szCs w:val="32"/>
          <w:lang w:val="en-US" w:eastAsia="zh-CN"/>
        </w:rPr>
        <w:t>编制，经本级人民政府批准后发布，并报省人民政府林业</w:t>
      </w:r>
      <w:r>
        <w:rPr>
          <w:rFonts w:hint="eastAsia" w:ascii="仿宋" w:hAnsi="仿宋" w:eastAsia="仿宋" w:cs="仿宋"/>
          <w:b/>
          <w:bCs/>
          <w:sz w:val="32"/>
          <w:szCs w:val="32"/>
          <w:lang w:val="en-US" w:eastAsia="zh-Hans"/>
        </w:rPr>
        <w:t>主管</w:t>
      </w:r>
      <w:r>
        <w:rPr>
          <w:rFonts w:hint="eastAsia" w:ascii="仿宋" w:hAnsi="仿宋" w:eastAsia="仿宋" w:cs="仿宋"/>
          <w:b/>
          <w:bCs/>
          <w:sz w:val="32"/>
          <w:szCs w:val="32"/>
          <w:lang w:val="en-US" w:eastAsia="zh-CN"/>
        </w:rPr>
        <w:t>部门备案。</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湿地名录应当通过政府网站和报刊等媒体向社会公布。公布的湿地名录应当包括湿地的名称、保护面积、类型、范围、保护方式、管护责任单位等事项。</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Style w:val="46"/>
          <w:rFonts w:hint="eastAsia" w:ascii="仿宋" w:hAnsi="仿宋" w:eastAsia="仿宋" w:cs="仿宋"/>
          <w:sz w:val="32"/>
          <w:szCs w:val="32"/>
        </w:rPr>
      </w:pPr>
      <w:r>
        <w:rPr>
          <w:rFonts w:hint="eastAsia" w:ascii="仿宋" w:hAnsi="仿宋" w:eastAsia="仿宋" w:cs="仿宋"/>
          <w:sz w:val="32"/>
          <w:szCs w:val="32"/>
        </w:rPr>
        <w:t>湿地名录应当根据湿地保护的需要和湿地资源的变化情况及时调整、补充，并向社会公布。</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第十</w:t>
      </w:r>
      <w:r>
        <w:rPr>
          <w:rStyle w:val="46"/>
          <w:rFonts w:hint="eastAsia" w:ascii="仿宋" w:hAnsi="仿宋" w:eastAsia="仿宋" w:cs="仿宋"/>
          <w:sz w:val="32"/>
          <w:szCs w:val="32"/>
          <w:lang w:val="en-US" w:eastAsia="zh-Hans"/>
        </w:rPr>
        <w:t>二</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sz w:val="32"/>
          <w:szCs w:val="32"/>
          <w:lang w:val="en-US" w:eastAsia="zh-CN"/>
        </w:rPr>
        <w:t>县级以上</w:t>
      </w:r>
      <w:r>
        <w:rPr>
          <w:rFonts w:hint="eastAsia" w:ascii="仿宋" w:hAnsi="仿宋" w:eastAsia="仿宋" w:cs="仿宋"/>
          <w:sz w:val="32"/>
          <w:szCs w:val="32"/>
        </w:rPr>
        <w:t>人民政府</w:t>
      </w:r>
      <w:r>
        <w:rPr>
          <w:rFonts w:hint="eastAsia" w:ascii="仿宋" w:hAnsi="仿宋" w:eastAsia="仿宋" w:cs="仿宋"/>
          <w:sz w:val="32"/>
          <w:szCs w:val="32"/>
          <w:lang w:val="en-US" w:eastAsia="zh-CN"/>
        </w:rPr>
        <w:t>自然资源和规划</w:t>
      </w:r>
      <w:r>
        <w:rPr>
          <w:rFonts w:hint="eastAsia" w:ascii="仿宋" w:hAnsi="仿宋" w:eastAsia="仿宋" w:cs="仿宋"/>
          <w:sz w:val="32"/>
          <w:szCs w:val="32"/>
        </w:rPr>
        <w:t>主管部门应当组织林业、水务、</w:t>
      </w:r>
      <w:r>
        <w:rPr>
          <w:rFonts w:hint="eastAsia" w:ascii="仿宋" w:hAnsi="仿宋" w:eastAsia="仿宋" w:cs="仿宋"/>
          <w:b/>
          <w:bCs/>
          <w:sz w:val="32"/>
          <w:szCs w:val="32"/>
          <w:lang w:val="en-US" w:eastAsia="zh-CN"/>
        </w:rPr>
        <w:t>生态环境</w:t>
      </w:r>
      <w:r>
        <w:rPr>
          <w:rFonts w:hint="eastAsia" w:ascii="仿宋" w:hAnsi="仿宋" w:eastAsia="仿宋" w:cs="仿宋"/>
          <w:b/>
          <w:bCs/>
          <w:sz w:val="32"/>
          <w:szCs w:val="32"/>
        </w:rPr>
        <w:t>、</w:t>
      </w:r>
      <w:r>
        <w:rPr>
          <w:rFonts w:hint="eastAsia" w:ascii="仿宋" w:hAnsi="仿宋" w:eastAsia="仿宋" w:cs="仿宋"/>
          <w:sz w:val="32"/>
          <w:szCs w:val="32"/>
        </w:rPr>
        <w:t>住房和城乡建设、</w:t>
      </w:r>
      <w:r>
        <w:rPr>
          <w:rFonts w:hint="eastAsia" w:ascii="仿宋" w:hAnsi="仿宋" w:eastAsia="仿宋" w:cs="仿宋"/>
          <w:b w:val="0"/>
          <w:bCs w:val="0"/>
          <w:sz w:val="32"/>
          <w:szCs w:val="32"/>
        </w:rPr>
        <w:t>农业</w:t>
      </w:r>
      <w:r>
        <w:rPr>
          <w:rFonts w:hint="eastAsia" w:ascii="仿宋" w:hAnsi="仿宋" w:eastAsia="仿宋" w:cs="仿宋"/>
          <w:b/>
          <w:bCs/>
          <w:sz w:val="32"/>
          <w:szCs w:val="32"/>
          <w:lang w:val="en-US" w:eastAsia="zh-CN"/>
        </w:rPr>
        <w:t>农村</w:t>
      </w:r>
      <w:r>
        <w:rPr>
          <w:rFonts w:hint="eastAsia" w:ascii="仿宋" w:hAnsi="仿宋" w:eastAsia="仿宋" w:cs="仿宋"/>
          <w:sz w:val="32"/>
          <w:szCs w:val="32"/>
        </w:rPr>
        <w:t>等有关部门根据国家和本省有关规定，将具有重要生态功能或者生态环境敏感、脆弱的湿地划入生态保护红线，严格按照国家和本省有关生态保护红线管理的相关规定进行管控。</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县级以上</w:t>
      </w:r>
      <w:r>
        <w:rPr>
          <w:rFonts w:hint="eastAsia" w:ascii="仿宋" w:hAnsi="仿宋" w:eastAsia="仿宋" w:cs="仿宋"/>
          <w:sz w:val="32"/>
          <w:szCs w:val="32"/>
        </w:rPr>
        <w:t>人民政府应当确保生态保护红线范围内湿地性质不改变，面积不减少，生态功能不退化。</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第十</w:t>
      </w:r>
      <w:r>
        <w:rPr>
          <w:rStyle w:val="46"/>
          <w:rFonts w:hint="eastAsia" w:ascii="仿宋" w:hAnsi="仿宋" w:eastAsia="仿宋" w:cs="仿宋"/>
          <w:sz w:val="32"/>
          <w:szCs w:val="32"/>
          <w:lang w:val="en-US" w:eastAsia="zh-Hans"/>
        </w:rPr>
        <w:t>三</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sz w:val="32"/>
          <w:szCs w:val="32"/>
          <w:lang w:eastAsia="zh-CN"/>
        </w:rPr>
        <w:t>县级以上</w:t>
      </w:r>
      <w:r>
        <w:rPr>
          <w:rFonts w:hint="eastAsia" w:ascii="仿宋" w:hAnsi="仿宋" w:eastAsia="仿宋" w:cs="仿宋"/>
          <w:sz w:val="32"/>
          <w:szCs w:val="32"/>
        </w:rPr>
        <w:t>人民政府应当在重要湿地周边显著位置竖立标识牌，标明湿地区界、湿地类型、保护级别、管护目标、管护责任单位、监督电话等内容。</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任何单位和个人不得擅自移动或者破坏湿地保护标志。</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Hans"/>
        </w:rPr>
        <w:t>第十四条</w:t>
      </w:r>
      <w:r>
        <w:rPr>
          <w:rFonts w:hint="default" w:ascii="仿宋" w:hAnsi="仿宋" w:eastAsia="仿宋" w:cs="仿宋"/>
          <w:b/>
          <w:bCs/>
          <w:sz w:val="32"/>
          <w:szCs w:val="32"/>
          <w:lang w:eastAsia="zh-Hans"/>
        </w:rPr>
        <w:t xml:space="preserve">  </w:t>
      </w:r>
      <w:r>
        <w:rPr>
          <w:rFonts w:hint="eastAsia" w:ascii="仿宋" w:hAnsi="仿宋" w:eastAsia="仿宋" w:cs="仿宋"/>
          <w:b/>
          <w:bCs/>
          <w:sz w:val="32"/>
          <w:szCs w:val="32"/>
          <w:lang w:eastAsia="zh-CN"/>
        </w:rPr>
        <w:t>县级以上</w:t>
      </w:r>
      <w:r>
        <w:rPr>
          <w:rFonts w:hint="eastAsia" w:ascii="仿宋" w:hAnsi="仿宋" w:eastAsia="仿宋" w:cs="仿宋"/>
          <w:sz w:val="32"/>
          <w:szCs w:val="32"/>
        </w:rPr>
        <w:t>人民政府</w:t>
      </w:r>
      <w:r>
        <w:rPr>
          <w:rFonts w:hint="eastAsia" w:ascii="仿宋" w:hAnsi="仿宋" w:eastAsia="仿宋" w:cs="仿宋"/>
          <w:b/>
          <w:bCs/>
          <w:sz w:val="32"/>
          <w:szCs w:val="32"/>
          <w:lang w:val="en-US" w:eastAsia="zh-Hans"/>
        </w:rPr>
        <w:t>应当</w:t>
      </w:r>
      <w:r>
        <w:rPr>
          <w:rFonts w:hint="eastAsia" w:ascii="仿宋" w:hAnsi="仿宋" w:eastAsia="仿宋" w:cs="仿宋"/>
          <w:sz w:val="32"/>
          <w:szCs w:val="32"/>
        </w:rPr>
        <w:t>根据湿地生态保护需要，制定湿地周边产业布局、建筑风貌、建设强度等方面的管控措施，保障湿地生态功能的完整性和可持续性。</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w:t>
      </w:r>
      <w:r>
        <w:rPr>
          <w:rFonts w:hint="eastAsia" w:ascii="仿宋" w:hAnsi="仿宋" w:eastAsia="仿宋" w:cs="仿宋"/>
          <w:b/>
          <w:bCs/>
          <w:sz w:val="32"/>
          <w:szCs w:val="32"/>
          <w:lang w:val="en-US" w:eastAsia="zh-Hans"/>
        </w:rPr>
        <w:t>五</w:t>
      </w:r>
      <w:r>
        <w:rPr>
          <w:rFonts w:hint="eastAsia" w:ascii="仿宋" w:hAnsi="仿宋" w:eastAsia="仿宋" w:cs="仿宋"/>
          <w:b/>
          <w:bCs/>
          <w:sz w:val="32"/>
          <w:szCs w:val="32"/>
          <w:lang w:val="en-US" w:eastAsia="zh-CN"/>
        </w:rPr>
        <w:t>条 </w:t>
      </w:r>
      <w:r>
        <w:rPr>
          <w:rFonts w:hint="eastAsia" w:ascii="仿宋" w:hAnsi="仿宋" w:eastAsia="仿宋" w:cs="仿宋"/>
          <w:b/>
          <w:bCs/>
          <w:sz w:val="32"/>
          <w:szCs w:val="32"/>
          <w:lang w:val="en-US" w:eastAsia="zh-Hans"/>
        </w:rPr>
        <w:t>严格控制建设项目占用湿地。</w:t>
      </w:r>
      <w:r>
        <w:rPr>
          <w:rFonts w:hint="eastAsia" w:ascii="仿宋" w:hAnsi="仿宋" w:eastAsia="仿宋" w:cs="仿宋"/>
          <w:b/>
          <w:bCs/>
          <w:sz w:val="32"/>
          <w:szCs w:val="32"/>
          <w:lang w:val="en-US" w:eastAsia="zh-CN"/>
        </w:rPr>
        <w:t>建设项目选址、选线应当避让湿地，无法避让的应当尽量减少占用，并采取必要措施减轻对湿地生态功能的不利影响。</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建设项目规划选址、选线审批或者核准，</w:t>
      </w:r>
      <w:r>
        <w:rPr>
          <w:rFonts w:hint="eastAsia" w:ascii="仿宋" w:hAnsi="仿宋" w:eastAsia="仿宋" w:cs="仿宋"/>
          <w:b/>
          <w:bCs/>
          <w:sz w:val="32"/>
          <w:szCs w:val="32"/>
          <w:lang w:val="en-US" w:eastAsia="zh-Hans"/>
        </w:rPr>
        <w:t>由县级以上人民政府林业、自然资源和规划、水务、住房和城乡建设部门按照各自的职责办理审批手续。</w:t>
      </w:r>
      <w:r>
        <w:rPr>
          <w:rFonts w:hint="eastAsia" w:ascii="仿宋" w:hAnsi="仿宋" w:eastAsia="仿宋" w:cs="仿宋"/>
          <w:b/>
          <w:bCs/>
          <w:sz w:val="32"/>
          <w:szCs w:val="32"/>
          <w:lang w:val="en-US" w:eastAsia="zh-CN"/>
        </w:rPr>
        <w:t>涉及省级重要湿地的，应当</w:t>
      </w:r>
      <w:r>
        <w:rPr>
          <w:rFonts w:hint="eastAsia" w:ascii="仿宋" w:hAnsi="仿宋" w:eastAsia="仿宋" w:cs="仿宋"/>
          <w:b/>
          <w:bCs/>
          <w:sz w:val="32"/>
          <w:szCs w:val="32"/>
          <w:lang w:val="en-US" w:eastAsia="zh-Hans"/>
        </w:rPr>
        <w:t>在审批前</w:t>
      </w:r>
      <w:r>
        <w:rPr>
          <w:rFonts w:hint="eastAsia" w:ascii="仿宋" w:hAnsi="仿宋" w:eastAsia="仿宋" w:cs="仿宋"/>
          <w:b/>
          <w:bCs/>
          <w:sz w:val="32"/>
          <w:szCs w:val="32"/>
          <w:lang w:val="en-US" w:eastAsia="zh-CN"/>
        </w:rPr>
        <w:t>征求省人民政府</w:t>
      </w:r>
      <w:r>
        <w:rPr>
          <w:rFonts w:hint="eastAsia" w:ascii="仿宋" w:hAnsi="仿宋" w:eastAsia="仿宋" w:cs="仿宋"/>
          <w:b/>
          <w:bCs/>
          <w:sz w:val="32"/>
          <w:szCs w:val="32"/>
          <w:lang w:val="en-US" w:eastAsia="zh-Hans"/>
        </w:rPr>
        <w:t>林业主管</w:t>
      </w:r>
      <w:r>
        <w:rPr>
          <w:rFonts w:hint="eastAsia" w:ascii="仿宋" w:hAnsi="仿宋" w:eastAsia="仿宋" w:cs="仿宋"/>
          <w:b/>
          <w:bCs/>
          <w:sz w:val="32"/>
          <w:szCs w:val="32"/>
          <w:lang w:val="en-US" w:eastAsia="zh-CN"/>
        </w:rPr>
        <w:t>部门的意见；涉及</w:t>
      </w:r>
      <w:r>
        <w:rPr>
          <w:rFonts w:hint="eastAsia" w:ascii="仿宋" w:hAnsi="仿宋" w:eastAsia="仿宋" w:cs="仿宋"/>
          <w:b/>
          <w:bCs/>
          <w:sz w:val="32"/>
          <w:szCs w:val="32"/>
          <w:lang w:val="en-US" w:eastAsia="zh-Hans"/>
        </w:rPr>
        <w:t>市县级重要湿地和</w:t>
      </w:r>
      <w:r>
        <w:rPr>
          <w:rFonts w:hint="eastAsia" w:ascii="仿宋" w:hAnsi="仿宋" w:eastAsia="仿宋" w:cs="仿宋"/>
          <w:b/>
          <w:bCs/>
          <w:sz w:val="32"/>
          <w:szCs w:val="32"/>
          <w:lang w:val="en-US" w:eastAsia="zh-CN"/>
        </w:rPr>
        <w:t>一般湿地的，应当</w:t>
      </w:r>
      <w:r>
        <w:rPr>
          <w:rFonts w:hint="eastAsia" w:ascii="仿宋" w:hAnsi="仿宋" w:eastAsia="仿宋" w:cs="仿宋"/>
          <w:b/>
          <w:bCs/>
          <w:sz w:val="32"/>
          <w:szCs w:val="32"/>
          <w:lang w:val="en-US" w:eastAsia="zh-Hans"/>
        </w:rPr>
        <w:t>在审批前</w:t>
      </w:r>
      <w:r>
        <w:rPr>
          <w:rFonts w:hint="eastAsia" w:ascii="仿宋" w:hAnsi="仿宋" w:eastAsia="仿宋" w:cs="仿宋"/>
          <w:b/>
          <w:bCs/>
          <w:sz w:val="32"/>
          <w:szCs w:val="32"/>
          <w:lang w:val="en-US" w:eastAsia="zh-CN"/>
        </w:rPr>
        <w:t>征求</w:t>
      </w:r>
      <w:r>
        <w:rPr>
          <w:rFonts w:hint="eastAsia" w:ascii="仿宋" w:hAnsi="仿宋" w:eastAsia="仿宋" w:cs="仿宋"/>
          <w:b/>
          <w:bCs/>
          <w:sz w:val="32"/>
          <w:szCs w:val="32"/>
          <w:lang w:val="en-US" w:eastAsia="zh-Hans"/>
        </w:rPr>
        <w:t>市、县、自治县</w:t>
      </w:r>
      <w:r>
        <w:rPr>
          <w:rFonts w:hint="eastAsia" w:ascii="仿宋" w:hAnsi="仿宋" w:eastAsia="仿宋" w:cs="仿宋"/>
          <w:b/>
          <w:bCs/>
          <w:sz w:val="32"/>
          <w:szCs w:val="32"/>
          <w:lang w:val="en-US" w:eastAsia="zh-CN"/>
        </w:rPr>
        <w:t>人民政府</w:t>
      </w:r>
      <w:r>
        <w:rPr>
          <w:rFonts w:hint="eastAsia" w:ascii="仿宋" w:hAnsi="仿宋" w:eastAsia="仿宋" w:cs="仿宋"/>
          <w:b/>
          <w:bCs/>
          <w:sz w:val="32"/>
          <w:szCs w:val="32"/>
          <w:lang w:val="en-US" w:eastAsia="zh-Hans"/>
        </w:rPr>
        <w:t>林业主管</w:t>
      </w:r>
      <w:r>
        <w:rPr>
          <w:rFonts w:hint="eastAsia" w:ascii="仿宋" w:hAnsi="仿宋" w:eastAsia="仿宋" w:cs="仿宋"/>
          <w:b/>
          <w:bCs/>
          <w:sz w:val="32"/>
          <w:szCs w:val="32"/>
          <w:lang w:val="en-US" w:eastAsia="zh-CN"/>
        </w:rPr>
        <w:t>部门的意见。</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在湿地范围内新建、改建建筑物、构筑物的，应当符合</w:t>
      </w:r>
      <w:r>
        <w:rPr>
          <w:rFonts w:hint="eastAsia" w:ascii="仿宋" w:hAnsi="仿宋" w:eastAsia="仿宋" w:cs="仿宋"/>
          <w:b/>
          <w:bCs/>
          <w:sz w:val="32"/>
          <w:szCs w:val="32"/>
          <w:lang w:val="en-US" w:eastAsia="zh-Hans"/>
        </w:rPr>
        <w:t>湿地保护</w:t>
      </w:r>
      <w:r>
        <w:rPr>
          <w:rFonts w:hint="eastAsia" w:ascii="仿宋" w:hAnsi="仿宋" w:eastAsia="仿宋" w:cs="仿宋"/>
          <w:b/>
          <w:bCs/>
          <w:sz w:val="32"/>
          <w:szCs w:val="32"/>
          <w:lang w:val="en-US" w:eastAsia="zh-CN"/>
        </w:rPr>
        <w:t>规划要求。建筑物、构筑物的选址、体量、风格等，应当与湿地自然景观、生态环境和人文历史风貌相协调。</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bCs w:val="0"/>
          <w:sz w:val="32"/>
          <w:szCs w:val="32"/>
          <w:lang w:val="en-US" w:eastAsia="zh-Hans"/>
        </w:rPr>
      </w:pPr>
      <w:r>
        <w:rPr>
          <w:rFonts w:hint="eastAsia" w:ascii="仿宋" w:hAnsi="仿宋" w:eastAsia="仿宋" w:cs="仿宋"/>
          <w:b/>
          <w:bCs/>
          <w:sz w:val="32"/>
          <w:szCs w:val="32"/>
          <w:lang w:val="en-US" w:eastAsia="zh-CN"/>
        </w:rPr>
        <w:t>第十</w:t>
      </w:r>
      <w:r>
        <w:rPr>
          <w:rFonts w:hint="eastAsia" w:ascii="仿宋" w:hAnsi="仿宋" w:eastAsia="仿宋" w:cs="仿宋"/>
          <w:b/>
          <w:bCs/>
          <w:sz w:val="32"/>
          <w:szCs w:val="32"/>
          <w:lang w:val="en-US" w:eastAsia="zh-Hans"/>
        </w:rPr>
        <w:t>六</w:t>
      </w:r>
      <w:r>
        <w:rPr>
          <w:rFonts w:hint="eastAsia" w:ascii="仿宋" w:hAnsi="仿宋" w:eastAsia="仿宋" w:cs="仿宋"/>
          <w:b/>
          <w:bCs/>
          <w:sz w:val="32"/>
          <w:szCs w:val="32"/>
          <w:lang w:val="en-US" w:eastAsia="zh-CN"/>
        </w:rPr>
        <w:t>条 </w:t>
      </w:r>
      <w:r>
        <w:rPr>
          <w:rFonts w:hint="eastAsia" w:ascii="仿宋" w:hAnsi="仿宋" w:eastAsia="仿宋" w:cs="仿宋"/>
          <w:b w:val="0"/>
          <w:bCs w:val="0"/>
          <w:sz w:val="32"/>
          <w:szCs w:val="32"/>
          <w:lang w:val="en-US" w:eastAsia="zh-CN"/>
        </w:rPr>
        <w:t>临时占用湿地的，用地单位或者个人应当依法办理相关审批手续，提交湿地临时占用方案，明确湿地占用范围、期限、用途、相应的保护措施以及使用期满后的恢复方案等相关材料，并按规定给予湿地所有权人或者使用权人补偿。</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Hans" w:bidi="ar-SA"/>
        </w:rPr>
      </w:pPr>
      <w:r>
        <w:rPr>
          <w:rStyle w:val="46"/>
          <w:rFonts w:hint="eastAsia" w:ascii="仿宋" w:hAnsi="仿宋" w:eastAsia="仿宋" w:cs="仿宋"/>
          <w:sz w:val="32"/>
          <w:szCs w:val="32"/>
        </w:rPr>
        <w:t>第十</w:t>
      </w:r>
      <w:r>
        <w:rPr>
          <w:rStyle w:val="46"/>
          <w:rFonts w:hint="eastAsia" w:ascii="仿宋" w:hAnsi="仿宋" w:eastAsia="仿宋" w:cs="仿宋"/>
          <w:sz w:val="32"/>
          <w:szCs w:val="32"/>
          <w:lang w:val="en-US" w:eastAsia="zh-Hans"/>
        </w:rPr>
        <w:t>七</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sz w:val="32"/>
          <w:szCs w:val="32"/>
          <w:lang w:val="en-US" w:eastAsia="zh-Hans"/>
        </w:rPr>
        <w:t>省</w:t>
      </w:r>
      <w:r>
        <w:rPr>
          <w:rFonts w:hint="eastAsia" w:ascii="仿宋" w:hAnsi="仿宋" w:eastAsia="仿宋" w:cs="仿宋"/>
          <w:b/>
          <w:bCs/>
          <w:sz w:val="32"/>
          <w:szCs w:val="32"/>
        </w:rPr>
        <w:t>人民政府</w:t>
      </w:r>
      <w:r>
        <w:rPr>
          <w:rFonts w:hint="eastAsia" w:ascii="仿宋" w:hAnsi="仿宋" w:eastAsia="仿宋" w:cs="仿宋"/>
          <w:b/>
          <w:bCs/>
          <w:sz w:val="32"/>
          <w:szCs w:val="32"/>
          <w:lang w:val="en-US" w:eastAsia="zh-Hans"/>
        </w:rPr>
        <w:t>林业主管部门</w:t>
      </w:r>
      <w:r>
        <w:rPr>
          <w:rFonts w:hint="eastAsia" w:ascii="仿宋" w:hAnsi="仿宋" w:eastAsia="仿宋" w:cs="仿宋"/>
          <w:sz w:val="32"/>
          <w:szCs w:val="32"/>
        </w:rPr>
        <w:t>应当统筹规划湿地监测站点设置，完善湿地监测网络</w:t>
      </w:r>
      <w:r>
        <w:rPr>
          <w:rFonts w:hint="eastAsia" w:ascii="仿宋" w:hAnsi="仿宋" w:eastAsia="仿宋" w:cs="仿宋"/>
          <w:sz w:val="32"/>
          <w:szCs w:val="32"/>
          <w:lang w:eastAsia="zh-Hans"/>
        </w:rPr>
        <w:t>，</w:t>
      </w:r>
      <w:r>
        <w:rPr>
          <w:rFonts w:hint="eastAsia" w:ascii="仿宋" w:hAnsi="仿宋" w:eastAsia="仿宋" w:cs="仿宋"/>
          <w:b/>
          <w:bCs/>
          <w:sz w:val="32"/>
          <w:szCs w:val="32"/>
          <w:lang w:val="en-US" w:eastAsia="zh-Hans"/>
        </w:rPr>
        <w:t>按照监测技术规范</w:t>
      </w:r>
      <w:r>
        <w:rPr>
          <w:rFonts w:hint="eastAsia" w:ascii="仿宋" w:hAnsi="仿宋" w:eastAsia="仿宋" w:cs="仿宋"/>
          <w:b/>
          <w:bCs/>
          <w:kern w:val="0"/>
          <w:sz w:val="32"/>
          <w:szCs w:val="32"/>
          <w:lang w:val="en-US" w:eastAsia="zh-CN" w:bidi="ar-SA"/>
        </w:rPr>
        <w:t>开展湿地动态监测，及时掌握湿地分布、面积、水量、生物多样性、受威胁状况等变化信息</w:t>
      </w:r>
      <w:r>
        <w:rPr>
          <w:rFonts w:hint="eastAsia" w:ascii="仿宋" w:hAnsi="仿宋" w:eastAsia="仿宋" w:cs="仿宋"/>
          <w:b/>
          <w:bCs/>
          <w:kern w:val="0"/>
          <w:sz w:val="32"/>
          <w:szCs w:val="32"/>
          <w:lang w:val="en-US" w:eastAsia="zh-Hans" w:bidi="ar-SA"/>
        </w:rPr>
        <w:t>，</w:t>
      </w:r>
      <w:r>
        <w:rPr>
          <w:rFonts w:hint="eastAsia" w:ascii="仿宋" w:hAnsi="仿宋" w:eastAsia="仿宋" w:cs="仿宋"/>
          <w:b/>
          <w:bCs/>
          <w:kern w:val="0"/>
          <w:sz w:val="32"/>
          <w:szCs w:val="32"/>
          <w:lang w:val="en-US" w:eastAsia="zh-CN" w:bidi="ar-SA"/>
        </w:rPr>
        <w:t>依据监测数据对湿地生态状况进行评估，按照规定发布预警信息</w:t>
      </w:r>
      <w:r>
        <w:rPr>
          <w:rFonts w:hint="eastAsia" w:ascii="仿宋" w:hAnsi="仿宋" w:eastAsia="仿宋" w:cs="仿宋"/>
          <w:b/>
          <w:bCs/>
          <w:kern w:val="0"/>
          <w:sz w:val="32"/>
          <w:szCs w:val="32"/>
          <w:lang w:val="en-US" w:eastAsia="zh-Hans"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sz w:val="32"/>
          <w:szCs w:val="32"/>
          <w:lang w:val="en-US" w:eastAsia="zh-Hans"/>
        </w:rPr>
        <w:t>省</w:t>
      </w:r>
      <w:r>
        <w:rPr>
          <w:rFonts w:hint="eastAsia" w:ascii="仿宋" w:hAnsi="仿宋" w:eastAsia="仿宋" w:cs="仿宋"/>
          <w:b/>
          <w:bCs/>
          <w:sz w:val="32"/>
          <w:szCs w:val="32"/>
        </w:rPr>
        <w:t>人民政府</w:t>
      </w:r>
      <w:r>
        <w:rPr>
          <w:rFonts w:hint="eastAsia" w:ascii="仿宋" w:hAnsi="仿宋" w:eastAsia="仿宋" w:cs="仿宋"/>
          <w:b/>
          <w:bCs/>
          <w:sz w:val="32"/>
          <w:szCs w:val="32"/>
          <w:lang w:val="en-US" w:eastAsia="zh-Hans"/>
        </w:rPr>
        <w:t>林业主管部门应当</w:t>
      </w:r>
      <w:r>
        <w:rPr>
          <w:rFonts w:hint="eastAsia" w:ascii="仿宋" w:hAnsi="仿宋" w:eastAsia="仿宋" w:cs="仿宋"/>
          <w:b/>
          <w:bCs/>
          <w:kern w:val="0"/>
          <w:sz w:val="32"/>
          <w:szCs w:val="32"/>
          <w:lang w:val="en-US" w:eastAsia="zh-Hans" w:bidi="ar-SA"/>
        </w:rPr>
        <w:t>与</w:t>
      </w:r>
      <w:r>
        <w:rPr>
          <w:rFonts w:hint="eastAsia" w:ascii="仿宋" w:hAnsi="仿宋" w:eastAsia="仿宋" w:cs="仿宋"/>
          <w:sz w:val="32"/>
          <w:szCs w:val="32"/>
          <w:lang w:val="en-US" w:eastAsia="zh-CN"/>
        </w:rPr>
        <w:t>自然</w:t>
      </w:r>
      <w:r>
        <w:rPr>
          <w:rFonts w:hint="eastAsia" w:ascii="仿宋" w:hAnsi="仿宋" w:eastAsia="仿宋" w:cs="仿宋"/>
          <w:sz w:val="32"/>
          <w:szCs w:val="32"/>
        </w:rPr>
        <w:t>资源</w:t>
      </w:r>
      <w:r>
        <w:rPr>
          <w:rFonts w:hint="eastAsia" w:ascii="仿宋" w:hAnsi="仿宋" w:eastAsia="仿宋" w:cs="仿宋"/>
          <w:b/>
          <w:bCs/>
          <w:sz w:val="32"/>
          <w:szCs w:val="32"/>
          <w:lang w:val="en-US" w:eastAsia="zh-Hans"/>
        </w:rPr>
        <w:t>和规划</w:t>
      </w:r>
      <w:r>
        <w:rPr>
          <w:rFonts w:hint="eastAsia" w:ascii="仿宋" w:hAnsi="仿宋" w:eastAsia="仿宋" w:cs="仿宋"/>
          <w:sz w:val="32"/>
          <w:szCs w:val="32"/>
        </w:rPr>
        <w:t>、水务、住房和城乡建设、</w:t>
      </w:r>
      <w:r>
        <w:rPr>
          <w:rFonts w:hint="eastAsia" w:ascii="仿宋" w:hAnsi="仿宋" w:eastAsia="仿宋" w:cs="仿宋"/>
          <w:b/>
          <w:bCs/>
          <w:sz w:val="32"/>
          <w:szCs w:val="32"/>
          <w:lang w:val="en-US" w:eastAsia="zh-CN"/>
        </w:rPr>
        <w:t>生态环境</w:t>
      </w:r>
      <w:r>
        <w:rPr>
          <w:rFonts w:hint="eastAsia" w:ascii="仿宋" w:hAnsi="仿宋" w:eastAsia="仿宋" w:cs="仿宋"/>
          <w:b/>
          <w:bCs/>
          <w:sz w:val="32"/>
          <w:szCs w:val="32"/>
          <w:lang w:val="en-US" w:eastAsia="zh-Hans"/>
        </w:rPr>
        <w:t>、</w:t>
      </w:r>
      <w:r>
        <w:rPr>
          <w:rFonts w:hint="eastAsia" w:ascii="仿宋" w:hAnsi="仿宋" w:eastAsia="仿宋" w:cs="仿宋"/>
          <w:b/>
          <w:bCs/>
          <w:sz w:val="32"/>
          <w:szCs w:val="32"/>
        </w:rPr>
        <w:t>农业</w:t>
      </w:r>
      <w:r>
        <w:rPr>
          <w:rFonts w:hint="eastAsia" w:ascii="仿宋" w:hAnsi="仿宋" w:eastAsia="仿宋" w:cs="仿宋"/>
          <w:b/>
          <w:bCs/>
          <w:sz w:val="32"/>
          <w:szCs w:val="32"/>
          <w:lang w:val="en-US" w:eastAsia="zh-CN"/>
        </w:rPr>
        <w:t>农村</w:t>
      </w:r>
      <w:r>
        <w:rPr>
          <w:rFonts w:hint="eastAsia" w:ascii="仿宋" w:hAnsi="仿宋" w:eastAsia="仿宋" w:cs="仿宋"/>
          <w:sz w:val="32"/>
          <w:szCs w:val="32"/>
        </w:rPr>
        <w:t>等部门</w:t>
      </w:r>
      <w:r>
        <w:rPr>
          <w:rFonts w:hint="eastAsia" w:ascii="仿宋" w:hAnsi="仿宋" w:eastAsia="仿宋" w:cs="仿宋"/>
          <w:sz w:val="32"/>
          <w:szCs w:val="32"/>
          <w:lang w:val="en-US" w:eastAsia="zh-Hans"/>
        </w:rPr>
        <w:t>共享监测数据，</w:t>
      </w:r>
      <w:r>
        <w:rPr>
          <w:rFonts w:hint="eastAsia" w:ascii="仿宋" w:hAnsi="仿宋" w:eastAsia="仿宋" w:cs="仿宋"/>
          <w:b/>
          <w:bCs/>
          <w:kern w:val="0"/>
          <w:sz w:val="32"/>
          <w:szCs w:val="32"/>
          <w:lang w:val="en-US" w:eastAsia="zh-CN" w:bidi="ar-SA"/>
        </w:rPr>
        <w:t>发现异常状况的，应当督促相关部门按照职责分工及时采取有效措施保护、修复湿地。</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市、县</w:t>
      </w:r>
      <w:r>
        <w:rPr>
          <w:rFonts w:hint="eastAsia" w:ascii="仿宋" w:hAnsi="仿宋" w:eastAsia="仿宋" w:cs="仿宋"/>
          <w:b/>
          <w:bCs/>
          <w:kern w:val="0"/>
          <w:sz w:val="32"/>
          <w:szCs w:val="32"/>
          <w:lang w:val="en-US" w:eastAsia="zh-Hans" w:bidi="ar-SA"/>
        </w:rPr>
        <w:t>、自治县人民政府</w:t>
      </w:r>
      <w:r>
        <w:rPr>
          <w:rFonts w:hint="eastAsia" w:ascii="仿宋" w:hAnsi="仿宋" w:eastAsia="仿宋" w:cs="仿宋"/>
          <w:b/>
          <w:bCs/>
          <w:kern w:val="0"/>
          <w:sz w:val="32"/>
          <w:szCs w:val="32"/>
          <w:lang w:val="en-US" w:eastAsia="zh-CN" w:bidi="ar-SA"/>
        </w:rPr>
        <w:t>林业主管部门应当加强</w:t>
      </w:r>
      <w:r>
        <w:rPr>
          <w:rFonts w:hint="eastAsia" w:ascii="仿宋" w:hAnsi="仿宋" w:eastAsia="仿宋" w:cs="仿宋"/>
          <w:b/>
          <w:bCs/>
          <w:sz w:val="32"/>
          <w:szCs w:val="32"/>
        </w:rPr>
        <w:t>市县级重要湿地</w:t>
      </w:r>
      <w:r>
        <w:rPr>
          <w:rFonts w:hint="eastAsia" w:ascii="仿宋" w:hAnsi="仿宋" w:eastAsia="仿宋" w:cs="仿宋"/>
          <w:b/>
          <w:bCs/>
          <w:sz w:val="32"/>
          <w:szCs w:val="32"/>
          <w:lang w:eastAsia="zh-Hans"/>
        </w:rPr>
        <w:t>、</w:t>
      </w:r>
      <w:r>
        <w:rPr>
          <w:rFonts w:hint="eastAsia" w:ascii="仿宋" w:hAnsi="仿宋" w:eastAsia="仿宋" w:cs="仿宋"/>
          <w:b/>
          <w:bCs/>
          <w:kern w:val="0"/>
          <w:sz w:val="32"/>
          <w:szCs w:val="32"/>
          <w:lang w:val="en-US" w:eastAsia="zh-CN" w:bidi="ar-SA"/>
        </w:rPr>
        <w:t>一般湿地的动态监测，并及时向</w:t>
      </w:r>
      <w:r>
        <w:rPr>
          <w:rFonts w:hint="eastAsia" w:ascii="仿宋" w:hAnsi="仿宋" w:eastAsia="仿宋" w:cs="仿宋"/>
          <w:b/>
          <w:bCs/>
          <w:kern w:val="0"/>
          <w:sz w:val="32"/>
          <w:szCs w:val="32"/>
          <w:lang w:val="en-US" w:eastAsia="zh-Hans" w:bidi="ar-SA"/>
        </w:rPr>
        <w:t>省人民政府</w:t>
      </w:r>
      <w:r>
        <w:rPr>
          <w:rFonts w:hint="eastAsia" w:ascii="仿宋" w:hAnsi="仿宋" w:eastAsia="仿宋" w:cs="仿宋"/>
          <w:b/>
          <w:bCs/>
          <w:kern w:val="0"/>
          <w:sz w:val="32"/>
          <w:szCs w:val="32"/>
          <w:lang w:val="en-US" w:eastAsia="zh-CN" w:bidi="ar-SA"/>
        </w:rPr>
        <w:t>林业主管部门报告监测数据。</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任何单位和个人不得毁坏湿地监测设施</w:t>
      </w:r>
      <w:r>
        <w:rPr>
          <w:rFonts w:hint="eastAsia" w:ascii="仿宋" w:hAnsi="仿宋" w:eastAsia="仿宋" w:cs="仿宋"/>
          <w:b/>
          <w:bCs/>
          <w:kern w:val="0"/>
          <w:sz w:val="32"/>
          <w:szCs w:val="32"/>
          <w:lang w:val="en-US" w:eastAsia="zh-Hans" w:bidi="ar-SA"/>
        </w:rPr>
        <w:t>及场地</w:t>
      </w:r>
      <w:r>
        <w:rPr>
          <w:rFonts w:hint="eastAsia" w:ascii="仿宋" w:hAnsi="仿宋" w:eastAsia="仿宋" w:cs="仿宋"/>
          <w:b/>
          <w:bCs/>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Style w:val="46"/>
          <w:rFonts w:hint="eastAsia" w:ascii="仿宋" w:hAnsi="仿宋" w:eastAsia="仿宋" w:cs="仿宋"/>
          <w:sz w:val="32"/>
          <w:szCs w:val="32"/>
        </w:rPr>
        <w:t>第十</w:t>
      </w:r>
      <w:r>
        <w:rPr>
          <w:rStyle w:val="46"/>
          <w:rFonts w:hint="eastAsia" w:ascii="仿宋" w:hAnsi="仿宋" w:eastAsia="仿宋" w:cs="仿宋"/>
          <w:sz w:val="32"/>
          <w:szCs w:val="32"/>
          <w:lang w:val="en-US" w:eastAsia="zh-Hans"/>
        </w:rPr>
        <w:t>八</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sz w:val="32"/>
          <w:szCs w:val="32"/>
        </w:rPr>
        <w:t>市、县、自治县人民政府可以根据生态建设需要，结合饮用水水源地保护和污水处理、城市景观等要求，建设必要的人工湿地，增加湿地面积，改善环境质量。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Style w:val="46"/>
          <w:rFonts w:hint="eastAsia" w:ascii="仿宋" w:hAnsi="仿宋" w:eastAsia="仿宋" w:cs="仿宋"/>
          <w:sz w:val="32"/>
          <w:szCs w:val="32"/>
        </w:rPr>
        <w:t>第十</w:t>
      </w:r>
      <w:r>
        <w:rPr>
          <w:rStyle w:val="46"/>
          <w:rFonts w:hint="eastAsia" w:ascii="仿宋" w:hAnsi="仿宋" w:eastAsia="仿宋" w:cs="仿宋"/>
          <w:sz w:val="32"/>
          <w:szCs w:val="32"/>
          <w:lang w:val="en-US" w:eastAsia="zh-Hans"/>
        </w:rPr>
        <w:t>九</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sz w:val="32"/>
          <w:szCs w:val="32"/>
        </w:rPr>
        <w:t>禁止下列</w:t>
      </w:r>
      <w:r>
        <w:rPr>
          <w:rFonts w:hint="eastAsia" w:ascii="仿宋" w:hAnsi="仿宋" w:eastAsia="仿宋" w:cs="仿宋"/>
          <w:b/>
          <w:bCs/>
          <w:sz w:val="32"/>
          <w:szCs w:val="32"/>
          <w:lang w:val="en-US" w:eastAsia="zh-Hans"/>
        </w:rPr>
        <w:t>破坏湿地及其生态功能的</w:t>
      </w:r>
      <w:r>
        <w:rPr>
          <w:rFonts w:hint="eastAsia" w:ascii="仿宋" w:hAnsi="仿宋" w:eastAsia="仿宋" w:cs="仿宋"/>
          <w:b/>
          <w:bCs/>
          <w:sz w:val="32"/>
          <w:szCs w:val="32"/>
        </w:rPr>
        <w:t>行为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（一）开（围）垦、排干自然湿地，</w:t>
      </w:r>
      <w:r>
        <w:rPr>
          <w:rFonts w:hint="eastAsia" w:ascii="仿宋" w:hAnsi="仿宋" w:eastAsia="仿宋" w:cs="仿宋"/>
          <w:b/>
          <w:bCs/>
          <w:kern w:val="0"/>
          <w:sz w:val="32"/>
          <w:szCs w:val="32"/>
          <w:lang w:val="en-US" w:eastAsia="zh-CN" w:bidi="ar-SA"/>
        </w:rPr>
        <w:t>永久性截断自然湿地水源</w:t>
      </w:r>
      <w:r>
        <w:rPr>
          <w:rFonts w:hint="eastAsia" w:ascii="仿宋" w:hAnsi="仿宋" w:eastAsia="仿宋" w:cs="仿宋"/>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（二）擅自填埋自然湿地，擅自采砂、采矿、取土；</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（三）排放不符合水污染物排放标准的工业废水、生活污水及其他污染湿地的废水、污水，倾倒、堆放、丢弃、遗撒固体废物</w:t>
      </w:r>
      <w:r>
        <w:rPr>
          <w:rFonts w:hint="eastAsia" w:ascii="仿宋" w:hAnsi="仿宋" w:eastAsia="仿宋" w:cs="仿宋"/>
          <w:b/>
          <w:bCs/>
          <w:kern w:val="0"/>
          <w:sz w:val="32"/>
          <w:szCs w:val="32"/>
          <w:lang w:val="en-US" w:eastAsia="zh-Hans" w:bidi="ar-SA"/>
        </w:rPr>
        <w:t>及其他有毒有害物质</w:t>
      </w:r>
      <w:r>
        <w:rPr>
          <w:rFonts w:hint="eastAsia" w:ascii="仿宋" w:hAnsi="仿宋" w:eastAsia="仿宋" w:cs="仿宋"/>
          <w:b/>
          <w:bCs/>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（四）过度放牧或者滥采野生植物，过度捕捞或者灭绝式捕捞，过度施肥、投药、投放饵料等污染湿地的种植养殖行为；</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（五）破坏野生动物栖息地和迁徙通道、鱼类洄游通道，滥采滥捕野生动植物，捡拾鸟卵；</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lang w:eastAsia="zh-Hans"/>
        </w:rPr>
      </w:pPr>
      <w:r>
        <w:rPr>
          <w:rFonts w:hint="eastAsia" w:ascii="仿宋" w:hAnsi="仿宋" w:eastAsia="仿宋" w:cs="仿宋"/>
          <w:sz w:val="32"/>
          <w:szCs w:val="32"/>
        </w:rPr>
        <w:t>（六）擅自引进</w:t>
      </w:r>
      <w:r>
        <w:rPr>
          <w:rFonts w:hint="eastAsia" w:ascii="仿宋" w:hAnsi="仿宋" w:eastAsia="仿宋" w:cs="仿宋"/>
          <w:b/>
          <w:bCs/>
          <w:sz w:val="32"/>
          <w:szCs w:val="32"/>
          <w:lang w:val="en-US" w:eastAsia="zh-Hans"/>
        </w:rPr>
        <w:t>或者放生</w:t>
      </w:r>
      <w:r>
        <w:rPr>
          <w:rFonts w:hint="eastAsia" w:ascii="仿宋" w:hAnsi="仿宋" w:eastAsia="仿宋" w:cs="仿宋"/>
          <w:b/>
          <w:bCs/>
          <w:sz w:val="32"/>
          <w:szCs w:val="32"/>
        </w:rPr>
        <w:t>外来物种</w:t>
      </w:r>
      <w:r>
        <w:rPr>
          <w:rFonts w:hint="eastAsia" w:ascii="仿宋" w:hAnsi="仿宋" w:eastAsia="仿宋" w:cs="仿宋"/>
          <w:sz w:val="32"/>
          <w:szCs w:val="32"/>
          <w:lang w:eastAsia="zh-Hans"/>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sz w:val="32"/>
          <w:szCs w:val="32"/>
        </w:rPr>
        <w:t>（</w:t>
      </w:r>
      <w:r>
        <w:rPr>
          <w:rFonts w:hint="eastAsia" w:ascii="仿宋" w:hAnsi="仿宋" w:eastAsia="仿宋" w:cs="仿宋"/>
          <w:sz w:val="32"/>
          <w:szCs w:val="32"/>
          <w:lang w:val="en-US" w:eastAsia="zh-Hans"/>
        </w:rPr>
        <w:t>七</w:t>
      </w:r>
      <w:r>
        <w:rPr>
          <w:rFonts w:hint="eastAsia" w:ascii="仿宋" w:hAnsi="仿宋" w:eastAsia="仿宋" w:cs="仿宋"/>
          <w:sz w:val="32"/>
          <w:szCs w:val="32"/>
        </w:rPr>
        <w:t>）</w:t>
      </w:r>
      <w:r>
        <w:rPr>
          <w:rFonts w:hint="eastAsia" w:ascii="仿宋" w:hAnsi="仿宋" w:eastAsia="仿宋" w:cs="仿宋"/>
          <w:kern w:val="0"/>
          <w:sz w:val="32"/>
          <w:szCs w:val="32"/>
          <w:lang w:val="en-US" w:eastAsia="zh-CN" w:bidi="ar-SA"/>
        </w:rPr>
        <w:t>其他破坏湿地及其生态功能的行为。</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sz w:val="32"/>
          <w:szCs w:val="32"/>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二</w:t>
      </w:r>
      <w:r>
        <w:rPr>
          <w:rStyle w:val="46"/>
          <w:rFonts w:hint="eastAsia" w:ascii="仿宋" w:hAnsi="仿宋" w:eastAsia="仿宋" w:cs="仿宋"/>
          <w:sz w:val="32"/>
          <w:szCs w:val="32"/>
        </w:rPr>
        <w:t>十条</w:t>
      </w:r>
      <w:r>
        <w:rPr>
          <w:rStyle w:val="46"/>
          <w:rFonts w:hint="eastAsia" w:ascii="仿宋" w:hAnsi="仿宋" w:eastAsia="仿宋" w:cs="仿宋"/>
          <w:b w:val="0"/>
          <w:sz w:val="32"/>
          <w:szCs w:val="32"/>
        </w:rPr>
        <w:t>　</w:t>
      </w:r>
      <w:r>
        <w:rPr>
          <w:rFonts w:hint="eastAsia" w:ascii="仿宋" w:hAnsi="仿宋" w:eastAsia="仿宋" w:cs="仿宋"/>
          <w:sz w:val="32"/>
          <w:szCs w:val="32"/>
          <w:lang w:eastAsia="zh-CN"/>
        </w:rPr>
        <w:t>县级以上</w:t>
      </w:r>
      <w:r>
        <w:rPr>
          <w:rFonts w:hint="eastAsia" w:ascii="仿宋" w:hAnsi="仿宋" w:eastAsia="仿宋" w:cs="仿宋"/>
          <w:sz w:val="32"/>
          <w:szCs w:val="32"/>
        </w:rPr>
        <w:t>人民政府</w:t>
      </w:r>
      <w:r>
        <w:rPr>
          <w:rFonts w:hint="eastAsia" w:ascii="仿宋" w:hAnsi="仿宋" w:eastAsia="仿宋" w:cs="仿宋"/>
          <w:b/>
          <w:bCs/>
          <w:sz w:val="32"/>
          <w:szCs w:val="32"/>
        </w:rPr>
        <w:t>应当</w:t>
      </w:r>
      <w:r>
        <w:rPr>
          <w:rFonts w:hint="eastAsia" w:ascii="仿宋" w:hAnsi="仿宋" w:eastAsia="仿宋" w:cs="仿宋"/>
          <w:b/>
          <w:bCs/>
          <w:sz w:val="32"/>
          <w:szCs w:val="32"/>
          <w:lang w:val="en-US" w:eastAsia="zh-Hans"/>
        </w:rPr>
        <w:t>通过完善水循环体系、加强水污染防治、修复土壤和植被等</w:t>
      </w:r>
      <w:r>
        <w:rPr>
          <w:rFonts w:hint="eastAsia" w:ascii="仿宋" w:hAnsi="仿宋" w:eastAsia="仿宋" w:cs="仿宋"/>
          <w:sz w:val="32"/>
          <w:szCs w:val="32"/>
        </w:rPr>
        <w:t>措施保护湿地水资源，对因水资源缺乏导致功能退化的自然湿地，应当通过工程和技术措施</w:t>
      </w:r>
      <w:r>
        <w:rPr>
          <w:rFonts w:hint="eastAsia" w:ascii="仿宋" w:hAnsi="仿宋" w:eastAsia="仿宋" w:cs="仿宋"/>
          <w:b/>
          <w:bCs/>
          <w:sz w:val="32"/>
          <w:szCs w:val="32"/>
          <w:lang w:val="en-US" w:eastAsia="zh-CN"/>
        </w:rPr>
        <w:t>保障湿地水源补给</w:t>
      </w:r>
      <w:r>
        <w:rPr>
          <w:rFonts w:hint="eastAsia" w:ascii="仿宋" w:hAnsi="仿宋" w:eastAsia="仿宋" w:cs="仿宋"/>
          <w:b/>
          <w:bCs/>
          <w:sz w:val="32"/>
          <w:szCs w:val="32"/>
          <w:lang w:val="en-US" w:eastAsia="zh-Hans"/>
        </w:rPr>
        <w:t>，</w:t>
      </w:r>
      <w:r>
        <w:rPr>
          <w:rFonts w:hint="eastAsia" w:ascii="仿宋" w:hAnsi="仿宋" w:eastAsia="仿宋" w:cs="仿宋"/>
          <w:sz w:val="32"/>
          <w:szCs w:val="32"/>
        </w:rPr>
        <w:t>恢复湿地生态功能。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color w:val="FF0000"/>
          <w:sz w:val="32"/>
          <w:szCs w:val="32"/>
          <w:lang w:val="en-US" w:eastAsia="zh-Hans"/>
        </w:rPr>
      </w:pPr>
      <w:r>
        <w:rPr>
          <w:rFonts w:hint="eastAsia" w:ascii="仿宋" w:hAnsi="仿宋" w:eastAsia="仿宋" w:cs="仿宋"/>
          <w:b/>
          <w:bCs/>
          <w:color w:val="FF0000"/>
          <w:sz w:val="32"/>
          <w:szCs w:val="32"/>
          <w:lang w:val="en-US" w:eastAsia="zh-Hans"/>
        </w:rPr>
        <w:t>第二十一条</w:t>
      </w:r>
      <w:r>
        <w:rPr>
          <w:rFonts w:hint="default" w:ascii="仿宋" w:hAnsi="仿宋" w:eastAsia="仿宋" w:cs="仿宋"/>
          <w:color w:val="FF0000"/>
          <w:sz w:val="32"/>
          <w:szCs w:val="32"/>
          <w:lang w:eastAsia="zh-Hans"/>
        </w:rPr>
        <w:t xml:space="preserve"> </w:t>
      </w:r>
      <w:r>
        <w:rPr>
          <w:rFonts w:hint="eastAsia" w:ascii="仿宋" w:hAnsi="仿宋" w:eastAsia="仿宋" w:cs="仿宋"/>
          <w:b/>
          <w:bCs/>
          <w:color w:val="FF0000"/>
          <w:sz w:val="32"/>
          <w:szCs w:val="32"/>
          <w:lang w:val="en-US" w:eastAsia="zh-Hans"/>
        </w:rPr>
        <w:t>湿地主管部门应当加强小微湿地的保护与修复，探索适宜不同</w:t>
      </w:r>
      <w:r>
        <w:rPr>
          <w:rFonts w:hint="eastAsia" w:ascii="仿宋" w:hAnsi="仿宋" w:eastAsia="仿宋" w:cs="仿宋"/>
          <w:b/>
          <w:bCs/>
          <w:color w:val="FF0000"/>
          <w:sz w:val="32"/>
          <w:szCs w:val="32"/>
          <w:lang w:val="en-US" w:eastAsia="zh-CN"/>
        </w:rPr>
        <w:t>小微湿地</w:t>
      </w:r>
      <w:r>
        <w:rPr>
          <w:rFonts w:hint="eastAsia" w:ascii="仿宋" w:hAnsi="仿宋" w:eastAsia="仿宋" w:cs="仿宋"/>
          <w:b/>
          <w:bCs/>
          <w:color w:val="FF0000"/>
          <w:sz w:val="32"/>
          <w:szCs w:val="32"/>
          <w:lang w:val="en-US" w:eastAsia="zh-Hans"/>
        </w:rPr>
        <w:t>类型的修复模式和多元利用模式。</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Hans"/>
        </w:rPr>
        <w:t>农业农村主管部门应当</w:t>
      </w:r>
      <w:r>
        <w:rPr>
          <w:rFonts w:hint="eastAsia" w:ascii="仿宋" w:hAnsi="仿宋" w:eastAsia="仿宋" w:cs="仿宋"/>
          <w:b/>
          <w:bCs/>
          <w:color w:val="FF0000"/>
          <w:sz w:val="32"/>
          <w:szCs w:val="32"/>
          <w:lang w:val="en-US" w:eastAsia="zh-CN"/>
        </w:rPr>
        <w:t>将</w:t>
      </w:r>
      <w:r>
        <w:rPr>
          <w:rFonts w:hint="eastAsia" w:ascii="仿宋" w:hAnsi="仿宋" w:eastAsia="仿宋" w:cs="仿宋"/>
          <w:b/>
          <w:bCs/>
          <w:color w:val="FF0000"/>
          <w:sz w:val="32"/>
          <w:szCs w:val="32"/>
          <w:lang w:val="en-US" w:eastAsia="zh-Hans"/>
        </w:rPr>
        <w:t>乡村小微</w:t>
      </w:r>
      <w:r>
        <w:rPr>
          <w:rFonts w:hint="eastAsia" w:ascii="仿宋" w:hAnsi="仿宋" w:eastAsia="仿宋" w:cs="仿宋"/>
          <w:b/>
          <w:bCs/>
          <w:color w:val="FF0000"/>
          <w:sz w:val="32"/>
          <w:szCs w:val="32"/>
          <w:lang w:val="en-US" w:eastAsia="zh-CN"/>
        </w:rPr>
        <w:t>湿地</w:t>
      </w:r>
      <w:r>
        <w:rPr>
          <w:rFonts w:hint="eastAsia" w:ascii="仿宋" w:hAnsi="仿宋" w:eastAsia="仿宋" w:cs="仿宋"/>
          <w:b/>
          <w:bCs/>
          <w:color w:val="FF0000"/>
          <w:sz w:val="32"/>
          <w:szCs w:val="32"/>
          <w:lang w:val="en-US" w:eastAsia="zh-Hans"/>
        </w:rPr>
        <w:t>与</w:t>
      </w:r>
      <w:r>
        <w:rPr>
          <w:rFonts w:hint="eastAsia" w:ascii="仿宋" w:hAnsi="仿宋" w:eastAsia="仿宋" w:cs="仿宋"/>
          <w:b/>
          <w:bCs/>
          <w:color w:val="FF0000"/>
          <w:sz w:val="32"/>
          <w:szCs w:val="32"/>
          <w:lang w:val="en-US" w:eastAsia="zh-CN"/>
        </w:rPr>
        <w:t>村庄、农田</w:t>
      </w:r>
      <w:r>
        <w:rPr>
          <w:rFonts w:hint="eastAsia" w:ascii="仿宋" w:hAnsi="仿宋" w:eastAsia="仿宋" w:cs="仿宋"/>
          <w:b/>
          <w:bCs/>
          <w:color w:val="FF0000"/>
          <w:sz w:val="32"/>
          <w:szCs w:val="32"/>
          <w:lang w:val="en-US" w:eastAsia="zh-Hans"/>
        </w:rPr>
        <w:t>建设和管理</w:t>
      </w:r>
      <w:r>
        <w:rPr>
          <w:rFonts w:hint="eastAsia" w:ascii="仿宋" w:hAnsi="仿宋" w:eastAsia="仿宋" w:cs="仿宋"/>
          <w:b/>
          <w:bCs/>
          <w:color w:val="FF0000"/>
          <w:sz w:val="32"/>
          <w:szCs w:val="32"/>
          <w:lang w:val="en-US" w:eastAsia="zh-CN"/>
        </w:rPr>
        <w:t>相融合，充分发挥小微湿地在改善乡村污水过滤、净化水质、调节径流、美化环境等方面的作用</w:t>
      </w:r>
      <w:r>
        <w:rPr>
          <w:rFonts w:hint="eastAsia" w:ascii="仿宋" w:hAnsi="仿宋" w:eastAsia="仿宋" w:cs="仿宋"/>
          <w:b/>
          <w:bCs/>
          <w:color w:val="FF0000"/>
          <w:sz w:val="32"/>
          <w:szCs w:val="32"/>
          <w:lang w:val="en-US" w:eastAsia="zh-Hans"/>
        </w:rPr>
        <w:t>，</w:t>
      </w:r>
      <w:r>
        <w:rPr>
          <w:rFonts w:hint="eastAsia" w:ascii="仿宋" w:hAnsi="仿宋" w:eastAsia="仿宋" w:cs="仿宋"/>
          <w:b/>
          <w:bCs/>
          <w:color w:val="FF0000"/>
          <w:sz w:val="32"/>
          <w:szCs w:val="32"/>
          <w:lang w:val="en-US" w:eastAsia="zh-CN"/>
        </w:rPr>
        <w:t>提升乡村小微湿地生态系统服务功能。</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Hans"/>
        </w:rPr>
        <w:t>住房和城乡建设主管部门应当充分</w:t>
      </w:r>
      <w:r>
        <w:rPr>
          <w:rFonts w:hint="eastAsia" w:ascii="仿宋" w:hAnsi="仿宋" w:eastAsia="仿宋" w:cs="仿宋"/>
          <w:b/>
          <w:bCs/>
          <w:color w:val="FF0000"/>
          <w:sz w:val="32"/>
          <w:szCs w:val="32"/>
          <w:lang w:val="en-US" w:eastAsia="zh-CN"/>
        </w:rPr>
        <w:t>利用城市公园以及城市河流沟渠，通过湿地植被恢复、地形地貌重塑、生态护岸构建等生态手段，</w:t>
      </w:r>
      <w:r>
        <w:rPr>
          <w:rFonts w:hint="eastAsia" w:ascii="仿宋" w:hAnsi="仿宋" w:eastAsia="仿宋" w:cs="仿宋"/>
          <w:b/>
          <w:bCs/>
          <w:color w:val="FF0000"/>
          <w:sz w:val="32"/>
          <w:szCs w:val="32"/>
          <w:lang w:val="en-US" w:eastAsia="zh-Hans"/>
        </w:rPr>
        <w:t>开发</w:t>
      </w:r>
      <w:r>
        <w:rPr>
          <w:rFonts w:hint="eastAsia" w:ascii="仿宋" w:hAnsi="仿宋" w:eastAsia="仿宋" w:cs="仿宋"/>
          <w:b/>
          <w:bCs/>
          <w:color w:val="FF0000"/>
          <w:sz w:val="32"/>
          <w:szCs w:val="32"/>
          <w:lang w:val="en-US" w:eastAsia="zh-CN"/>
        </w:rPr>
        <w:t>城市小微湿地</w:t>
      </w:r>
      <w:r>
        <w:rPr>
          <w:rFonts w:hint="eastAsia" w:ascii="仿宋" w:hAnsi="仿宋" w:eastAsia="仿宋" w:cs="仿宋"/>
          <w:b/>
          <w:bCs/>
          <w:color w:val="FF0000"/>
          <w:sz w:val="32"/>
          <w:szCs w:val="32"/>
          <w:lang w:val="en-US" w:eastAsia="zh-Hans"/>
        </w:rPr>
        <w:t>多种功能</w:t>
      </w:r>
      <w:r>
        <w:rPr>
          <w:rFonts w:hint="eastAsia" w:ascii="仿宋" w:hAnsi="仿宋" w:eastAsia="仿宋" w:cs="仿宋"/>
          <w:b/>
          <w:bCs/>
          <w:color w:val="FF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CN" w:bidi="ar-SA"/>
        </w:rPr>
        <w:t>第二十</w:t>
      </w:r>
      <w:r>
        <w:rPr>
          <w:rFonts w:hint="eastAsia" w:ascii="仿宋" w:hAnsi="仿宋" w:eastAsia="仿宋" w:cs="仿宋"/>
          <w:b/>
          <w:bCs/>
          <w:kern w:val="0"/>
          <w:sz w:val="32"/>
          <w:szCs w:val="32"/>
          <w:lang w:val="en-US" w:eastAsia="zh-Hans" w:bidi="ar-SA"/>
        </w:rPr>
        <w:t>二</w:t>
      </w:r>
      <w:r>
        <w:rPr>
          <w:rFonts w:hint="eastAsia" w:ascii="仿宋" w:hAnsi="仿宋" w:eastAsia="仿宋" w:cs="仿宋"/>
          <w:b/>
          <w:bCs/>
          <w:kern w:val="0"/>
          <w:sz w:val="32"/>
          <w:szCs w:val="32"/>
          <w:lang w:val="en-US" w:eastAsia="zh-CN" w:bidi="ar-SA"/>
        </w:rPr>
        <w:t>条</w:t>
      </w:r>
      <w:r>
        <w:rPr>
          <w:rFonts w:hint="default" w:ascii="仿宋" w:hAnsi="仿宋" w:eastAsia="仿宋" w:cs="仿宋"/>
          <w:b/>
          <w:bCs/>
          <w:kern w:val="0"/>
          <w:sz w:val="32"/>
          <w:szCs w:val="32"/>
          <w:lang w:eastAsia="zh-CN" w:bidi="ar-SA"/>
        </w:rPr>
        <w:t xml:space="preserve">  </w:t>
      </w:r>
      <w:r>
        <w:rPr>
          <w:rFonts w:hint="eastAsia" w:ascii="仿宋" w:hAnsi="仿宋" w:eastAsia="仿宋" w:cs="仿宋"/>
          <w:b/>
          <w:bCs/>
          <w:kern w:val="0"/>
          <w:sz w:val="32"/>
          <w:szCs w:val="32"/>
          <w:lang w:val="en-US" w:eastAsia="zh-Hans" w:bidi="ar-SA"/>
        </w:rPr>
        <w:t>湿地利用应当符合湿地保护规划要求，与湿地资源的承载能力和环境容量相适应，不得破坏野生动植物的生存环境、改变湿地生态功能、超出资源的再生能力，或者给野生动植物物种造成永久性损害。</w:t>
      </w:r>
      <w:r>
        <w:rPr>
          <w:rFonts w:hint="eastAsia" w:ascii="仿宋" w:hAnsi="仿宋" w:eastAsia="仿宋" w:cs="仿宋"/>
          <w:b/>
          <w:bCs/>
          <w:kern w:val="0"/>
          <w:sz w:val="32"/>
          <w:szCs w:val="32"/>
          <w:lang w:val="en-US" w:eastAsia="zh-CN" w:bidi="ar-SA"/>
        </w:rPr>
        <w:t>鼓励单位和个人开展符合湿地保护要求的生态旅游、生态农业、生态教育、自然体验等活动</w:t>
      </w:r>
      <w:r>
        <w:rPr>
          <w:rFonts w:hint="eastAsia" w:ascii="仿宋" w:hAnsi="仿宋" w:eastAsia="仿宋" w:cs="仿宋"/>
          <w:b/>
          <w:bCs/>
          <w:kern w:val="0"/>
          <w:sz w:val="32"/>
          <w:szCs w:val="32"/>
          <w:lang w:val="en-US" w:eastAsia="zh-Hans"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CN" w:bidi="ar-SA"/>
        </w:rPr>
        <w:t>经批准利用湿地开展经营活动的单位和个人，应当承担湿地保护责任，对进入湿地的人员进行有关湿地保护方面的科普知识和法律、法规的宣传教育；发现违反本</w:t>
      </w:r>
      <w:r>
        <w:rPr>
          <w:rFonts w:hint="eastAsia" w:ascii="仿宋" w:hAnsi="仿宋" w:eastAsia="仿宋" w:cs="仿宋"/>
          <w:b/>
          <w:bCs/>
          <w:kern w:val="0"/>
          <w:sz w:val="32"/>
          <w:szCs w:val="32"/>
          <w:lang w:val="en-US" w:eastAsia="zh-Hans" w:bidi="ar-SA"/>
        </w:rPr>
        <w:t>条例</w:t>
      </w:r>
      <w:r>
        <w:rPr>
          <w:rFonts w:hint="eastAsia" w:ascii="仿宋" w:hAnsi="仿宋" w:eastAsia="仿宋" w:cs="仿宋"/>
          <w:b/>
          <w:bCs/>
          <w:kern w:val="0"/>
          <w:sz w:val="32"/>
          <w:szCs w:val="32"/>
          <w:lang w:val="en-US" w:eastAsia="zh-CN" w:bidi="ar-SA"/>
        </w:rPr>
        <w:t>的行为，应当予以制止；对不听从劝阻的，应当向湿地所在地相关主管部门报告，主管部门应当及时到现场处理。</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kern w:val="0"/>
          <w:sz w:val="32"/>
          <w:szCs w:val="32"/>
          <w:lang w:val="en-US" w:eastAsia="zh-Hans" w:bidi="ar-SA"/>
        </w:rPr>
      </w:pPr>
      <w:r>
        <w:rPr>
          <w:rFonts w:hint="eastAsia" w:ascii="仿宋" w:hAnsi="仿宋" w:eastAsia="仿宋" w:cs="仿宋"/>
          <w:b/>
          <w:bCs/>
          <w:kern w:val="0"/>
          <w:sz w:val="32"/>
          <w:szCs w:val="32"/>
          <w:lang w:val="en-US" w:eastAsia="zh-CN" w:bidi="ar-SA"/>
        </w:rPr>
        <w:t>第</w:t>
      </w:r>
      <w:r>
        <w:rPr>
          <w:rFonts w:hint="eastAsia" w:ascii="仿宋" w:hAnsi="仿宋" w:eastAsia="仿宋" w:cs="仿宋"/>
          <w:b/>
          <w:bCs/>
          <w:kern w:val="0"/>
          <w:sz w:val="32"/>
          <w:szCs w:val="32"/>
          <w:lang w:val="en-US" w:eastAsia="zh-Hans" w:bidi="ar-SA"/>
        </w:rPr>
        <w:t>二</w:t>
      </w:r>
      <w:r>
        <w:rPr>
          <w:rFonts w:hint="eastAsia" w:ascii="仿宋" w:hAnsi="仿宋" w:eastAsia="仿宋" w:cs="仿宋"/>
          <w:b/>
          <w:bCs/>
          <w:kern w:val="0"/>
          <w:sz w:val="32"/>
          <w:szCs w:val="32"/>
          <w:lang w:val="en-US" w:eastAsia="zh-CN" w:bidi="ar-SA"/>
        </w:rPr>
        <w:t>十</w:t>
      </w:r>
      <w:r>
        <w:rPr>
          <w:rFonts w:hint="eastAsia" w:ascii="仿宋" w:hAnsi="仿宋" w:eastAsia="仿宋" w:cs="仿宋"/>
          <w:b/>
          <w:bCs/>
          <w:kern w:val="0"/>
          <w:sz w:val="32"/>
          <w:szCs w:val="32"/>
          <w:lang w:val="en-US" w:eastAsia="zh-Hans" w:bidi="ar-SA"/>
        </w:rPr>
        <w:t>三</w:t>
      </w:r>
      <w:r>
        <w:rPr>
          <w:rFonts w:hint="eastAsia" w:ascii="仿宋" w:hAnsi="仿宋" w:eastAsia="仿宋" w:cs="仿宋"/>
          <w:b/>
          <w:bCs/>
          <w:kern w:val="0"/>
          <w:sz w:val="32"/>
          <w:szCs w:val="32"/>
          <w:lang w:val="en-US" w:eastAsia="zh-CN" w:bidi="ar-SA"/>
        </w:rPr>
        <w:t>条 </w:t>
      </w:r>
      <w:r>
        <w:rPr>
          <w:rFonts w:hint="eastAsia" w:ascii="仿宋" w:hAnsi="仿宋" w:eastAsia="仿宋" w:cs="仿宋"/>
          <w:b/>
          <w:bCs/>
          <w:kern w:val="0"/>
          <w:sz w:val="32"/>
          <w:szCs w:val="32"/>
          <w:lang w:val="en-US" w:eastAsia="zh-Hans" w:bidi="ar-SA"/>
        </w:rPr>
        <w:t>县级以上人民政府林业主管部门应当对国家级湿地公园和重要湿地内的基础设施和公共服务设施建设进行统一规划、合理布局。</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在国家级湿地公园和重要湿地允许旅游的区域开展生态旅游的，</w:t>
      </w:r>
      <w:r>
        <w:rPr>
          <w:rFonts w:hint="eastAsia" w:ascii="仿宋" w:hAnsi="仿宋" w:eastAsia="仿宋" w:cs="仿宋"/>
          <w:b/>
          <w:bCs/>
          <w:kern w:val="0"/>
          <w:sz w:val="32"/>
          <w:szCs w:val="32"/>
          <w:lang w:val="en-US" w:eastAsia="zh-Hans" w:bidi="ar-SA"/>
        </w:rPr>
        <w:t>应当按照湿地保护规划确定</w:t>
      </w:r>
      <w:r>
        <w:rPr>
          <w:rFonts w:hint="eastAsia" w:ascii="仿宋" w:hAnsi="仿宋" w:eastAsia="仿宋" w:cs="仿宋"/>
          <w:b/>
          <w:bCs/>
          <w:kern w:val="0"/>
          <w:sz w:val="32"/>
          <w:szCs w:val="32"/>
          <w:lang w:val="en-US" w:eastAsia="zh-CN" w:bidi="ar-SA"/>
        </w:rPr>
        <w:t>旅游线路</w:t>
      </w:r>
      <w:r>
        <w:rPr>
          <w:rFonts w:hint="eastAsia" w:ascii="仿宋" w:hAnsi="仿宋" w:eastAsia="仿宋" w:cs="仿宋"/>
          <w:b/>
          <w:bCs/>
          <w:kern w:val="0"/>
          <w:sz w:val="32"/>
          <w:szCs w:val="32"/>
          <w:lang w:val="en-US" w:eastAsia="zh-Hans" w:bidi="ar-SA"/>
        </w:rPr>
        <w:t>，</w:t>
      </w:r>
      <w:r>
        <w:rPr>
          <w:rFonts w:hint="eastAsia" w:ascii="仿宋" w:hAnsi="仿宋" w:eastAsia="仿宋" w:cs="仿宋"/>
          <w:b/>
          <w:bCs/>
          <w:kern w:val="0"/>
          <w:sz w:val="32"/>
          <w:szCs w:val="32"/>
          <w:lang w:val="en-US" w:eastAsia="zh-CN" w:bidi="ar-SA"/>
        </w:rPr>
        <w:t>减少对湿地生态系统的影响。</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县级以上</w:t>
      </w:r>
      <w:r>
        <w:rPr>
          <w:rFonts w:hint="eastAsia" w:ascii="仿宋" w:hAnsi="仿宋" w:eastAsia="仿宋" w:cs="仿宋"/>
          <w:b/>
          <w:bCs/>
          <w:kern w:val="0"/>
          <w:sz w:val="32"/>
          <w:szCs w:val="32"/>
          <w:lang w:val="en-US" w:eastAsia="zh-Hans" w:bidi="ar-SA"/>
        </w:rPr>
        <w:t>人民政府</w:t>
      </w:r>
      <w:r>
        <w:rPr>
          <w:rFonts w:hint="eastAsia" w:ascii="仿宋" w:hAnsi="仿宋" w:eastAsia="仿宋" w:cs="仿宋"/>
          <w:b/>
          <w:bCs/>
          <w:kern w:val="0"/>
          <w:sz w:val="32"/>
          <w:szCs w:val="32"/>
          <w:lang w:val="en-US" w:eastAsia="zh-CN" w:bidi="ar-SA"/>
        </w:rPr>
        <w:t>旅游</w:t>
      </w:r>
      <w:r>
        <w:rPr>
          <w:rFonts w:hint="eastAsia" w:ascii="仿宋" w:hAnsi="仿宋" w:eastAsia="仿宋" w:cs="仿宋"/>
          <w:b/>
          <w:bCs/>
          <w:kern w:val="0"/>
          <w:sz w:val="32"/>
          <w:szCs w:val="32"/>
          <w:lang w:val="en-US" w:eastAsia="zh-Hans" w:bidi="ar-SA"/>
        </w:rPr>
        <w:t>和文化</w:t>
      </w:r>
      <w:r>
        <w:rPr>
          <w:rFonts w:hint="eastAsia" w:ascii="仿宋" w:hAnsi="仿宋" w:eastAsia="仿宋" w:cs="仿宋"/>
          <w:b/>
          <w:bCs/>
          <w:kern w:val="0"/>
          <w:sz w:val="32"/>
          <w:szCs w:val="32"/>
          <w:lang w:val="en-US" w:eastAsia="zh-CN" w:bidi="ar-SA"/>
        </w:rPr>
        <w:t>主管部门</w:t>
      </w:r>
      <w:r>
        <w:rPr>
          <w:rFonts w:hint="eastAsia" w:ascii="仿宋" w:hAnsi="仿宋" w:eastAsia="仿宋" w:cs="仿宋"/>
          <w:b/>
          <w:bCs/>
          <w:kern w:val="0"/>
          <w:sz w:val="32"/>
          <w:szCs w:val="32"/>
          <w:lang w:val="en-US" w:eastAsia="zh-Hans" w:bidi="ar-SA"/>
        </w:rPr>
        <w:t>应当</w:t>
      </w:r>
      <w:r>
        <w:rPr>
          <w:rFonts w:hint="eastAsia" w:ascii="仿宋" w:hAnsi="仿宋" w:eastAsia="仿宋" w:cs="仿宋"/>
          <w:b/>
          <w:bCs/>
          <w:kern w:val="0"/>
          <w:sz w:val="32"/>
          <w:szCs w:val="32"/>
          <w:lang w:val="en-US" w:eastAsia="zh-CN" w:bidi="ar-SA"/>
        </w:rPr>
        <w:t>会同林业主管部门根据湿地承载能力和对资源的监测评估结果，合理确定游客最大承载量并予以公布。旅游人数超过或者接近最大承载量时，应当及时发布相关信息或者采取必要措施，引导游客错峰旅游，控制游客数量。游客应当遵守法律法规和相关管理规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第二十</w:t>
      </w:r>
      <w:r>
        <w:rPr>
          <w:rFonts w:hint="eastAsia" w:ascii="仿宋" w:hAnsi="仿宋" w:eastAsia="仿宋" w:cs="仿宋"/>
          <w:b/>
          <w:bCs/>
          <w:kern w:val="0"/>
          <w:sz w:val="32"/>
          <w:szCs w:val="32"/>
          <w:lang w:val="en-US" w:eastAsia="zh-Hans" w:bidi="ar-SA"/>
        </w:rPr>
        <w:t>四</w:t>
      </w:r>
      <w:r>
        <w:rPr>
          <w:rFonts w:hint="eastAsia" w:ascii="仿宋" w:hAnsi="仿宋" w:eastAsia="仿宋" w:cs="仿宋"/>
          <w:b/>
          <w:bCs/>
          <w:kern w:val="0"/>
          <w:sz w:val="32"/>
          <w:szCs w:val="32"/>
          <w:lang w:val="en-US" w:eastAsia="zh-CN" w:bidi="ar-SA"/>
        </w:rPr>
        <w:t>条 县级以上人民政府</w:t>
      </w:r>
      <w:r>
        <w:rPr>
          <w:rFonts w:hint="eastAsia" w:ascii="仿宋" w:hAnsi="仿宋" w:eastAsia="仿宋" w:cs="仿宋"/>
          <w:b/>
          <w:bCs/>
          <w:kern w:val="0"/>
          <w:sz w:val="32"/>
          <w:szCs w:val="32"/>
          <w:lang w:val="en-US" w:eastAsia="zh-Hans" w:bidi="ar-SA"/>
        </w:rPr>
        <w:t>及其</w:t>
      </w:r>
      <w:r>
        <w:rPr>
          <w:rFonts w:hint="eastAsia" w:ascii="仿宋" w:hAnsi="仿宋" w:eastAsia="仿宋" w:cs="仿宋"/>
          <w:b/>
          <w:bCs/>
          <w:kern w:val="0"/>
          <w:sz w:val="32"/>
          <w:szCs w:val="32"/>
          <w:lang w:val="en-US" w:eastAsia="zh-CN" w:bidi="ar-SA"/>
        </w:rPr>
        <w:t>农业农村</w:t>
      </w:r>
      <w:r>
        <w:rPr>
          <w:rFonts w:hint="eastAsia" w:ascii="仿宋" w:hAnsi="仿宋" w:eastAsia="仿宋" w:cs="仿宋"/>
          <w:b/>
          <w:bCs/>
          <w:kern w:val="0"/>
          <w:sz w:val="32"/>
          <w:szCs w:val="32"/>
          <w:lang w:val="en-US" w:eastAsia="zh-Hans" w:bidi="ar-SA"/>
        </w:rPr>
        <w:t>主管</w:t>
      </w:r>
      <w:r>
        <w:rPr>
          <w:rFonts w:hint="eastAsia" w:ascii="仿宋" w:hAnsi="仿宋" w:eastAsia="仿宋" w:cs="仿宋"/>
          <w:b/>
          <w:bCs/>
          <w:kern w:val="0"/>
          <w:sz w:val="32"/>
          <w:szCs w:val="32"/>
          <w:lang w:val="en-US" w:eastAsia="zh-CN" w:bidi="ar-SA"/>
        </w:rPr>
        <w:t>部门应当鼓励、引导湿地周边区域单位和个人发展生态农业，指导农业、渔业生产者适度控制种植养殖规模，科学、合理地施用化肥、农药，防止湿地面积减少和湿地生态环境污染。</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kern w:val="0"/>
          <w:sz w:val="32"/>
          <w:szCs w:val="32"/>
          <w:lang w:val="en-US" w:eastAsia="zh-Hans" w:bidi="ar-SA"/>
        </w:rPr>
      </w:pPr>
      <w:r>
        <w:rPr>
          <w:rFonts w:hint="eastAsia" w:ascii="仿宋" w:hAnsi="仿宋" w:eastAsia="仿宋" w:cs="仿宋"/>
          <w:b/>
          <w:bCs/>
          <w:kern w:val="0"/>
          <w:sz w:val="32"/>
          <w:szCs w:val="32"/>
          <w:lang w:val="en-US" w:eastAsia="zh-CN" w:bidi="ar-SA"/>
        </w:rPr>
        <w:t>对农用薄膜、农药包装物、捕捞网具等不可降解或者难以腐烂的废弃物，使用者应当及时清除或者回收。</w:t>
      </w:r>
      <w:r>
        <w:rPr>
          <w:rFonts w:hint="eastAsia" w:ascii="仿宋" w:hAnsi="仿宋" w:eastAsia="仿宋" w:cs="仿宋"/>
          <w:b/>
          <w:bCs/>
          <w:kern w:val="0"/>
          <w:sz w:val="32"/>
          <w:szCs w:val="32"/>
          <w:lang w:val="en-US" w:eastAsia="zh-Hans" w:bidi="ar-SA"/>
        </w:rPr>
        <w:t>造成湿地环境污染的，使用者应当采取治理措施，并承担治理费用。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二</w:t>
      </w:r>
      <w:r>
        <w:rPr>
          <w:rStyle w:val="46"/>
          <w:rFonts w:hint="eastAsia" w:ascii="仿宋" w:hAnsi="仿宋" w:eastAsia="仿宋" w:cs="仿宋"/>
          <w:sz w:val="32"/>
          <w:szCs w:val="32"/>
        </w:rPr>
        <w:t>十</w:t>
      </w:r>
      <w:r>
        <w:rPr>
          <w:rStyle w:val="46"/>
          <w:rFonts w:hint="eastAsia" w:ascii="仿宋" w:hAnsi="仿宋" w:eastAsia="仿宋" w:cs="仿宋"/>
          <w:sz w:val="32"/>
          <w:szCs w:val="32"/>
          <w:lang w:val="en-US" w:eastAsia="zh-Hans"/>
        </w:rPr>
        <w:t>五</w:t>
      </w:r>
      <w:r>
        <w:rPr>
          <w:rStyle w:val="46"/>
          <w:rFonts w:hint="eastAsia" w:ascii="仿宋" w:hAnsi="仿宋" w:eastAsia="仿宋" w:cs="仿宋"/>
          <w:sz w:val="32"/>
          <w:szCs w:val="32"/>
        </w:rPr>
        <w:t>条</w:t>
      </w:r>
      <w:r>
        <w:rPr>
          <w:rStyle w:val="46"/>
          <w:rFonts w:hint="eastAsia" w:ascii="仿宋" w:hAnsi="仿宋" w:eastAsia="仿宋" w:cs="仿宋"/>
          <w:b w:val="0"/>
          <w:sz w:val="32"/>
          <w:szCs w:val="32"/>
        </w:rPr>
        <w:t>　</w:t>
      </w:r>
      <w:r>
        <w:rPr>
          <w:rFonts w:hint="eastAsia" w:ascii="仿宋" w:hAnsi="仿宋" w:eastAsia="仿宋" w:cs="仿宋"/>
          <w:b/>
          <w:bCs/>
          <w:kern w:val="0"/>
          <w:sz w:val="32"/>
          <w:szCs w:val="32"/>
          <w:lang w:val="en-US" w:eastAsia="zh-CN" w:bidi="ar-SA"/>
        </w:rPr>
        <w:t>县级以上人民政府</w:t>
      </w:r>
      <w:r>
        <w:rPr>
          <w:rFonts w:hint="eastAsia" w:ascii="仿宋" w:hAnsi="仿宋" w:eastAsia="仿宋" w:cs="仿宋"/>
          <w:b/>
          <w:bCs/>
          <w:kern w:val="0"/>
          <w:sz w:val="32"/>
          <w:szCs w:val="32"/>
          <w:lang w:val="en-US" w:eastAsia="zh-Hans" w:bidi="ar-SA"/>
        </w:rPr>
        <w:t>应当</w:t>
      </w:r>
      <w:r>
        <w:rPr>
          <w:rFonts w:hint="eastAsia" w:ascii="仿宋" w:hAnsi="仿宋" w:eastAsia="仿宋" w:cs="仿宋"/>
          <w:b/>
          <w:bCs/>
          <w:kern w:val="0"/>
          <w:sz w:val="32"/>
          <w:szCs w:val="32"/>
          <w:lang w:val="en-US" w:eastAsia="zh-CN" w:bidi="ar-SA"/>
        </w:rPr>
        <w:t>采取措施防止湿地遭受破坏和生态功能退化。</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擅自使用、占用湿地并造成损害的，责任人应当自行或者委托他人实施修复；在规定期限内未修复的，县级以上人民政府林业、自然资源</w:t>
      </w:r>
      <w:r>
        <w:rPr>
          <w:rFonts w:hint="eastAsia" w:ascii="仿宋" w:hAnsi="仿宋" w:eastAsia="仿宋" w:cs="仿宋"/>
          <w:b/>
          <w:bCs/>
          <w:kern w:val="0"/>
          <w:sz w:val="32"/>
          <w:szCs w:val="32"/>
          <w:lang w:val="en-US" w:eastAsia="zh-Hans" w:bidi="ar-SA"/>
        </w:rPr>
        <w:t>和规划</w:t>
      </w:r>
      <w:r>
        <w:rPr>
          <w:rFonts w:hint="eastAsia" w:ascii="仿宋" w:hAnsi="仿宋" w:eastAsia="仿宋" w:cs="仿宋"/>
          <w:b/>
          <w:bCs/>
          <w:kern w:val="0"/>
          <w:sz w:val="32"/>
          <w:szCs w:val="32"/>
          <w:lang w:val="en-US" w:eastAsia="zh-CN" w:bidi="ar-SA"/>
        </w:rPr>
        <w:t>、水</w:t>
      </w:r>
      <w:r>
        <w:rPr>
          <w:rFonts w:hint="eastAsia" w:ascii="仿宋" w:hAnsi="仿宋" w:eastAsia="仿宋" w:cs="仿宋"/>
          <w:b/>
          <w:bCs/>
          <w:kern w:val="0"/>
          <w:sz w:val="32"/>
          <w:szCs w:val="32"/>
          <w:lang w:val="en-US" w:eastAsia="zh-Hans" w:bidi="ar-SA"/>
        </w:rPr>
        <w:t>务</w:t>
      </w:r>
      <w:r>
        <w:rPr>
          <w:rFonts w:hint="eastAsia" w:ascii="仿宋" w:hAnsi="仿宋" w:eastAsia="仿宋" w:cs="仿宋"/>
          <w:b/>
          <w:bCs/>
          <w:kern w:val="0"/>
          <w:sz w:val="32"/>
          <w:szCs w:val="32"/>
          <w:lang w:val="en-US" w:eastAsia="zh-CN" w:bidi="ar-SA"/>
        </w:rPr>
        <w:t>、</w:t>
      </w:r>
      <w:r>
        <w:rPr>
          <w:rFonts w:hint="eastAsia" w:ascii="仿宋" w:hAnsi="仿宋" w:eastAsia="仿宋" w:cs="仿宋"/>
          <w:b/>
          <w:bCs/>
          <w:kern w:val="0"/>
          <w:sz w:val="32"/>
          <w:szCs w:val="32"/>
          <w:lang w:val="en-US" w:eastAsia="zh-Hans" w:bidi="ar-SA"/>
        </w:rPr>
        <w:t>住房和城乡建设、</w:t>
      </w:r>
      <w:r>
        <w:rPr>
          <w:rFonts w:hint="eastAsia" w:ascii="仿宋" w:hAnsi="仿宋" w:eastAsia="仿宋" w:cs="仿宋"/>
          <w:b/>
          <w:bCs/>
          <w:kern w:val="0"/>
          <w:sz w:val="32"/>
          <w:szCs w:val="32"/>
          <w:lang w:val="en-US" w:eastAsia="zh-CN" w:bidi="ar-SA"/>
        </w:rPr>
        <w:t>生态环境等有关主管部门可以自行或者委托他人实施修复，所需费用由责任人负担。受损湿地无法修复或者无法完全修复的，责任人应当承担赔偿责任。</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val="0"/>
          <w:sz w:val="32"/>
          <w:szCs w:val="32"/>
        </w:rPr>
      </w:pPr>
      <w:r>
        <w:rPr>
          <w:rFonts w:hint="eastAsia" w:ascii="仿宋" w:hAnsi="仿宋" w:eastAsia="仿宋" w:cs="仿宋"/>
          <w:sz w:val="32"/>
          <w:szCs w:val="32"/>
        </w:rPr>
        <w:t>因气候变化、自然灾害、历史原因或者公共利益等造成湿地生态功能退化或者破坏，经科学论证需要恢复的，</w:t>
      </w:r>
      <w:r>
        <w:rPr>
          <w:rFonts w:hint="eastAsia" w:ascii="仿宋" w:hAnsi="仿宋" w:eastAsia="仿宋" w:cs="仿宋"/>
          <w:sz w:val="32"/>
          <w:szCs w:val="32"/>
          <w:lang w:eastAsia="zh-CN"/>
        </w:rPr>
        <w:t>县级以上</w:t>
      </w:r>
      <w:r>
        <w:rPr>
          <w:rFonts w:hint="eastAsia" w:ascii="仿宋" w:hAnsi="仿宋" w:eastAsia="仿宋" w:cs="仿宋"/>
          <w:sz w:val="32"/>
          <w:szCs w:val="32"/>
        </w:rPr>
        <w:t>人民政府应当采取封育、禁牧、退耕、截污、恢复植被等措施，进行重建或者修复改造，逐步恢复湿地生态功能。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第</w:t>
      </w:r>
      <w:r>
        <w:rPr>
          <w:rFonts w:hint="eastAsia" w:ascii="仿宋" w:hAnsi="仿宋" w:eastAsia="仿宋" w:cs="仿宋"/>
          <w:b/>
          <w:bCs/>
          <w:sz w:val="32"/>
          <w:szCs w:val="32"/>
          <w:lang w:val="en-US" w:eastAsia="zh-Hans"/>
        </w:rPr>
        <w:t>二</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lang w:val="en-US" w:eastAsia="zh-Hans"/>
        </w:rPr>
        <w:t>六</w:t>
      </w:r>
      <w:r>
        <w:rPr>
          <w:rFonts w:hint="eastAsia" w:ascii="仿宋" w:hAnsi="仿宋" w:eastAsia="仿宋" w:cs="仿宋"/>
          <w:b/>
          <w:bCs/>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恢复或者建设湿地，应当符合国家和本省有关湿地保护的标准和技术规范，</w:t>
      </w:r>
      <w:r>
        <w:rPr>
          <w:rFonts w:hint="eastAsia" w:ascii="仿宋" w:hAnsi="仿宋" w:eastAsia="仿宋" w:cs="仿宋"/>
          <w:b/>
          <w:bCs/>
          <w:sz w:val="32"/>
          <w:szCs w:val="32"/>
          <w:lang w:val="en-US" w:eastAsia="zh-CN"/>
        </w:rPr>
        <w:t>坚持自然恢复为主、自然恢复和人工修复相结合的原则</w:t>
      </w:r>
      <w:r>
        <w:rPr>
          <w:rFonts w:hint="eastAsia" w:ascii="仿宋" w:hAnsi="仿宋" w:eastAsia="仿宋" w:cs="仿宋"/>
          <w:b/>
          <w:bCs/>
          <w:sz w:val="32"/>
          <w:szCs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恢复或者建设湿地，应当根据野生动植物的生物特性，营造有利于野生动植物繁衍生长的环境。</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Style w:val="46"/>
          <w:rFonts w:hint="eastAsia" w:ascii="仿宋" w:hAnsi="仿宋" w:eastAsia="仿宋" w:cs="仿宋"/>
          <w:sz w:val="32"/>
          <w:szCs w:val="32"/>
        </w:rPr>
      </w:pPr>
      <w:r>
        <w:rPr>
          <w:rFonts w:hint="eastAsia" w:ascii="仿宋" w:hAnsi="仿宋" w:eastAsia="仿宋" w:cs="仿宋"/>
          <w:sz w:val="32"/>
          <w:szCs w:val="32"/>
        </w:rPr>
        <w:t>恢复或者建设湿地，应当根据本地水资源状况，充分利用雨洪水和再生水，禁止使用地下水。</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Hans"/>
        </w:rPr>
        <w:t>第二十七条</w:t>
      </w:r>
      <w:r>
        <w:rPr>
          <w:rFonts w:hint="default" w:ascii="仿宋" w:hAnsi="仿宋" w:eastAsia="仿宋" w:cs="仿宋"/>
          <w:b/>
          <w:bCs/>
          <w:sz w:val="32"/>
          <w:szCs w:val="32"/>
          <w:lang w:eastAsia="zh-Hans"/>
        </w:rPr>
        <w:t xml:space="preserve"> </w:t>
      </w:r>
      <w:r>
        <w:rPr>
          <w:rFonts w:hint="eastAsia" w:ascii="仿宋" w:hAnsi="仿宋" w:eastAsia="仿宋" w:cs="仿宋"/>
          <w:b/>
          <w:bCs/>
          <w:sz w:val="32"/>
          <w:szCs w:val="32"/>
          <w:lang w:val="en-US" w:eastAsia="zh-CN"/>
        </w:rPr>
        <w:t>县级以上人民政府林业、自然资源</w:t>
      </w:r>
      <w:r>
        <w:rPr>
          <w:rFonts w:hint="eastAsia" w:ascii="仿宋" w:hAnsi="仿宋" w:eastAsia="仿宋" w:cs="仿宋"/>
          <w:b/>
          <w:bCs/>
          <w:sz w:val="32"/>
          <w:szCs w:val="32"/>
          <w:lang w:val="en-US" w:eastAsia="zh-Hans"/>
        </w:rPr>
        <w:t>和规划</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val="en-US" w:eastAsia="zh-Hans"/>
        </w:rPr>
        <w:t>水务</w:t>
      </w:r>
      <w:r>
        <w:rPr>
          <w:rFonts w:hint="eastAsia" w:ascii="仿宋" w:hAnsi="仿宋" w:eastAsia="仿宋" w:cs="仿宋"/>
          <w:b/>
          <w:bCs/>
          <w:sz w:val="32"/>
          <w:szCs w:val="32"/>
          <w:lang w:val="en-US" w:eastAsia="zh-CN"/>
        </w:rPr>
        <w:t>、住房</w:t>
      </w:r>
      <w:r>
        <w:rPr>
          <w:rFonts w:hint="eastAsia" w:ascii="仿宋" w:hAnsi="仿宋" w:eastAsia="仿宋" w:cs="仿宋"/>
          <w:b/>
          <w:bCs/>
          <w:sz w:val="32"/>
          <w:szCs w:val="32"/>
          <w:lang w:val="en-US" w:eastAsia="zh-Hans"/>
        </w:rPr>
        <w:t>和</w:t>
      </w:r>
      <w:r>
        <w:rPr>
          <w:rFonts w:hint="eastAsia" w:ascii="仿宋" w:hAnsi="仿宋" w:eastAsia="仿宋" w:cs="仿宋"/>
          <w:b/>
          <w:bCs/>
          <w:sz w:val="32"/>
          <w:szCs w:val="32"/>
          <w:lang w:val="en-US" w:eastAsia="zh-CN"/>
        </w:rPr>
        <w:t>城乡建设、生态</w:t>
      </w:r>
      <w:r>
        <w:rPr>
          <w:rFonts w:hint="eastAsia" w:ascii="仿宋" w:hAnsi="仿宋" w:eastAsia="仿宋" w:cs="仿宋"/>
          <w:b/>
          <w:bCs/>
          <w:sz w:val="32"/>
          <w:szCs w:val="32"/>
          <w:lang w:val="en-US" w:eastAsia="zh-Hans"/>
        </w:rPr>
        <w:t>环境</w:t>
      </w:r>
      <w:r>
        <w:rPr>
          <w:rFonts w:hint="eastAsia" w:ascii="仿宋" w:hAnsi="仿宋" w:eastAsia="仿宋" w:cs="仿宋"/>
          <w:b/>
          <w:bCs/>
          <w:sz w:val="32"/>
          <w:szCs w:val="32"/>
          <w:lang w:val="en-US" w:eastAsia="zh-CN"/>
        </w:rPr>
        <w:t>等主管部门应当</w:t>
      </w:r>
      <w:r>
        <w:rPr>
          <w:rFonts w:hint="eastAsia" w:ascii="仿宋" w:hAnsi="仿宋" w:eastAsia="仿宋" w:cs="仿宋"/>
          <w:b/>
          <w:bCs/>
          <w:sz w:val="32"/>
          <w:szCs w:val="32"/>
          <w:lang w:val="en-US" w:eastAsia="zh-Hans"/>
        </w:rPr>
        <w:t>建立湿地保护协作和信息通报机制，加强</w:t>
      </w:r>
      <w:r>
        <w:rPr>
          <w:rFonts w:hint="eastAsia" w:ascii="仿宋" w:hAnsi="仿宋" w:eastAsia="仿宋" w:cs="仿宋"/>
          <w:b/>
          <w:bCs/>
          <w:sz w:val="32"/>
          <w:szCs w:val="32"/>
          <w:lang w:val="en-US" w:eastAsia="zh-CN"/>
        </w:rPr>
        <w:t>对湿地保护</w:t>
      </w:r>
      <w:r>
        <w:rPr>
          <w:rFonts w:hint="eastAsia" w:ascii="仿宋" w:hAnsi="仿宋" w:eastAsia="仿宋" w:cs="仿宋"/>
          <w:b/>
          <w:bCs/>
          <w:sz w:val="32"/>
          <w:szCs w:val="32"/>
          <w:lang w:val="en-US" w:eastAsia="zh-Hans"/>
        </w:rPr>
        <w:t>和管理</w:t>
      </w:r>
      <w:r>
        <w:rPr>
          <w:rFonts w:hint="eastAsia" w:ascii="仿宋" w:hAnsi="仿宋" w:eastAsia="仿宋" w:cs="仿宋"/>
          <w:b/>
          <w:bCs/>
          <w:sz w:val="32"/>
          <w:szCs w:val="32"/>
          <w:lang w:val="en-US" w:eastAsia="zh-CN"/>
        </w:rPr>
        <w:t>工作</w:t>
      </w:r>
      <w:r>
        <w:rPr>
          <w:rFonts w:hint="eastAsia" w:ascii="仿宋" w:hAnsi="仿宋" w:eastAsia="仿宋" w:cs="仿宋"/>
          <w:b/>
          <w:bCs/>
          <w:sz w:val="32"/>
          <w:szCs w:val="32"/>
          <w:lang w:val="en-US" w:eastAsia="zh-Hans"/>
        </w:rPr>
        <w:t>的</w:t>
      </w:r>
      <w:r>
        <w:rPr>
          <w:rFonts w:hint="eastAsia" w:ascii="仿宋" w:hAnsi="仿宋" w:eastAsia="仿宋" w:cs="仿宋"/>
          <w:b/>
          <w:bCs/>
          <w:sz w:val="32"/>
          <w:szCs w:val="32"/>
          <w:lang w:val="en-US" w:eastAsia="zh-CN"/>
        </w:rPr>
        <w:t>监督检查，开展联合执法，</w:t>
      </w:r>
      <w:r>
        <w:rPr>
          <w:rFonts w:hint="eastAsia" w:ascii="仿宋" w:hAnsi="仿宋" w:eastAsia="仿宋" w:cs="仿宋"/>
          <w:b w:val="0"/>
          <w:bCs w:val="0"/>
          <w:sz w:val="32"/>
          <w:szCs w:val="32"/>
          <w:lang w:val="en-US" w:eastAsia="zh-CN"/>
        </w:rPr>
        <w:t>督促和指导湿地</w:t>
      </w:r>
      <w:r>
        <w:rPr>
          <w:rFonts w:hint="eastAsia" w:ascii="仿宋" w:hAnsi="仿宋" w:eastAsia="仿宋" w:cs="仿宋"/>
          <w:b/>
          <w:bCs/>
          <w:sz w:val="32"/>
          <w:szCs w:val="32"/>
          <w:lang w:val="en-US" w:eastAsia="zh-CN"/>
        </w:rPr>
        <w:t>保护管理机构、湿地经营者做好湿地保护工作，</w:t>
      </w:r>
      <w:r>
        <w:rPr>
          <w:rFonts w:hint="eastAsia" w:ascii="仿宋" w:hAnsi="仿宋" w:eastAsia="仿宋" w:cs="仿宋"/>
          <w:b w:val="0"/>
          <w:bCs w:val="0"/>
          <w:sz w:val="32"/>
          <w:szCs w:val="32"/>
          <w:lang w:val="en-US" w:eastAsia="zh-CN"/>
        </w:rPr>
        <w:t>并定期向本级人民政府报告。</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仿宋" w:hAnsi="仿宋" w:eastAsia="仿宋" w:cs="仿宋"/>
          <w:b/>
          <w:bCs/>
          <w:sz w:val="32"/>
          <w:szCs w:val="32"/>
          <w:lang w:val="en-US" w:eastAsia="zh-Hans"/>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Hans"/>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Hans"/>
        </w:rPr>
        <w:t>八</w:t>
      </w:r>
      <w:r>
        <w:rPr>
          <w:rFonts w:hint="eastAsia" w:ascii="仿宋" w:hAnsi="仿宋" w:eastAsia="仿宋" w:cs="仿宋"/>
          <w:b/>
          <w:bCs/>
          <w:sz w:val="32"/>
          <w:szCs w:val="32"/>
        </w:rPr>
        <w:t>条</w:t>
      </w:r>
      <w:r>
        <w:rPr>
          <w:rFonts w:hint="eastAsia" w:ascii="仿宋" w:hAnsi="仿宋" w:eastAsia="仿宋" w:cs="仿宋"/>
          <w:sz w:val="32"/>
          <w:szCs w:val="32"/>
        </w:rPr>
        <w:t>　</w:t>
      </w:r>
      <w:r>
        <w:rPr>
          <w:rFonts w:hint="eastAsia" w:ascii="仿宋" w:hAnsi="仿宋" w:eastAsia="仿宋" w:cs="仿宋"/>
          <w:b/>
          <w:bCs/>
          <w:sz w:val="32"/>
          <w:szCs w:val="32"/>
          <w:lang w:eastAsia="zh-CN"/>
        </w:rPr>
        <w:t>县级以上</w:t>
      </w:r>
      <w:r>
        <w:rPr>
          <w:rFonts w:hint="eastAsia" w:ascii="仿宋" w:hAnsi="仿宋" w:eastAsia="仿宋" w:cs="仿宋"/>
          <w:sz w:val="32"/>
          <w:szCs w:val="32"/>
        </w:rPr>
        <w:t>人民政府应当将湿地面积、保护率、生态状况等保护成效指标纳入本行政区域生态文明建设目标评价考核等制度体系，建立健全湿地保护成效奖惩机制和终身追责机制。</w:t>
      </w:r>
      <w:r>
        <w:rPr>
          <w:rFonts w:hint="eastAsia" w:ascii="仿宋" w:hAnsi="仿宋" w:eastAsia="仿宋" w:cs="仿宋"/>
          <w:b/>
          <w:bCs/>
          <w:sz w:val="32"/>
          <w:szCs w:val="32"/>
          <w:lang w:val="en-US" w:eastAsia="zh-Hans"/>
        </w:rPr>
        <w:t>各级林长、河长履职中，应当将湿地保护纳入巡林、巡河内容。</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省人民政府应当定期对市、县、自治县人民政府以及省有关湿地主管部门湿地保护目标完成情况进行考核。</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b/>
          <w:bCs/>
          <w:color w:val="FF0000"/>
          <w:sz w:val="32"/>
          <w:szCs w:val="32"/>
        </w:rPr>
        <w:t>第</w:t>
      </w:r>
      <w:r>
        <w:rPr>
          <w:rFonts w:hint="eastAsia" w:ascii="仿宋" w:hAnsi="仿宋" w:eastAsia="仿宋" w:cs="仿宋"/>
          <w:b/>
          <w:bCs/>
          <w:color w:val="FF0000"/>
          <w:sz w:val="32"/>
          <w:szCs w:val="32"/>
          <w:lang w:val="en-US" w:eastAsia="zh-Hans"/>
        </w:rPr>
        <w:t>二</w:t>
      </w:r>
      <w:r>
        <w:rPr>
          <w:rFonts w:hint="eastAsia" w:ascii="仿宋" w:hAnsi="仿宋" w:eastAsia="仿宋" w:cs="仿宋"/>
          <w:b/>
          <w:bCs/>
          <w:color w:val="FF0000"/>
          <w:sz w:val="32"/>
          <w:szCs w:val="32"/>
        </w:rPr>
        <w:t>十</w:t>
      </w:r>
      <w:r>
        <w:rPr>
          <w:rFonts w:hint="eastAsia" w:ascii="仿宋" w:hAnsi="仿宋" w:eastAsia="仿宋" w:cs="仿宋"/>
          <w:b/>
          <w:bCs/>
          <w:color w:val="FF0000"/>
          <w:sz w:val="32"/>
          <w:szCs w:val="32"/>
          <w:lang w:val="en-US" w:eastAsia="zh-Hans"/>
        </w:rPr>
        <w:t>九</w:t>
      </w:r>
      <w:r>
        <w:rPr>
          <w:rFonts w:hint="eastAsia" w:ascii="仿宋" w:hAnsi="仿宋" w:eastAsia="仿宋" w:cs="仿宋"/>
          <w:b/>
          <w:bCs/>
          <w:color w:val="FF0000"/>
          <w:sz w:val="32"/>
          <w:szCs w:val="32"/>
        </w:rPr>
        <w:t>条</w:t>
      </w:r>
      <w:r>
        <w:rPr>
          <w:rFonts w:hint="eastAsia" w:ascii="仿宋" w:hAnsi="仿宋" w:eastAsia="仿宋" w:cs="仿宋"/>
          <w:color w:val="FF0000"/>
          <w:sz w:val="32"/>
          <w:szCs w:val="32"/>
        </w:rPr>
        <w:t> </w:t>
      </w:r>
      <w:r>
        <w:rPr>
          <w:rFonts w:hint="eastAsia" w:ascii="仿宋" w:hAnsi="仿宋" w:eastAsia="仿宋" w:cs="仿宋"/>
          <w:color w:val="FF0000"/>
          <w:sz w:val="32"/>
          <w:szCs w:val="32"/>
          <w:lang w:val="en-US" w:eastAsia="zh-CN"/>
        </w:rPr>
        <w:t>违反本条例</w:t>
      </w:r>
      <w:r>
        <w:rPr>
          <w:rFonts w:hint="eastAsia" w:ascii="仿宋" w:hAnsi="仿宋" w:eastAsia="仿宋" w:cs="仿宋"/>
          <w:b/>
          <w:bCs/>
          <w:color w:val="FF0000"/>
          <w:sz w:val="32"/>
          <w:szCs w:val="32"/>
          <w:lang w:val="en-US" w:eastAsia="zh-CN"/>
        </w:rPr>
        <w:t>第十</w:t>
      </w:r>
      <w:r>
        <w:rPr>
          <w:rFonts w:hint="eastAsia" w:ascii="仿宋" w:hAnsi="仿宋" w:eastAsia="仿宋" w:cs="仿宋"/>
          <w:b/>
          <w:bCs/>
          <w:color w:val="FF0000"/>
          <w:sz w:val="32"/>
          <w:szCs w:val="32"/>
          <w:lang w:val="en-US" w:eastAsia="zh-Hans"/>
        </w:rPr>
        <w:t>三</w:t>
      </w:r>
      <w:r>
        <w:rPr>
          <w:rFonts w:hint="eastAsia" w:ascii="仿宋" w:hAnsi="仿宋" w:eastAsia="仿宋" w:cs="仿宋"/>
          <w:b/>
          <w:bCs/>
          <w:color w:val="FF0000"/>
          <w:sz w:val="32"/>
          <w:szCs w:val="32"/>
          <w:lang w:val="en-US" w:eastAsia="zh-CN"/>
        </w:rPr>
        <w:t>条</w:t>
      </w:r>
      <w:r>
        <w:rPr>
          <w:rFonts w:hint="eastAsia" w:ascii="仿宋" w:hAnsi="仿宋" w:eastAsia="仿宋" w:cs="仿宋"/>
          <w:color w:val="FF0000"/>
          <w:sz w:val="32"/>
          <w:szCs w:val="32"/>
          <w:lang w:val="en-US" w:eastAsia="zh-CN"/>
        </w:rPr>
        <w:t>第二款规定，擅自移动或者破坏重要湿地保护标志的，由市、县、自治县人民政府有关湿地主管部门责令改正，可以处五百元以上两千元以下的罚款；情节严重的，处两千元以上五千元以下的罚款；造成损失的，应当予以赔偿。</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第</w:t>
      </w:r>
      <w:r>
        <w:rPr>
          <w:rFonts w:hint="eastAsia" w:ascii="仿宋" w:hAnsi="仿宋" w:eastAsia="仿宋" w:cs="仿宋"/>
          <w:b/>
          <w:bCs/>
          <w:kern w:val="0"/>
          <w:sz w:val="32"/>
          <w:szCs w:val="32"/>
          <w:lang w:val="en-US" w:eastAsia="zh-Hans" w:bidi="ar-SA"/>
        </w:rPr>
        <w:t>三</w:t>
      </w:r>
      <w:r>
        <w:rPr>
          <w:rFonts w:hint="eastAsia" w:ascii="仿宋" w:hAnsi="仿宋" w:eastAsia="仿宋" w:cs="仿宋"/>
          <w:b/>
          <w:bCs/>
          <w:kern w:val="0"/>
          <w:sz w:val="32"/>
          <w:szCs w:val="32"/>
          <w:lang w:val="en-US" w:eastAsia="zh-CN" w:bidi="ar-SA"/>
        </w:rPr>
        <w:t>十条</w:t>
      </w:r>
      <w:r>
        <w:rPr>
          <w:rFonts w:hint="eastAsia" w:ascii="仿宋" w:hAnsi="仿宋" w:eastAsia="仿宋" w:cs="仿宋"/>
          <w:kern w:val="0"/>
          <w:sz w:val="32"/>
          <w:szCs w:val="32"/>
          <w:lang w:val="en-US" w:eastAsia="zh-CN" w:bidi="ar-SA"/>
        </w:rPr>
        <w:t> 违反本条例</w:t>
      </w:r>
      <w:r>
        <w:rPr>
          <w:rFonts w:hint="eastAsia" w:ascii="仿宋" w:hAnsi="仿宋" w:eastAsia="仿宋" w:cs="仿宋"/>
          <w:b/>
          <w:bCs/>
          <w:kern w:val="0"/>
          <w:sz w:val="32"/>
          <w:szCs w:val="32"/>
          <w:lang w:val="en-US" w:eastAsia="zh-CN" w:bidi="ar-SA"/>
        </w:rPr>
        <w:t>第十</w:t>
      </w:r>
      <w:r>
        <w:rPr>
          <w:rFonts w:hint="eastAsia" w:ascii="仿宋" w:hAnsi="仿宋" w:eastAsia="仿宋" w:cs="仿宋"/>
          <w:b/>
          <w:bCs/>
          <w:kern w:val="0"/>
          <w:sz w:val="32"/>
          <w:szCs w:val="32"/>
          <w:lang w:val="en-US" w:eastAsia="zh-Hans" w:bidi="ar-SA"/>
        </w:rPr>
        <w:t>七</w:t>
      </w:r>
      <w:r>
        <w:rPr>
          <w:rFonts w:hint="eastAsia" w:ascii="仿宋" w:hAnsi="仿宋" w:eastAsia="仿宋" w:cs="仿宋"/>
          <w:b/>
          <w:bCs/>
          <w:kern w:val="0"/>
          <w:sz w:val="32"/>
          <w:szCs w:val="32"/>
          <w:lang w:val="en-US" w:eastAsia="zh-CN" w:bidi="ar-SA"/>
        </w:rPr>
        <w:t>条</w:t>
      </w:r>
      <w:r>
        <w:rPr>
          <w:rFonts w:hint="eastAsia" w:ascii="仿宋" w:hAnsi="仿宋" w:eastAsia="仿宋" w:cs="仿宋"/>
          <w:b/>
          <w:bCs/>
          <w:kern w:val="0"/>
          <w:sz w:val="32"/>
          <w:szCs w:val="32"/>
          <w:lang w:val="en-US" w:eastAsia="zh-Hans" w:bidi="ar-SA"/>
        </w:rPr>
        <w:t>第四款</w:t>
      </w:r>
      <w:r>
        <w:rPr>
          <w:rFonts w:hint="eastAsia" w:ascii="仿宋" w:hAnsi="仿宋" w:eastAsia="仿宋" w:cs="仿宋"/>
          <w:kern w:val="0"/>
          <w:sz w:val="32"/>
          <w:szCs w:val="32"/>
          <w:lang w:val="en-US" w:eastAsia="zh-CN" w:bidi="ar-SA"/>
        </w:rPr>
        <w:t>规定，破坏湿地保护监测设施及场地的，市、县、自治县人民政府有关湿地主管部门应当责令停止违法行为，限期恢复原状，并按设施及场地实际受损价值处一倍以上三倍以下的罚款。</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第</w:t>
      </w:r>
      <w:r>
        <w:rPr>
          <w:rFonts w:hint="eastAsia" w:ascii="仿宋" w:hAnsi="仿宋" w:eastAsia="仿宋" w:cs="仿宋"/>
          <w:b/>
          <w:bCs/>
          <w:kern w:val="0"/>
          <w:sz w:val="32"/>
          <w:szCs w:val="32"/>
          <w:lang w:val="en-US" w:eastAsia="zh-Hans" w:bidi="ar-SA"/>
        </w:rPr>
        <w:t>三</w:t>
      </w:r>
      <w:r>
        <w:rPr>
          <w:rFonts w:hint="eastAsia" w:ascii="仿宋" w:hAnsi="仿宋" w:eastAsia="仿宋" w:cs="仿宋"/>
          <w:b/>
          <w:bCs/>
          <w:kern w:val="0"/>
          <w:sz w:val="32"/>
          <w:szCs w:val="32"/>
          <w:lang w:val="en-US" w:eastAsia="zh-CN" w:bidi="ar-SA"/>
        </w:rPr>
        <w:t>十</w:t>
      </w:r>
      <w:r>
        <w:rPr>
          <w:rFonts w:hint="eastAsia" w:ascii="仿宋" w:hAnsi="仿宋" w:eastAsia="仿宋" w:cs="仿宋"/>
          <w:b/>
          <w:bCs/>
          <w:kern w:val="0"/>
          <w:sz w:val="32"/>
          <w:szCs w:val="32"/>
          <w:lang w:val="en-US" w:eastAsia="zh-Hans" w:bidi="ar-SA"/>
        </w:rPr>
        <w:t>一</w:t>
      </w:r>
      <w:r>
        <w:rPr>
          <w:rFonts w:hint="eastAsia" w:ascii="仿宋" w:hAnsi="仿宋" w:eastAsia="仿宋" w:cs="仿宋"/>
          <w:b/>
          <w:bCs/>
          <w:kern w:val="0"/>
          <w:sz w:val="32"/>
          <w:szCs w:val="32"/>
          <w:lang w:val="en-US" w:eastAsia="zh-CN" w:bidi="ar-SA"/>
        </w:rPr>
        <w:t>条</w:t>
      </w:r>
      <w:r>
        <w:rPr>
          <w:rFonts w:hint="default" w:ascii="仿宋" w:hAnsi="仿宋" w:eastAsia="仿宋" w:cs="仿宋"/>
          <w:b/>
          <w:bCs/>
          <w:kern w:val="0"/>
          <w:sz w:val="32"/>
          <w:szCs w:val="32"/>
          <w:lang w:eastAsia="zh-Hans" w:bidi="ar-SA"/>
        </w:rPr>
        <w:t xml:space="preserve">  </w:t>
      </w:r>
      <w:r>
        <w:rPr>
          <w:rFonts w:hint="eastAsia" w:ascii="仿宋" w:hAnsi="仿宋" w:eastAsia="仿宋" w:cs="仿宋"/>
          <w:b/>
          <w:bCs/>
          <w:kern w:val="0"/>
          <w:sz w:val="32"/>
          <w:szCs w:val="32"/>
          <w:lang w:val="en-US" w:eastAsia="zh-CN" w:bidi="ar-SA"/>
        </w:rPr>
        <w:t>违反本条例规定的行为，法律、法</w:t>
      </w:r>
      <w:bookmarkStart w:id="0" w:name="_GoBack"/>
      <w:bookmarkEnd w:id="0"/>
      <w:r>
        <w:rPr>
          <w:rFonts w:hint="eastAsia" w:ascii="仿宋" w:hAnsi="仿宋" w:eastAsia="仿宋" w:cs="仿宋"/>
          <w:b/>
          <w:bCs/>
          <w:kern w:val="0"/>
          <w:sz w:val="32"/>
          <w:szCs w:val="32"/>
          <w:lang w:val="en-US" w:eastAsia="zh-CN" w:bidi="ar-SA"/>
        </w:rPr>
        <w:t>规已设定处罚的，从其规定。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firstLine="643" w:firstLineChars="200"/>
        <w:textAlignment w:val="auto"/>
        <w:rPr>
          <w:rFonts w:hint="eastAsia" w:ascii="仿宋" w:hAnsi="仿宋" w:eastAsia="仿宋" w:cs="仿宋"/>
          <w:b/>
          <w:bCs/>
          <w:color w:val="FF0000"/>
          <w:kern w:val="0"/>
          <w:sz w:val="32"/>
          <w:szCs w:val="32"/>
          <w:lang w:val="en-US" w:eastAsia="zh-CN" w:bidi="ar-SA"/>
        </w:rPr>
      </w:pPr>
      <w:r>
        <w:rPr>
          <w:rFonts w:hint="eastAsia" w:ascii="仿宋" w:hAnsi="仿宋" w:eastAsia="仿宋" w:cs="仿宋"/>
          <w:b/>
          <w:bCs/>
          <w:color w:val="FF0000"/>
          <w:kern w:val="0"/>
          <w:sz w:val="32"/>
          <w:szCs w:val="32"/>
          <w:lang w:val="en-US" w:eastAsia="zh-CN" w:bidi="ar-SA"/>
        </w:rPr>
        <w:t>违反本</w:t>
      </w:r>
      <w:r>
        <w:rPr>
          <w:rFonts w:hint="eastAsia" w:ascii="仿宋" w:hAnsi="仿宋" w:eastAsia="仿宋" w:cs="仿宋"/>
          <w:b/>
          <w:bCs/>
          <w:color w:val="FF0000"/>
          <w:kern w:val="0"/>
          <w:sz w:val="32"/>
          <w:szCs w:val="32"/>
          <w:lang w:val="en-US" w:eastAsia="zh-Hans" w:bidi="ar-SA"/>
        </w:rPr>
        <w:t>条例</w:t>
      </w:r>
      <w:r>
        <w:rPr>
          <w:rFonts w:hint="eastAsia" w:ascii="仿宋" w:hAnsi="仿宋" w:eastAsia="仿宋" w:cs="仿宋"/>
          <w:b/>
          <w:bCs/>
          <w:color w:val="FF0000"/>
          <w:kern w:val="0"/>
          <w:sz w:val="32"/>
          <w:szCs w:val="32"/>
          <w:lang w:val="en-US" w:eastAsia="zh-CN" w:bidi="ar-SA"/>
        </w:rPr>
        <w:t>规定的行为，已</w:t>
      </w:r>
      <w:r>
        <w:rPr>
          <w:rFonts w:hint="eastAsia" w:ascii="仿宋" w:hAnsi="仿宋" w:eastAsia="仿宋" w:cs="仿宋"/>
          <w:b/>
          <w:bCs/>
          <w:color w:val="FF0000"/>
          <w:kern w:val="0"/>
          <w:sz w:val="32"/>
          <w:szCs w:val="32"/>
          <w:lang w:val="en-US" w:eastAsia="zh-Hans" w:bidi="ar-SA"/>
        </w:rPr>
        <w:t>经</w:t>
      </w:r>
      <w:r>
        <w:rPr>
          <w:rFonts w:hint="eastAsia" w:ascii="仿宋" w:hAnsi="仿宋" w:eastAsia="仿宋" w:cs="仿宋"/>
          <w:b/>
          <w:bCs/>
          <w:color w:val="FF0000"/>
          <w:kern w:val="0"/>
          <w:sz w:val="32"/>
          <w:szCs w:val="32"/>
          <w:lang w:val="en-US" w:eastAsia="zh-CN" w:bidi="ar-SA"/>
        </w:rPr>
        <w:t>实施综合行政执法管理的，</w:t>
      </w:r>
      <w:r>
        <w:rPr>
          <w:rFonts w:hint="eastAsia" w:ascii="仿宋" w:hAnsi="仿宋" w:eastAsia="仿宋" w:cs="仿宋"/>
          <w:b/>
          <w:bCs/>
          <w:color w:val="FF0000"/>
          <w:kern w:val="0"/>
          <w:sz w:val="32"/>
          <w:szCs w:val="32"/>
          <w:lang w:val="en-US" w:eastAsia="zh-Hans" w:bidi="ar-SA"/>
        </w:rPr>
        <w:t>从其规定</w:t>
      </w:r>
      <w:r>
        <w:rPr>
          <w:rFonts w:hint="eastAsia" w:ascii="仿宋" w:hAnsi="仿宋" w:eastAsia="仿宋" w:cs="仿宋"/>
          <w:b/>
          <w:bCs/>
          <w:color w:val="FF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 w:hAnsi="仿宋" w:eastAsia="仿宋" w:cs="仿宋"/>
          <w:b w:val="0"/>
          <w:sz w:val="32"/>
          <w:szCs w:val="32"/>
        </w:rPr>
      </w:pPr>
      <w:r>
        <w:rPr>
          <w:rStyle w:val="46"/>
          <w:rFonts w:hint="eastAsia" w:ascii="仿宋" w:hAnsi="仿宋" w:eastAsia="仿宋" w:cs="仿宋"/>
          <w:sz w:val="32"/>
          <w:szCs w:val="32"/>
        </w:rPr>
        <w:t>第</w:t>
      </w:r>
      <w:r>
        <w:rPr>
          <w:rStyle w:val="46"/>
          <w:rFonts w:hint="eastAsia" w:ascii="仿宋" w:hAnsi="仿宋" w:eastAsia="仿宋" w:cs="仿宋"/>
          <w:sz w:val="32"/>
          <w:szCs w:val="32"/>
          <w:lang w:val="en-US" w:eastAsia="zh-Hans"/>
        </w:rPr>
        <w:t>三</w:t>
      </w:r>
      <w:r>
        <w:rPr>
          <w:rStyle w:val="46"/>
          <w:rFonts w:hint="eastAsia" w:ascii="仿宋" w:hAnsi="仿宋" w:eastAsia="仿宋" w:cs="仿宋"/>
          <w:sz w:val="32"/>
          <w:szCs w:val="32"/>
          <w:lang w:val="en-US" w:eastAsia="zh-CN"/>
        </w:rPr>
        <w:t>十</w:t>
      </w:r>
      <w:r>
        <w:rPr>
          <w:rStyle w:val="46"/>
          <w:rFonts w:hint="eastAsia" w:ascii="仿宋" w:hAnsi="仿宋" w:eastAsia="仿宋" w:cs="仿宋"/>
          <w:sz w:val="32"/>
          <w:szCs w:val="32"/>
          <w:lang w:val="en-US" w:eastAsia="zh-Hans"/>
        </w:rPr>
        <w:t>二</w:t>
      </w:r>
      <w:r>
        <w:rPr>
          <w:rStyle w:val="46"/>
          <w:rFonts w:hint="eastAsia" w:ascii="仿宋" w:hAnsi="仿宋" w:eastAsia="仿宋" w:cs="仿宋"/>
          <w:sz w:val="32"/>
          <w:szCs w:val="32"/>
        </w:rPr>
        <w:t>条　</w:t>
      </w:r>
      <w:r>
        <w:rPr>
          <w:rFonts w:hint="eastAsia" w:ascii="仿宋" w:hAnsi="仿宋" w:eastAsia="仿宋" w:cs="仿宋"/>
          <w:sz w:val="32"/>
          <w:szCs w:val="32"/>
        </w:rPr>
        <w:t>本条例自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
</w:t>
      </w:r>
    </w:p>
    <w:sectPr>
      <w:headerReference r:id="rId7" w:type="first"/>
      <w:footerReference r:id="rId10" w:type="first"/>
      <w:headerReference r:id="rId5" w:type="default"/>
      <w:footerReference r:id="rId8" w:type="default"/>
      <w:headerReference r:id="rId6" w:type="even"/>
      <w:footerReference r:id="rId9" w:type="even"/>
      <w:pgSz w:w="11900" w:h="16840"/>
      <w:pgMar w:top="1440" w:right="1531" w:bottom="1440" w:left="1531" w:header="850" w:footer="992" w:gutter="0"/>
      <w:pgNumType w:fmt="numberInDash" w:start="1"/>
      <w:cols w:space="0" w:num="1"/>
      <w:rtlGutter w:val="0"/>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DengXian Light">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DengXian">
    <w:altName w:val="汉仪中等线KW"/>
    <w:panose1 w:val="00000000000000000000"/>
    <w:charset w:val="00"/>
    <w:family w:val="auto"/>
    <w:pitch w:val="default"/>
    <w:sig w:usb0="00000000" w:usb1="00000000" w:usb2="00000000" w:usb3="00000000" w:csb0="0000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360"/>
      <w:jc w:val="center"/>
      <w:rPr>
        <w:rFonts w:hint="eastAsia" w:ascii="宋体" w:hAnsi="宋体" w:eastAsia="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Style w:val="28"/>
      </w:rPr>
    </w:pPr>
    <w:r>
      <w:rPr>
        <w:rStyle w:val="28"/>
      </w:rPr>
      <w:fldChar w:fldCharType="begin"/>
    </w:r>
    <w:r>
      <w:rPr>
        <w:rStyle w:val="28"/>
      </w:rPr>
      <w:instrText xml:space="preserve">PAGE  </w:instrText>
    </w:r>
    <w:r>
      <w:rPr>
        <w:rStyle w:val="28"/>
      </w:rPr>
      <w:fldChar w:fldCharType="end"/>
    </w:r>
  </w:p>
  <w:p>
    <w:pPr>
      <w:pStyle w:val="13"/>
      <w:spacing w:before="120"/>
      <w:ind w:firstLine="360"/>
      <w:rPr>
        <w:rStyle w:val="28"/>
      </w:rPr>
    </w:pPr>
    <w:r>
      <w:rPr>
        <w:rStyle w:val="28"/>
      </w:rPr>
      <w:fldChar w:fldCharType="begin"/>
    </w:r>
    <w:r>
      <w:rPr>
        <w:rStyle w:val="28"/>
      </w:rPr>
      <w:instrText xml:space="preserve">PAGE  </w:instrText>
    </w:r>
    <w:r>
      <w:rPr>
        <w:rStyle w:val="28"/>
      </w:rPr>
      <w:fldChar w:fldCharType="end"/>
    </w:r>
  </w:p>
  <w:p>
    <w:pPr>
      <w:pStyle w:val="13"/>
      <w:spacing w:before="120"/>
      <w:ind w:firstLine="360"/>
    </w:pPr>
  </w:p>
  <w:p>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before="12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846DB"/>
    <w:multiLevelType w:val="singleLevel"/>
    <w:tmpl w:val="B6E846DB"/>
    <w:lvl w:ilvl="0" w:tentative="0">
      <w:start w:val="6"/>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20"/>
  <w:drawingGridVerticalSpacing w:val="42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MWU5YmRlMGMxODVmMGRkNTBhOTI1YjI1MjEyNzgifQ=="/>
  </w:docVars>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41D50"/>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 w:val="0BDCF1A3"/>
    <w:rsid w:val="1BDFFC6C"/>
    <w:rsid w:val="1D7F75B2"/>
    <w:rsid w:val="1E7D8B92"/>
    <w:rsid w:val="1F1732BD"/>
    <w:rsid w:val="1F8FEAD4"/>
    <w:rsid w:val="1FF68442"/>
    <w:rsid w:val="1FFF5342"/>
    <w:rsid w:val="23DFC3D2"/>
    <w:rsid w:val="266FCBD9"/>
    <w:rsid w:val="267F0E75"/>
    <w:rsid w:val="29FE2D97"/>
    <w:rsid w:val="2EAFA687"/>
    <w:rsid w:val="2FFBC3C6"/>
    <w:rsid w:val="31E348DF"/>
    <w:rsid w:val="34DFA582"/>
    <w:rsid w:val="377740B1"/>
    <w:rsid w:val="37BDE78A"/>
    <w:rsid w:val="37FF961C"/>
    <w:rsid w:val="3B37FA1F"/>
    <w:rsid w:val="3D645684"/>
    <w:rsid w:val="3EF76A23"/>
    <w:rsid w:val="3F182CDF"/>
    <w:rsid w:val="3FBD8DF2"/>
    <w:rsid w:val="3FE9464C"/>
    <w:rsid w:val="40D20F76"/>
    <w:rsid w:val="470F1BCF"/>
    <w:rsid w:val="4B7ECCCF"/>
    <w:rsid w:val="4CA94A0F"/>
    <w:rsid w:val="4FBFE391"/>
    <w:rsid w:val="4FF5B180"/>
    <w:rsid w:val="517F433C"/>
    <w:rsid w:val="51F4EAF4"/>
    <w:rsid w:val="58FF5689"/>
    <w:rsid w:val="59FFB4CE"/>
    <w:rsid w:val="5AFB112B"/>
    <w:rsid w:val="5F770A8B"/>
    <w:rsid w:val="5F9BCE0B"/>
    <w:rsid w:val="5FDBBD35"/>
    <w:rsid w:val="604F5DC4"/>
    <w:rsid w:val="66A43A3A"/>
    <w:rsid w:val="66AD1B40"/>
    <w:rsid w:val="675537DF"/>
    <w:rsid w:val="6A25498A"/>
    <w:rsid w:val="6ABED759"/>
    <w:rsid w:val="6DFB2233"/>
    <w:rsid w:val="6E9E815E"/>
    <w:rsid w:val="6F16DEAC"/>
    <w:rsid w:val="6F7CDF13"/>
    <w:rsid w:val="6FDF2824"/>
    <w:rsid w:val="6FE52599"/>
    <w:rsid w:val="705C0BDA"/>
    <w:rsid w:val="733F3D54"/>
    <w:rsid w:val="73C7ECA8"/>
    <w:rsid w:val="747D3B35"/>
    <w:rsid w:val="757B3771"/>
    <w:rsid w:val="75DD6B66"/>
    <w:rsid w:val="75FD025C"/>
    <w:rsid w:val="76EF72F9"/>
    <w:rsid w:val="775FFD7C"/>
    <w:rsid w:val="77B38D99"/>
    <w:rsid w:val="77BD7D96"/>
    <w:rsid w:val="77EF54C9"/>
    <w:rsid w:val="77FB6B5F"/>
    <w:rsid w:val="77FE367D"/>
    <w:rsid w:val="7B861F59"/>
    <w:rsid w:val="7BBF61BA"/>
    <w:rsid w:val="7BD734C1"/>
    <w:rsid w:val="7BFF7B62"/>
    <w:rsid w:val="7CFF9B53"/>
    <w:rsid w:val="7D605147"/>
    <w:rsid w:val="7D7B8ED9"/>
    <w:rsid w:val="7DEF574B"/>
    <w:rsid w:val="7E7F87D3"/>
    <w:rsid w:val="7E8D021E"/>
    <w:rsid w:val="7EAF7143"/>
    <w:rsid w:val="7EEC82D3"/>
    <w:rsid w:val="7F7B5356"/>
    <w:rsid w:val="7F7F1E29"/>
    <w:rsid w:val="7F7F47BF"/>
    <w:rsid w:val="7F9AC49E"/>
    <w:rsid w:val="7F9F7D05"/>
    <w:rsid w:val="7F9F7FA5"/>
    <w:rsid w:val="7FDB17D6"/>
    <w:rsid w:val="7FDC057C"/>
    <w:rsid w:val="7FEB1F69"/>
    <w:rsid w:val="7FEF9788"/>
    <w:rsid w:val="7FF7A3A0"/>
    <w:rsid w:val="7FF7C381"/>
    <w:rsid w:val="7FF7E854"/>
    <w:rsid w:val="7FFA0AD2"/>
    <w:rsid w:val="7FFF10AE"/>
    <w:rsid w:val="84FFB152"/>
    <w:rsid w:val="95DFAC34"/>
    <w:rsid w:val="9FDF8E88"/>
    <w:rsid w:val="9FFFBEA6"/>
    <w:rsid w:val="A0943508"/>
    <w:rsid w:val="A36FAF7A"/>
    <w:rsid w:val="A8DF522F"/>
    <w:rsid w:val="AB7EF8B6"/>
    <w:rsid w:val="AD7F3145"/>
    <w:rsid w:val="ADFFCE56"/>
    <w:rsid w:val="AE7BF5F5"/>
    <w:rsid w:val="AFBAE096"/>
    <w:rsid w:val="B3F7C6D0"/>
    <w:rsid w:val="B7FFA98E"/>
    <w:rsid w:val="B9D3075E"/>
    <w:rsid w:val="BBFFF264"/>
    <w:rsid w:val="BDF7F389"/>
    <w:rsid w:val="BE3FD3F2"/>
    <w:rsid w:val="BEED07E6"/>
    <w:rsid w:val="BF3E6333"/>
    <w:rsid w:val="BF9F69C3"/>
    <w:rsid w:val="BFFF0867"/>
    <w:rsid w:val="BFFF81B1"/>
    <w:rsid w:val="C51F5BB1"/>
    <w:rsid w:val="CBFEABCF"/>
    <w:rsid w:val="CFBDF5C6"/>
    <w:rsid w:val="CFEF25C4"/>
    <w:rsid w:val="D32B4128"/>
    <w:rsid w:val="D7BBB1D7"/>
    <w:rsid w:val="DBCB73AD"/>
    <w:rsid w:val="DC1C4133"/>
    <w:rsid w:val="DD7FDB97"/>
    <w:rsid w:val="DE77A5A8"/>
    <w:rsid w:val="DE7DC276"/>
    <w:rsid w:val="DF95DFE3"/>
    <w:rsid w:val="DF9F7F26"/>
    <w:rsid w:val="DFB7F7E7"/>
    <w:rsid w:val="DFF4981E"/>
    <w:rsid w:val="DFFC7BE8"/>
    <w:rsid w:val="DFFE4F1C"/>
    <w:rsid w:val="DFFEA02C"/>
    <w:rsid w:val="DFFF2272"/>
    <w:rsid w:val="E29FCA7B"/>
    <w:rsid w:val="E4FCF0FE"/>
    <w:rsid w:val="EBFD2954"/>
    <w:rsid w:val="EDEF2E70"/>
    <w:rsid w:val="EDFEBCA8"/>
    <w:rsid w:val="EE7F119E"/>
    <w:rsid w:val="EE8BED28"/>
    <w:rsid w:val="EEF6F70E"/>
    <w:rsid w:val="EF27EFDC"/>
    <w:rsid w:val="EFFF1B8C"/>
    <w:rsid w:val="F1F617D8"/>
    <w:rsid w:val="F6375D28"/>
    <w:rsid w:val="F67E28CD"/>
    <w:rsid w:val="F78DCE52"/>
    <w:rsid w:val="F99E12D6"/>
    <w:rsid w:val="FA7186E0"/>
    <w:rsid w:val="FB3B92C1"/>
    <w:rsid w:val="FBC4BE94"/>
    <w:rsid w:val="FBCD0A6E"/>
    <w:rsid w:val="FBEFC3AE"/>
    <w:rsid w:val="FD3B8246"/>
    <w:rsid w:val="FD7A9560"/>
    <w:rsid w:val="FDD49CD6"/>
    <w:rsid w:val="FE4FF5D5"/>
    <w:rsid w:val="FE8B3214"/>
    <w:rsid w:val="FEDF6FA0"/>
    <w:rsid w:val="FEFE76F1"/>
    <w:rsid w:val="FF67C8C8"/>
    <w:rsid w:val="FF74BEF7"/>
    <w:rsid w:val="FF9FA446"/>
    <w:rsid w:val="FFAD1325"/>
    <w:rsid w:val="FFBE9539"/>
    <w:rsid w:val="FFD10D2F"/>
    <w:rsid w:val="FFDB05CD"/>
    <w:rsid w:val="FFEFA29C"/>
    <w:rsid w:val="FFFC01CF"/>
    <w:rsid w:val="FFFD0F47"/>
    <w:rsid w:val="FFFF1497"/>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50" w:beforeLines="50"/>
      <w:ind w:firstLine="200" w:firstLineChars="200"/>
    </w:pPr>
    <w:rPr>
      <w:rFonts w:ascii="等线" w:hAnsi="等线" w:eastAsia="等线" w:cs="宋体"/>
      <w:kern w:val="0"/>
      <w:sz w:val="21"/>
      <w:szCs w:val="21"/>
      <w:lang w:val="en-US" w:eastAsia="zh-CN" w:bidi="ar-SA"/>
    </w:rPr>
  </w:style>
  <w:style w:type="paragraph" w:styleId="3">
    <w:name w:val="heading 1"/>
    <w:basedOn w:val="1"/>
    <w:next w:val="1"/>
    <w:link w:val="34"/>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paragraph" w:styleId="4">
    <w:name w:val="heading 2"/>
    <w:basedOn w:val="1"/>
    <w:next w:val="1"/>
    <w:link w:val="53"/>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5">
    <w:name w:val="heading 3"/>
    <w:basedOn w:val="1"/>
    <w:next w:val="1"/>
    <w:link w:val="5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仿宋_GB2312"/>
      <w:kern w:val="0"/>
      <w:sz w:val="20"/>
      <w:szCs w:val="21"/>
    </w:rPr>
  </w:style>
  <w:style w:type="paragraph" w:styleId="7">
    <w:name w:val="toc 7"/>
    <w:basedOn w:val="1"/>
    <w:next w:val="1"/>
    <w:unhideWhenUsed/>
    <w:qFormat/>
    <w:uiPriority w:val="39"/>
    <w:pPr>
      <w:spacing w:before="0"/>
      <w:ind w:left="1260"/>
    </w:pPr>
    <w:rPr>
      <w:rFonts w:asciiTheme="minorHAnsi" w:eastAsiaTheme="minorHAnsi"/>
      <w:sz w:val="18"/>
      <w:szCs w:val="18"/>
    </w:rPr>
  </w:style>
  <w:style w:type="paragraph" w:styleId="8">
    <w:name w:val="annotation text"/>
    <w:basedOn w:val="1"/>
    <w:link w:val="49"/>
    <w:unhideWhenUsed/>
    <w:qFormat/>
    <w:uiPriority w:val="99"/>
  </w:style>
  <w:style w:type="paragraph" w:styleId="9">
    <w:name w:val="toc 5"/>
    <w:basedOn w:val="1"/>
    <w:next w:val="1"/>
    <w:unhideWhenUsed/>
    <w:qFormat/>
    <w:uiPriority w:val="39"/>
    <w:pPr>
      <w:spacing w:before="0"/>
      <w:ind w:left="840"/>
    </w:pPr>
    <w:rPr>
      <w:rFonts w:asciiTheme="minorHAnsi" w:eastAsiaTheme="minorHAnsi"/>
      <w:sz w:val="18"/>
      <w:szCs w:val="18"/>
    </w:rPr>
  </w:style>
  <w:style w:type="paragraph" w:styleId="10">
    <w:name w:val="toc 3"/>
    <w:basedOn w:val="1"/>
    <w:next w:val="1"/>
    <w:unhideWhenUsed/>
    <w:qFormat/>
    <w:uiPriority w:val="39"/>
    <w:pPr>
      <w:spacing w:before="0"/>
      <w:ind w:left="420"/>
    </w:pPr>
    <w:rPr>
      <w:rFonts w:asciiTheme="minorHAnsi" w:eastAsiaTheme="minorHAnsi"/>
      <w:i/>
      <w:iCs/>
      <w:sz w:val="20"/>
      <w:szCs w:val="20"/>
    </w:rPr>
  </w:style>
  <w:style w:type="paragraph" w:styleId="11">
    <w:name w:val="toc 8"/>
    <w:basedOn w:val="1"/>
    <w:next w:val="1"/>
    <w:unhideWhenUsed/>
    <w:qFormat/>
    <w:uiPriority w:val="39"/>
    <w:pPr>
      <w:spacing w:before="0"/>
      <w:ind w:left="1470"/>
    </w:pPr>
    <w:rPr>
      <w:rFonts w:asciiTheme="minorHAnsi" w:eastAsiaTheme="minorHAnsi"/>
      <w:sz w:val="18"/>
      <w:szCs w:val="18"/>
    </w:rPr>
  </w:style>
  <w:style w:type="paragraph" w:styleId="12">
    <w:name w:val="Balloon Text"/>
    <w:basedOn w:val="1"/>
    <w:link w:val="51"/>
    <w:semiHidden/>
    <w:unhideWhenUsed/>
    <w:qFormat/>
    <w:uiPriority w:val="99"/>
    <w:rPr>
      <w:rFonts w:ascii="Times New Roman" w:hAnsi="Times New Roman" w:cs="Times New Roman"/>
      <w:sz w:val="18"/>
      <w:szCs w:val="18"/>
    </w:rPr>
  </w:style>
  <w:style w:type="paragraph" w:styleId="13">
    <w:name w:val="footer"/>
    <w:basedOn w:val="1"/>
    <w:link w:val="33"/>
    <w:unhideWhenUsed/>
    <w:qFormat/>
    <w:uiPriority w:val="99"/>
    <w:pPr>
      <w:tabs>
        <w:tab w:val="center" w:pos="4153"/>
        <w:tab w:val="right" w:pos="8306"/>
      </w:tabs>
      <w:snapToGrid w:val="0"/>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3"/>
    <w:next w:val="3"/>
    <w:unhideWhenUsed/>
    <w:qFormat/>
    <w:uiPriority w:val="39"/>
    <w:pPr>
      <w:tabs>
        <w:tab w:val="right" w:pos="9730"/>
      </w:tabs>
      <w:spacing w:before="0" w:beforeLines="0" w:after="0" w:afterLines="0" w:line="240" w:lineRule="auto"/>
      <w:jc w:val="left"/>
      <w:outlineLvl w:val="9"/>
    </w:pPr>
    <w:rPr>
      <w:rFonts w:asciiTheme="minorHAnsi"/>
      <w:b w:val="0"/>
      <w:caps/>
      <w:kern w:val="0"/>
      <w:sz w:val="21"/>
      <w:szCs w:val="20"/>
    </w:rPr>
  </w:style>
  <w:style w:type="paragraph" w:styleId="16">
    <w:name w:val="toc 4"/>
    <w:basedOn w:val="1"/>
    <w:next w:val="1"/>
    <w:unhideWhenUsed/>
    <w:qFormat/>
    <w:uiPriority w:val="39"/>
    <w:pPr>
      <w:spacing w:before="0"/>
      <w:ind w:left="630"/>
    </w:pPr>
    <w:rPr>
      <w:rFonts w:asciiTheme="minorHAnsi" w:eastAsiaTheme="minorHAnsi"/>
      <w:sz w:val="18"/>
      <w:szCs w:val="18"/>
    </w:rPr>
  </w:style>
  <w:style w:type="paragraph" w:styleId="17">
    <w:name w:val="Subtitle"/>
    <w:basedOn w:val="1"/>
    <w:next w:val="1"/>
    <w:link w:val="58"/>
    <w:qFormat/>
    <w:uiPriority w:val="11"/>
    <w:pPr>
      <w:spacing w:before="60" w:after="60" w:line="312" w:lineRule="auto"/>
      <w:jc w:val="center"/>
      <w:outlineLvl w:val="1"/>
    </w:pPr>
    <w:rPr>
      <w:rFonts w:asciiTheme="minorHAnsi" w:hAnsiTheme="minorHAnsi" w:cstheme="minorBidi"/>
      <w:bCs/>
      <w:kern w:val="28"/>
      <w:szCs w:val="32"/>
    </w:rPr>
  </w:style>
  <w:style w:type="paragraph" w:styleId="18">
    <w:name w:val="toc 6"/>
    <w:basedOn w:val="1"/>
    <w:next w:val="1"/>
    <w:unhideWhenUsed/>
    <w:qFormat/>
    <w:uiPriority w:val="39"/>
    <w:pPr>
      <w:spacing w:before="0"/>
      <w:ind w:left="1050"/>
    </w:pPr>
    <w:rPr>
      <w:rFonts w:asciiTheme="minorHAnsi" w:eastAsiaTheme="minorHAnsi"/>
      <w:sz w:val="18"/>
      <w:szCs w:val="18"/>
    </w:rPr>
  </w:style>
  <w:style w:type="paragraph" w:styleId="19">
    <w:name w:val="toc 2"/>
    <w:basedOn w:val="1"/>
    <w:next w:val="1"/>
    <w:unhideWhenUsed/>
    <w:qFormat/>
    <w:uiPriority w:val="39"/>
    <w:pPr>
      <w:spacing w:before="0" w:beforeLines="0"/>
    </w:pPr>
    <w:rPr>
      <w:rFonts w:asciiTheme="minorHAnsi" w:eastAsiaTheme="minorHAnsi"/>
      <w:smallCaps/>
      <w:szCs w:val="20"/>
    </w:rPr>
  </w:style>
  <w:style w:type="paragraph" w:styleId="20">
    <w:name w:val="toc 9"/>
    <w:basedOn w:val="1"/>
    <w:next w:val="1"/>
    <w:unhideWhenUsed/>
    <w:qFormat/>
    <w:uiPriority w:val="39"/>
    <w:pPr>
      <w:spacing w:before="0"/>
      <w:ind w:left="1680"/>
    </w:pPr>
    <w:rPr>
      <w:rFonts w:asciiTheme="minorHAnsi" w:eastAsiaTheme="minorHAnsi"/>
      <w:sz w:val="18"/>
      <w:szCs w:val="18"/>
    </w:rPr>
  </w:style>
  <w:style w:type="paragraph" w:styleId="21">
    <w:name w:val="Normal (Web)"/>
    <w:basedOn w:val="1"/>
    <w:unhideWhenUsed/>
    <w:qFormat/>
    <w:uiPriority w:val="99"/>
    <w:pPr>
      <w:spacing w:before="100" w:beforeAutospacing="1" w:after="100" w:afterAutospacing="1"/>
    </w:pPr>
  </w:style>
  <w:style w:type="paragraph" w:styleId="22">
    <w:name w:val="Title"/>
    <w:basedOn w:val="1"/>
    <w:next w:val="1"/>
    <w:link w:val="57"/>
    <w:qFormat/>
    <w:uiPriority w:val="10"/>
    <w:pPr>
      <w:spacing w:before="240" w:after="60"/>
      <w:jc w:val="center"/>
      <w:outlineLvl w:val="0"/>
    </w:pPr>
    <w:rPr>
      <w:rFonts w:eastAsia="Songti SC" w:asciiTheme="majorHAnsi" w:hAnsiTheme="majorHAnsi" w:cstheme="majorBidi"/>
      <w:b/>
      <w:bCs/>
      <w:sz w:val="32"/>
      <w:szCs w:val="32"/>
    </w:rPr>
  </w:style>
  <w:style w:type="paragraph" w:styleId="23">
    <w:name w:val="annotation subject"/>
    <w:basedOn w:val="8"/>
    <w:next w:val="8"/>
    <w:link w:val="50"/>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unhideWhenUsed/>
    <w:qFormat/>
    <w:uiPriority w:val="99"/>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6"/>
    <w:unhideWhenUsed/>
    <w:qFormat/>
    <w:uiPriority w:val="99"/>
    <w:rPr>
      <w:color w:val="0000FF"/>
      <w:u w:val="none"/>
    </w:rPr>
  </w:style>
  <w:style w:type="character" w:styleId="31">
    <w:name w:val="annotation reference"/>
    <w:basedOn w:val="26"/>
    <w:semiHidden/>
    <w:unhideWhenUsed/>
    <w:qFormat/>
    <w:uiPriority w:val="99"/>
    <w:rPr>
      <w:sz w:val="21"/>
      <w:szCs w:val="21"/>
    </w:rPr>
  </w:style>
  <w:style w:type="character" w:customStyle="1" w:styleId="32">
    <w:name w:val="页眉 字符"/>
    <w:basedOn w:val="26"/>
    <w:link w:val="14"/>
    <w:qFormat/>
    <w:uiPriority w:val="99"/>
    <w:rPr>
      <w:sz w:val="18"/>
      <w:szCs w:val="18"/>
    </w:rPr>
  </w:style>
  <w:style w:type="character" w:customStyle="1" w:styleId="33">
    <w:name w:val="页脚 字符"/>
    <w:basedOn w:val="26"/>
    <w:link w:val="13"/>
    <w:qFormat/>
    <w:uiPriority w:val="99"/>
    <w:rPr>
      <w:sz w:val="18"/>
      <w:szCs w:val="18"/>
    </w:rPr>
  </w:style>
  <w:style w:type="character" w:customStyle="1" w:styleId="34">
    <w:name w:val="标题 1 字符"/>
    <w:basedOn w:val="26"/>
    <w:link w:val="3"/>
    <w:qFormat/>
    <w:uiPriority w:val="9"/>
    <w:rPr>
      <w:rFonts w:ascii="等线" w:hAnsi="等线" w:eastAsia="宋体" w:cs="宋体"/>
      <w:b/>
      <w:bCs/>
      <w:kern w:val="36"/>
    </w:rPr>
  </w:style>
  <w:style w:type="paragraph" w:customStyle="1" w:styleId="35">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6">
    <w:name w:val="cnsubtitle"/>
    <w:basedOn w:val="1"/>
    <w:semiHidden/>
    <w:qFormat/>
    <w:uiPriority w:val="99"/>
    <w:pPr>
      <w:spacing w:before="315" w:after="315" w:line="300" w:lineRule="exact"/>
    </w:pPr>
    <w:rPr>
      <w:rFonts w:ascii="微软雅黑" w:hAnsi="微软雅黑" w:eastAsia="微软雅黑"/>
    </w:rPr>
  </w:style>
  <w:style w:type="paragraph" w:customStyle="1" w:styleId="37">
    <w:name w:val="cntitle"/>
    <w:basedOn w:val="1"/>
    <w:semiHidden/>
    <w:qFormat/>
    <w:uiPriority w:val="99"/>
    <w:pPr>
      <w:spacing w:before="150" w:after="150"/>
      <w:ind w:left="150" w:right="150"/>
      <w:jc w:val="center"/>
    </w:pPr>
    <w:rPr>
      <w:rFonts w:ascii="微软雅黑" w:hAnsi="微软雅黑" w:eastAsia="微软雅黑"/>
      <w:b/>
      <w:bCs/>
      <w:vanish/>
    </w:rPr>
  </w:style>
  <w:style w:type="paragraph" w:customStyle="1" w:styleId="38">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9">
    <w:name w:val="promulgatesubtitle"/>
    <w:basedOn w:val="1"/>
    <w:semiHidden/>
    <w:qFormat/>
    <w:uiPriority w:val="99"/>
    <w:pPr>
      <w:spacing w:before="150" w:after="150"/>
      <w:ind w:left="150" w:right="150"/>
      <w:jc w:val="center"/>
    </w:pPr>
    <w:rPr>
      <w:rFonts w:ascii="微软雅黑" w:hAnsi="微软雅黑" w:eastAsia="微软雅黑"/>
      <w:sz w:val="23"/>
      <w:szCs w:val="23"/>
    </w:rPr>
  </w:style>
  <w:style w:type="paragraph" w:customStyle="1" w:styleId="40">
    <w:name w:val="promulgatedate"/>
    <w:basedOn w:val="1"/>
    <w:qFormat/>
    <w:uiPriority w:val="0"/>
    <w:pPr>
      <w:jc w:val="right"/>
    </w:pPr>
  </w:style>
  <w:style w:type="paragraph" w:customStyle="1" w:styleId="41">
    <w:name w:val="promulgatesignatory"/>
    <w:basedOn w:val="1"/>
    <w:qFormat/>
    <w:uiPriority w:val="0"/>
    <w:pPr>
      <w:jc w:val="right"/>
    </w:pPr>
  </w:style>
  <w:style w:type="paragraph" w:customStyle="1" w:styleId="42">
    <w:name w:val="标题1"/>
    <w:basedOn w:val="1"/>
    <w:semiHidden/>
    <w:qFormat/>
    <w:uiPriority w:val="99"/>
    <w:pPr>
      <w:spacing w:before="100" w:beforeAutospacing="1" w:after="100" w:afterAutospacing="1"/>
      <w:ind w:firstLine="480"/>
    </w:pPr>
    <w:rPr>
      <w:rFonts w:ascii="微软雅黑" w:hAnsi="微软雅黑" w:eastAsia="微软雅黑"/>
    </w:rPr>
  </w:style>
  <w:style w:type="paragraph" w:customStyle="1" w:styleId="43">
    <w:name w:val="catalog-a"/>
    <w:basedOn w:val="1"/>
    <w:semiHidden/>
    <w:qFormat/>
    <w:uiPriority w:val="99"/>
    <w:pPr>
      <w:spacing w:before="100" w:beforeAutospacing="1" w:after="100" w:afterAutospacing="1"/>
    </w:pPr>
  </w:style>
  <w:style w:type="character" w:customStyle="1" w:styleId="44">
    <w:name w:val="chaptertitle"/>
    <w:basedOn w:val="26"/>
    <w:qFormat/>
    <w:uiPriority w:val="0"/>
    <w:rPr>
      <w:rFonts w:hint="eastAsia" w:ascii="微软雅黑" w:hAnsi="微软雅黑" w:eastAsia="微软雅黑"/>
      <w:b/>
      <w:bCs/>
      <w:sz w:val="21"/>
      <w:szCs w:val="21"/>
    </w:rPr>
  </w:style>
  <w:style w:type="character" w:customStyle="1" w:styleId="45">
    <w:name w:val="metaname1"/>
    <w:basedOn w:val="26"/>
    <w:qFormat/>
    <w:uiPriority w:val="0"/>
    <w:rPr>
      <w:rFonts w:hint="eastAsia" w:ascii="微软雅黑" w:hAnsi="微软雅黑" w:eastAsia="微软雅黑"/>
      <w:b/>
      <w:bCs/>
      <w:sz w:val="21"/>
      <w:szCs w:val="21"/>
    </w:rPr>
  </w:style>
  <w:style w:type="character" w:customStyle="1" w:styleId="46">
    <w:name w:val="sect2title1"/>
    <w:basedOn w:val="26"/>
    <w:qFormat/>
    <w:uiPriority w:val="0"/>
    <w:rPr>
      <w:rFonts w:hint="eastAsia" w:ascii="微软雅黑" w:hAnsi="微软雅黑" w:eastAsia="微软雅黑"/>
      <w:b/>
      <w:bCs/>
      <w:sz w:val="21"/>
      <w:szCs w:val="21"/>
    </w:rPr>
  </w:style>
  <w:style w:type="character" w:customStyle="1" w:styleId="47">
    <w:name w:val="title1"/>
    <w:basedOn w:val="26"/>
    <w:qFormat/>
    <w:uiPriority w:val="0"/>
    <w:rPr>
      <w:rFonts w:hint="eastAsia" w:ascii="微软雅黑" w:hAnsi="微软雅黑" w:eastAsia="微软雅黑"/>
      <w:sz w:val="21"/>
      <w:szCs w:val="21"/>
    </w:rPr>
  </w:style>
  <w:style w:type="character" w:customStyle="1" w:styleId="48">
    <w:name w:val="sect1title1"/>
    <w:basedOn w:val="26"/>
    <w:qFormat/>
    <w:uiPriority w:val="0"/>
    <w:rPr>
      <w:rFonts w:hint="eastAsia" w:ascii="微软雅黑" w:hAnsi="微软雅黑" w:eastAsia="微软雅黑"/>
      <w:b/>
      <w:bCs/>
      <w:sz w:val="21"/>
      <w:szCs w:val="21"/>
    </w:rPr>
  </w:style>
  <w:style w:type="character" w:customStyle="1" w:styleId="49">
    <w:name w:val="批注文字 字符"/>
    <w:basedOn w:val="26"/>
    <w:link w:val="8"/>
    <w:qFormat/>
    <w:uiPriority w:val="99"/>
    <w:rPr>
      <w:rFonts w:ascii="宋体" w:hAnsi="宋体" w:eastAsia="宋体" w:cs="宋体"/>
      <w:kern w:val="0"/>
    </w:rPr>
  </w:style>
  <w:style w:type="character" w:customStyle="1" w:styleId="50">
    <w:name w:val="批注主题 字符"/>
    <w:basedOn w:val="49"/>
    <w:link w:val="23"/>
    <w:semiHidden/>
    <w:qFormat/>
    <w:uiPriority w:val="99"/>
    <w:rPr>
      <w:rFonts w:ascii="宋体" w:hAnsi="宋体" w:eastAsia="宋体" w:cs="宋体"/>
      <w:b/>
      <w:bCs/>
      <w:kern w:val="0"/>
    </w:rPr>
  </w:style>
  <w:style w:type="character" w:customStyle="1" w:styleId="51">
    <w:name w:val="批注框文本 字符"/>
    <w:basedOn w:val="26"/>
    <w:link w:val="12"/>
    <w:semiHidden/>
    <w:qFormat/>
    <w:uiPriority w:val="99"/>
    <w:rPr>
      <w:rFonts w:ascii="Times New Roman" w:hAnsi="Times New Roman" w:eastAsia="宋体" w:cs="Times New Roman"/>
      <w:kern w:val="0"/>
      <w:sz w:val="18"/>
      <w:szCs w:val="18"/>
    </w:rPr>
  </w:style>
  <w:style w:type="character" w:customStyle="1" w:styleId="52">
    <w:name w:val="标题 3 字符"/>
    <w:basedOn w:val="26"/>
    <w:link w:val="5"/>
    <w:qFormat/>
    <w:uiPriority w:val="9"/>
    <w:rPr>
      <w:rFonts w:ascii="等线" w:hAnsi="等线" w:eastAsia="等线" w:cs="宋体"/>
      <w:b/>
      <w:bCs/>
      <w:kern w:val="0"/>
      <w:szCs w:val="32"/>
    </w:rPr>
  </w:style>
  <w:style w:type="character" w:customStyle="1" w:styleId="53">
    <w:name w:val="标题 2 字符"/>
    <w:basedOn w:val="26"/>
    <w:link w:val="4"/>
    <w:qFormat/>
    <w:uiPriority w:val="9"/>
    <w:rPr>
      <w:rFonts w:ascii="等线" w:hAnsi="等线" w:eastAsia="等线" w:cstheme="majorBidi"/>
      <w:b/>
      <w:bCs/>
      <w:kern w:val="0"/>
      <w:sz w:val="21"/>
      <w:szCs w:val="32"/>
    </w:rPr>
  </w:style>
  <w:style w:type="paragraph" w:customStyle="1" w:styleId="54">
    <w:name w:val="TOC Heading"/>
    <w:basedOn w:val="3"/>
    <w:next w:val="1"/>
    <w:unhideWhenUsed/>
    <w:qFormat/>
    <w:uiPriority w:val="39"/>
    <w:pPr>
      <w:keepNext/>
      <w:keepLines/>
      <w:spacing w:before="480" w:after="0" w:line="276" w:lineRule="auto"/>
      <w:outlineLvl w:val="9"/>
    </w:pPr>
    <w:rPr>
      <w:rFonts w:asciiTheme="majorHAnsi" w:hAnsiTheme="majorHAnsi" w:eastAsiaTheme="majorEastAsia" w:cstheme="majorBidi"/>
      <w:color w:val="2F5597" w:themeColor="accent1" w:themeShade="BF"/>
      <w:kern w:val="0"/>
      <w:szCs w:val="28"/>
    </w:rPr>
  </w:style>
  <w:style w:type="table" w:customStyle="1" w:styleId="55">
    <w:name w:val="Grid Table Light"/>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6">
    <w:name w:val="Revision"/>
    <w:hidden/>
    <w:semiHidden/>
    <w:qFormat/>
    <w:uiPriority w:val="99"/>
    <w:rPr>
      <w:rFonts w:ascii="宋体" w:hAnsi="宋体" w:eastAsia="宋体" w:cs="宋体"/>
      <w:kern w:val="0"/>
      <w:sz w:val="24"/>
      <w:szCs w:val="24"/>
      <w:lang w:val="en-US" w:eastAsia="zh-CN" w:bidi="ar-SA"/>
    </w:rPr>
  </w:style>
  <w:style w:type="character" w:customStyle="1" w:styleId="57">
    <w:name w:val="标题 字符"/>
    <w:basedOn w:val="26"/>
    <w:link w:val="22"/>
    <w:qFormat/>
    <w:uiPriority w:val="10"/>
    <w:rPr>
      <w:rFonts w:eastAsia="Songti SC" w:asciiTheme="majorHAnsi" w:hAnsiTheme="majorHAnsi" w:cstheme="majorBidi"/>
      <w:b/>
      <w:bCs/>
      <w:kern w:val="0"/>
      <w:sz w:val="32"/>
      <w:szCs w:val="32"/>
    </w:rPr>
  </w:style>
  <w:style w:type="character" w:customStyle="1" w:styleId="58">
    <w:name w:val="副标题 字符"/>
    <w:basedOn w:val="26"/>
    <w:link w:val="17"/>
    <w:qFormat/>
    <w:uiPriority w:val="11"/>
    <w:rPr>
      <w:rFonts w:eastAsia="等线"/>
      <w:bCs/>
      <w:kern w:val="28"/>
      <w:sz w:val="21"/>
      <w:szCs w:val="32"/>
    </w:rPr>
  </w:style>
  <w:style w:type="paragraph" w:styleId="59">
    <w:name w:val="Quote"/>
    <w:basedOn w:val="1"/>
    <w:next w:val="1"/>
    <w:link w:val="60"/>
    <w:qFormat/>
    <w:uiPriority w:val="29"/>
    <w:pPr>
      <w:spacing w:before="25" w:beforeLines="25" w:line="240" w:lineRule="exact"/>
    </w:pPr>
    <w:rPr>
      <w:iCs/>
      <w:color w:val="404040" w:themeColor="text1" w:themeTint="BF"/>
      <w14:textFill>
        <w14:solidFill>
          <w14:schemeClr w14:val="tx1">
            <w14:lumMod w14:val="75000"/>
            <w14:lumOff w14:val="25000"/>
          </w14:schemeClr>
        </w14:solidFill>
      </w14:textFill>
    </w:rPr>
  </w:style>
  <w:style w:type="character" w:customStyle="1" w:styleId="60">
    <w:name w:val="引用 字符"/>
    <w:basedOn w:val="26"/>
    <w:link w:val="59"/>
    <w:qFormat/>
    <w:uiPriority w:val="29"/>
    <w:rPr>
      <w:rFonts w:ascii="等线" w:hAnsi="等线" w:eastAsia="等线" w:cs="宋体"/>
      <w:iCs/>
      <w:color w:val="404040" w:themeColor="text1" w:themeTint="BF"/>
      <w:kern w:val="0"/>
      <w:sz w:val="21"/>
      <w:szCs w:val="21"/>
      <w14:textFill>
        <w14:solidFill>
          <w14:schemeClr w14:val="tx1">
            <w14:lumMod w14:val="75000"/>
            <w14:lumOff w14:val="25000"/>
          </w14:schemeClr>
        </w14:solidFill>
      </w14:textFill>
    </w:rPr>
  </w:style>
  <w:style w:type="character" w:customStyle="1" w:styleId="61">
    <w:name w:val="标题 4 字符"/>
    <w:basedOn w:val="26"/>
    <w:link w:val="6"/>
    <w:semiHidden/>
    <w:qFormat/>
    <w:uiPriority w:val="9"/>
    <w:rPr>
      <w:rFonts w:asciiTheme="majorHAnsi" w:hAnsiTheme="majorHAnsi" w:eastAsiaTheme="majorEastAsia" w:cstheme="majorBidi"/>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6171</Words>
  <Characters>6172</Characters>
  <Lines>5</Lines>
  <Paragraphs>1</Paragraphs>
  <TotalTime>10</TotalTime>
  <ScaleCrop>false</ScaleCrop>
  <LinksUpToDate>false</LinksUpToDate>
  <CharactersWithSpaces>6228</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2017-10-15T11:02:00Z</dcterms:created>
  <dc:creator>junMk</dc:creator>
  <cp:lastModifiedBy>棋子湾</cp:lastModifiedBy>
  <cp:lastPrinted>2018-09-13T09:56:00Z</cp:lastPrinted>
  <dcterms:modified xsi:type="dcterms:W3CDTF">2023-05-22T08:52:10Z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A79CC270CB5247E89511B4E54E3D0122_13</vt:lpwstr>
  </property>
</Properties>
</file>